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675C0" w:rsidRDefault="003675C0" w:rsidP="00265E19">
      <w:pPr>
        <w:rPr>
          <w:rFonts w:asciiTheme="minorHAnsi" w:hAnsiTheme="minorHAnsi" w:cstheme="minorHAnsi"/>
          <w:b/>
          <w:bCs/>
          <w:color w:val="1F497D" w:themeColor="text2"/>
          <w:sz w:val="28"/>
          <w:szCs w:val="28"/>
          <w:u w:val="single"/>
        </w:rPr>
      </w:pPr>
    </w:p>
    <w:p w:rsidR="000717FC" w:rsidRDefault="000717FC" w:rsidP="00265E19">
      <w:pPr>
        <w:rPr>
          <w:rFonts w:asciiTheme="minorHAnsi" w:hAnsiTheme="minorHAnsi" w:cstheme="minorHAnsi"/>
          <w:b/>
          <w:bCs/>
          <w:color w:val="1F497D" w:themeColor="text2"/>
          <w:sz w:val="28"/>
          <w:szCs w:val="28"/>
          <w:u w:val="single"/>
        </w:rPr>
      </w:pPr>
    </w:p>
    <w:p w:rsidR="00C174BB" w:rsidRDefault="00C174BB" w:rsidP="00C174BB">
      <w:pPr>
        <w:jc w:val="center"/>
        <w:rPr>
          <w:rFonts w:asciiTheme="minorHAnsi" w:hAnsiTheme="minorHAnsi" w:cstheme="minorHAnsi"/>
          <w:b/>
          <w:bCs/>
          <w:color w:val="1F497D" w:themeColor="text2"/>
          <w:sz w:val="28"/>
          <w:szCs w:val="28"/>
          <w:u w:val="single"/>
        </w:rPr>
      </w:pPr>
      <w:r>
        <w:rPr>
          <w:noProof/>
        </w:rPr>
        <w:drawing>
          <wp:inline distT="0" distB="0" distL="0" distR="0" wp14:anchorId="032CAFFF" wp14:editId="6468868D">
            <wp:extent cx="1391479" cy="457675"/>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rca redimensionada.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21905" cy="467682"/>
                    </a:xfrm>
                    <a:prstGeom prst="rect">
                      <a:avLst/>
                    </a:prstGeom>
                  </pic:spPr>
                </pic:pic>
              </a:graphicData>
            </a:graphic>
          </wp:inline>
        </w:drawing>
      </w:r>
    </w:p>
    <w:p w:rsidR="00C174BB" w:rsidRPr="00C174BB" w:rsidRDefault="00C174BB" w:rsidP="00C174BB">
      <w:pPr>
        <w:spacing w:after="0" w:line="240" w:lineRule="auto"/>
        <w:jc w:val="center"/>
        <w:rPr>
          <w:rFonts w:asciiTheme="minorHAnsi" w:hAnsiTheme="minorHAnsi" w:cstheme="minorHAnsi"/>
          <w:b/>
          <w:bCs/>
          <w:color w:val="1F497D" w:themeColor="text2"/>
          <w:szCs w:val="28"/>
          <w:u w:val="single"/>
        </w:rPr>
      </w:pPr>
    </w:p>
    <w:p w:rsidR="00C174BB" w:rsidRPr="00C174BB" w:rsidRDefault="00C174BB" w:rsidP="00C174BB">
      <w:pPr>
        <w:spacing w:after="0" w:line="240" w:lineRule="auto"/>
        <w:jc w:val="center"/>
        <w:rPr>
          <w:rFonts w:asciiTheme="minorHAnsi" w:hAnsiTheme="minorHAnsi" w:cstheme="minorHAnsi"/>
          <w:b/>
          <w:bCs/>
          <w:color w:val="1F497D" w:themeColor="text2"/>
          <w:szCs w:val="28"/>
          <w:u w:val="single"/>
        </w:rPr>
      </w:pPr>
    </w:p>
    <w:p w:rsidR="00C174BB" w:rsidRDefault="00C174BB" w:rsidP="00C174BB">
      <w:pPr>
        <w:spacing w:after="0" w:line="240" w:lineRule="auto"/>
        <w:jc w:val="center"/>
        <w:rPr>
          <w:rFonts w:asciiTheme="minorHAnsi" w:hAnsiTheme="minorHAnsi" w:cstheme="minorHAnsi"/>
          <w:b/>
          <w:bCs/>
          <w:color w:val="1F497D" w:themeColor="text2"/>
          <w:szCs w:val="28"/>
          <w:u w:val="single"/>
        </w:rPr>
      </w:pPr>
    </w:p>
    <w:p w:rsidR="00C174BB" w:rsidRDefault="00C174BB" w:rsidP="00C174BB">
      <w:pPr>
        <w:spacing w:after="0" w:line="240" w:lineRule="auto"/>
        <w:jc w:val="center"/>
        <w:rPr>
          <w:rFonts w:asciiTheme="minorHAnsi" w:hAnsiTheme="minorHAnsi" w:cstheme="minorHAnsi"/>
          <w:b/>
          <w:bCs/>
          <w:color w:val="1F497D" w:themeColor="text2"/>
          <w:szCs w:val="28"/>
          <w:u w:val="single"/>
        </w:rPr>
      </w:pPr>
    </w:p>
    <w:p w:rsidR="00C174BB" w:rsidRDefault="00C174BB" w:rsidP="00C174BB">
      <w:pPr>
        <w:spacing w:after="0" w:line="240" w:lineRule="auto"/>
        <w:jc w:val="center"/>
        <w:rPr>
          <w:rFonts w:asciiTheme="minorHAnsi" w:hAnsiTheme="minorHAnsi" w:cstheme="minorHAnsi"/>
          <w:b/>
          <w:bCs/>
          <w:color w:val="1F497D" w:themeColor="text2"/>
          <w:szCs w:val="28"/>
          <w:u w:val="single"/>
        </w:rPr>
      </w:pPr>
    </w:p>
    <w:p w:rsidR="00C174BB" w:rsidRPr="00C174BB" w:rsidRDefault="00C174BB" w:rsidP="00C174BB">
      <w:pPr>
        <w:spacing w:after="0" w:line="240" w:lineRule="auto"/>
        <w:jc w:val="center"/>
        <w:rPr>
          <w:rFonts w:asciiTheme="minorHAnsi" w:hAnsiTheme="minorHAnsi" w:cstheme="minorHAnsi"/>
          <w:b/>
          <w:bCs/>
          <w:color w:val="1F497D" w:themeColor="text2"/>
          <w:szCs w:val="28"/>
          <w:u w:val="single"/>
        </w:rPr>
      </w:pPr>
    </w:p>
    <w:p w:rsidR="00C174BB" w:rsidRDefault="00C174BB" w:rsidP="00C174BB">
      <w:pPr>
        <w:spacing w:after="0" w:line="240" w:lineRule="auto"/>
        <w:jc w:val="center"/>
        <w:rPr>
          <w:rFonts w:asciiTheme="minorHAnsi" w:hAnsiTheme="minorHAnsi" w:cstheme="minorHAnsi"/>
          <w:b/>
          <w:bCs/>
          <w:color w:val="1F497D" w:themeColor="text2"/>
          <w:szCs w:val="28"/>
          <w:u w:val="single"/>
        </w:rPr>
      </w:pPr>
    </w:p>
    <w:p w:rsidR="00D40839" w:rsidRDefault="00D40839" w:rsidP="00C174BB">
      <w:pPr>
        <w:spacing w:after="0" w:line="240" w:lineRule="auto"/>
        <w:jc w:val="center"/>
        <w:rPr>
          <w:rFonts w:asciiTheme="minorHAnsi" w:hAnsiTheme="minorHAnsi" w:cstheme="minorHAnsi"/>
          <w:b/>
          <w:bCs/>
          <w:color w:val="1F497D" w:themeColor="text2"/>
          <w:szCs w:val="28"/>
          <w:u w:val="single"/>
        </w:rPr>
      </w:pPr>
    </w:p>
    <w:p w:rsidR="00D40839" w:rsidRPr="00C174BB" w:rsidRDefault="00D40839" w:rsidP="00C174BB">
      <w:pPr>
        <w:spacing w:after="0" w:line="240" w:lineRule="auto"/>
        <w:jc w:val="center"/>
        <w:rPr>
          <w:rFonts w:asciiTheme="minorHAnsi" w:hAnsiTheme="minorHAnsi" w:cstheme="minorHAnsi"/>
          <w:b/>
          <w:bCs/>
          <w:color w:val="1F497D" w:themeColor="text2"/>
          <w:szCs w:val="28"/>
          <w:u w:val="single"/>
        </w:rPr>
      </w:pPr>
    </w:p>
    <w:p w:rsidR="00C174BB" w:rsidRPr="00C174BB" w:rsidRDefault="00C174BB" w:rsidP="00C174BB">
      <w:pPr>
        <w:spacing w:after="0" w:line="240" w:lineRule="auto"/>
        <w:jc w:val="center"/>
        <w:rPr>
          <w:rFonts w:asciiTheme="minorHAnsi" w:hAnsiTheme="minorHAnsi" w:cstheme="minorHAnsi"/>
          <w:b/>
          <w:bCs/>
          <w:color w:val="1F497D" w:themeColor="text2"/>
          <w:szCs w:val="28"/>
          <w:u w:val="single"/>
        </w:rPr>
      </w:pPr>
    </w:p>
    <w:p w:rsidR="00C174BB" w:rsidRPr="00C174BB" w:rsidRDefault="00C174BB" w:rsidP="00C174BB">
      <w:pPr>
        <w:spacing w:after="0" w:line="240" w:lineRule="auto"/>
        <w:jc w:val="center"/>
        <w:rPr>
          <w:rFonts w:asciiTheme="minorHAnsi" w:hAnsiTheme="minorHAnsi" w:cstheme="minorHAnsi"/>
          <w:b/>
          <w:bCs/>
          <w:color w:val="1F497D" w:themeColor="text2"/>
          <w:szCs w:val="28"/>
          <w:u w:val="single"/>
        </w:rPr>
      </w:pPr>
    </w:p>
    <w:p w:rsidR="00C174BB" w:rsidRPr="00C174BB" w:rsidRDefault="00C174BB" w:rsidP="00C174BB">
      <w:pPr>
        <w:spacing w:after="0" w:line="240" w:lineRule="auto"/>
        <w:jc w:val="center"/>
        <w:rPr>
          <w:rFonts w:asciiTheme="minorHAnsi" w:hAnsiTheme="minorHAnsi" w:cstheme="minorHAnsi"/>
          <w:b/>
          <w:bCs/>
          <w:color w:val="1F497D" w:themeColor="text2"/>
          <w:szCs w:val="28"/>
          <w:u w:val="single"/>
        </w:rPr>
      </w:pPr>
    </w:p>
    <w:p w:rsidR="00C174BB" w:rsidRPr="00C174BB" w:rsidRDefault="00C174BB" w:rsidP="00C174BB">
      <w:pPr>
        <w:spacing w:after="0" w:line="240" w:lineRule="auto"/>
        <w:jc w:val="center"/>
        <w:rPr>
          <w:rFonts w:asciiTheme="minorHAnsi" w:hAnsiTheme="minorHAnsi" w:cstheme="minorHAnsi"/>
          <w:b/>
          <w:bCs/>
          <w:color w:val="1F497D" w:themeColor="text2"/>
          <w:szCs w:val="28"/>
          <w:u w:val="single"/>
        </w:rPr>
      </w:pPr>
    </w:p>
    <w:p w:rsidR="00C174BB" w:rsidRPr="00C174BB" w:rsidRDefault="00C174BB" w:rsidP="00C174BB">
      <w:pPr>
        <w:spacing w:after="0" w:line="240" w:lineRule="auto"/>
        <w:ind w:left="-1134"/>
        <w:jc w:val="center"/>
        <w:rPr>
          <w:rFonts w:asciiTheme="minorHAnsi" w:hAnsiTheme="minorHAnsi" w:cstheme="minorHAnsi"/>
          <w:b/>
          <w:bCs/>
          <w:color w:val="1F497D" w:themeColor="text2"/>
          <w:szCs w:val="28"/>
          <w:u w:val="single"/>
        </w:rPr>
      </w:pPr>
    </w:p>
    <w:p w:rsidR="00C174BB" w:rsidRDefault="00C174BB" w:rsidP="00C174BB">
      <w:pPr>
        <w:spacing w:after="0" w:line="240" w:lineRule="auto"/>
        <w:ind w:left="-1134" w:hanging="567"/>
        <w:rPr>
          <w:rFonts w:asciiTheme="minorHAnsi" w:hAnsiTheme="minorHAnsi" w:cstheme="minorHAnsi"/>
          <w:b/>
          <w:bCs/>
          <w:color w:val="1F497D" w:themeColor="text2"/>
          <w:sz w:val="28"/>
          <w:szCs w:val="28"/>
          <w:u w:val="single"/>
        </w:rPr>
      </w:pPr>
      <w:r>
        <w:rPr>
          <w:noProof/>
        </w:rPr>
        <mc:AlternateContent>
          <mc:Choice Requires="wps">
            <w:drawing>
              <wp:inline distT="0" distB="0" distL="0" distR="0" wp14:anchorId="18FEC2EB" wp14:editId="008866E0">
                <wp:extent cx="7553739" cy="480733"/>
                <wp:effectExtent l="0" t="0" r="28575" b="16510"/>
                <wp:docPr id="362" name="Retângulo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739" cy="480733"/>
                        </a:xfrm>
                        <a:prstGeom prst="rect">
                          <a:avLst/>
                        </a:prstGeom>
                        <a:solidFill>
                          <a:schemeClr val="accent1"/>
                        </a:solidFill>
                        <a:ln w="12700">
                          <a:solidFill>
                            <a:schemeClr val="bg1"/>
                          </a:solidFill>
                          <a:miter lim="800000"/>
                          <a:headEnd/>
                          <a:tailEnd/>
                        </a:ln>
                        <a:extLst/>
                      </wps:spPr>
                      <wps:txbx>
                        <w:txbxContent>
                          <w:p w:rsidR="00334F0D" w:rsidRPr="0097035A" w:rsidRDefault="00334F0D" w:rsidP="00C174BB">
                            <w:pPr>
                              <w:pStyle w:val="SemEspaamento"/>
                              <w:jc w:val="center"/>
                              <w:rPr>
                                <w:rFonts w:ascii="Calibri" w:eastAsiaTheme="majorEastAsia" w:hAnsi="Calibri" w:cs="Calibri"/>
                                <w:b/>
                                <w:color w:val="FFFFFF" w:themeColor="background1"/>
                                <w:sz w:val="48"/>
                                <w:szCs w:val="68"/>
                              </w:rPr>
                            </w:pPr>
                            <w:r w:rsidRPr="0097035A">
                              <w:rPr>
                                <w:rFonts w:ascii="Calibri" w:eastAsiaTheme="majorEastAsia" w:hAnsi="Calibri" w:cs="Calibri"/>
                                <w:b/>
                                <w:color w:val="FFFFFF" w:themeColor="background1"/>
                                <w:sz w:val="48"/>
                                <w:szCs w:val="68"/>
                              </w:rPr>
                              <w:t xml:space="preserve">PROJETO BÁSICO </w:t>
                            </w:r>
                          </w:p>
                        </w:txbxContent>
                      </wps:txbx>
                      <wps:bodyPr rot="0" vert="horz" wrap="square" lIns="182880" tIns="45720" rIns="182880" bIns="45720" anchor="ctr" anchorCtr="0" upright="1">
                        <a:spAutoFit/>
                      </wps:bodyPr>
                    </wps:wsp>
                  </a:graphicData>
                </a:graphic>
              </wp:inline>
            </w:drawing>
          </mc:Choice>
          <mc:Fallback>
            <w:pict>
              <v:rect w14:anchorId="18FEC2EB" id="Retângulo 16" o:spid="_x0000_s1026" style="width:594.8pt;height:37.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" fillcolor="#4f81bd [3204]" strokecolor="white [3212]" strokeweight="1pt">
                <v:textbox style="mso-fit-shape-to-text:t" inset="14.4pt,,14.4pt">
                  <w:txbxContent>
                    <w:p w:rsidR="00334F0D" w:rsidRPr="0097035A" w:rsidRDefault="00334F0D" w:rsidP="00C174BB">
                      <w:pPr>
                        <w:pStyle w:val="SemEspaamento"/>
                        <w:jc w:val="center"/>
                        <w:rPr>
                          <w:rFonts w:ascii="Calibri" w:eastAsiaTheme="majorEastAsia" w:hAnsi="Calibri" w:cs="Calibri"/>
                          <w:b/>
                          <w:color w:val="FFFFFF" w:themeColor="background1"/>
                          <w:sz w:val="48"/>
                          <w:szCs w:val="68"/>
                        </w:rPr>
                      </w:pPr>
                      <w:r w:rsidRPr="0097035A">
                        <w:rPr>
                          <w:rFonts w:ascii="Calibri" w:eastAsiaTheme="majorEastAsia" w:hAnsi="Calibri" w:cs="Calibri"/>
                          <w:b/>
                          <w:color w:val="FFFFFF" w:themeColor="background1"/>
                          <w:sz w:val="48"/>
                          <w:szCs w:val="68"/>
                        </w:rPr>
                        <w:t xml:space="preserve">PROJETO BÁSICO </w:t>
                      </w:r>
                    </w:p>
                  </w:txbxContent>
                </v:textbox>
                <w10:anchorlock/>
              </v:rect>
            </w:pict>
          </mc:Fallback>
        </mc:AlternateContent>
      </w:r>
    </w:p>
    <w:p w:rsidR="00C174BB" w:rsidRDefault="00C174BB" w:rsidP="00C174BB">
      <w:pPr>
        <w:pStyle w:val="SemEspaamento"/>
        <w:ind w:left="4820"/>
        <w:jc w:val="both"/>
        <w:rPr>
          <w:rFonts w:ascii="Calibri" w:hAnsi="Calibri" w:cs="Calibri"/>
          <w:color w:val="002060"/>
          <w:sz w:val="28"/>
          <w:szCs w:val="28"/>
        </w:rPr>
      </w:pPr>
    </w:p>
    <w:p w:rsidR="00C174BB" w:rsidRPr="00E9096E" w:rsidRDefault="00C174BB" w:rsidP="00C174BB">
      <w:pPr>
        <w:pStyle w:val="SemEspaamento"/>
        <w:ind w:left="4820"/>
        <w:jc w:val="both"/>
        <w:rPr>
          <w:rFonts w:ascii="Calibri" w:hAnsi="Calibri" w:cs="Calibri"/>
          <w:color w:val="002060"/>
          <w:sz w:val="28"/>
          <w:szCs w:val="28"/>
        </w:rPr>
      </w:pPr>
      <w:r w:rsidRPr="00D81E8A">
        <w:rPr>
          <w:rFonts w:ascii="Calibri" w:hAnsi="Calibri" w:cs="Calibri"/>
          <w:color w:val="002060"/>
          <w:sz w:val="28"/>
          <w:szCs w:val="28"/>
        </w:rPr>
        <w:t xml:space="preserve">Objeto: </w:t>
      </w:r>
      <w:r w:rsidR="008C51A3" w:rsidRPr="008C51A3">
        <w:rPr>
          <w:rFonts w:ascii="Calibri" w:hAnsi="Calibri" w:cs="Calibri"/>
          <w:color w:val="002060"/>
          <w:sz w:val="28"/>
          <w:szCs w:val="28"/>
        </w:rPr>
        <w:t>Contratação de empresa especializa</w:t>
      </w:r>
      <w:r w:rsidR="00C90A0F">
        <w:rPr>
          <w:rFonts w:ascii="Calibri" w:hAnsi="Calibri" w:cs="Calibri"/>
          <w:color w:val="002060"/>
          <w:sz w:val="28"/>
          <w:szCs w:val="28"/>
        </w:rPr>
        <w:t xml:space="preserve">da para </w:t>
      </w:r>
      <w:r w:rsidR="00B14042">
        <w:rPr>
          <w:rFonts w:ascii="Calibri" w:hAnsi="Calibri" w:cs="Calibri"/>
          <w:color w:val="002060"/>
          <w:sz w:val="28"/>
          <w:szCs w:val="28"/>
        </w:rPr>
        <w:t xml:space="preserve">execução de </w:t>
      </w:r>
      <w:r w:rsidR="006F628A">
        <w:rPr>
          <w:rFonts w:ascii="Calibri" w:hAnsi="Calibri" w:cs="Calibri"/>
          <w:color w:val="002060"/>
          <w:sz w:val="28"/>
          <w:szCs w:val="28"/>
        </w:rPr>
        <w:t>obra de estabilização</w:t>
      </w:r>
      <w:r w:rsidR="00C90A0F">
        <w:rPr>
          <w:rFonts w:ascii="Calibri" w:hAnsi="Calibri" w:cs="Calibri"/>
          <w:color w:val="002060"/>
          <w:sz w:val="28"/>
          <w:szCs w:val="28"/>
        </w:rPr>
        <w:t xml:space="preserve"> do</w:t>
      </w:r>
      <w:r w:rsidR="00123C9E">
        <w:rPr>
          <w:rFonts w:ascii="Calibri" w:hAnsi="Calibri" w:cs="Calibri"/>
          <w:color w:val="002060"/>
          <w:sz w:val="28"/>
          <w:szCs w:val="28"/>
        </w:rPr>
        <w:t>s</w:t>
      </w:r>
      <w:r w:rsidR="00C90A0F">
        <w:rPr>
          <w:rFonts w:ascii="Calibri" w:hAnsi="Calibri" w:cs="Calibri"/>
          <w:color w:val="002060"/>
          <w:sz w:val="28"/>
          <w:szCs w:val="28"/>
        </w:rPr>
        <w:t xml:space="preserve"> Talude</w:t>
      </w:r>
      <w:r w:rsidR="00123C9E">
        <w:rPr>
          <w:rFonts w:ascii="Calibri" w:hAnsi="Calibri" w:cs="Calibri"/>
          <w:color w:val="002060"/>
          <w:sz w:val="28"/>
          <w:szCs w:val="28"/>
        </w:rPr>
        <w:t>s</w:t>
      </w:r>
      <w:r w:rsidR="00C90A0F">
        <w:rPr>
          <w:rFonts w:ascii="Calibri" w:hAnsi="Calibri" w:cs="Calibri"/>
          <w:color w:val="002060"/>
          <w:sz w:val="28"/>
          <w:szCs w:val="28"/>
        </w:rPr>
        <w:t xml:space="preserve"> 0</w:t>
      </w:r>
      <w:r w:rsidR="00123C9E">
        <w:rPr>
          <w:rFonts w:ascii="Calibri" w:hAnsi="Calibri" w:cs="Calibri"/>
          <w:color w:val="002060"/>
          <w:sz w:val="28"/>
          <w:szCs w:val="28"/>
        </w:rPr>
        <w:t>2 e 03</w:t>
      </w:r>
      <w:r w:rsidR="00C90A0F">
        <w:rPr>
          <w:rFonts w:ascii="Calibri" w:hAnsi="Calibri" w:cs="Calibri"/>
          <w:color w:val="002060"/>
          <w:sz w:val="28"/>
          <w:szCs w:val="28"/>
        </w:rPr>
        <w:t xml:space="preserve"> no Porto do Itaqui,</w:t>
      </w:r>
      <w:r w:rsidR="008C51A3" w:rsidRPr="008C51A3">
        <w:rPr>
          <w:rFonts w:ascii="Calibri" w:hAnsi="Calibri" w:cs="Calibri"/>
          <w:color w:val="002060"/>
          <w:sz w:val="28"/>
          <w:szCs w:val="28"/>
        </w:rPr>
        <w:t xml:space="preserve"> no município de </w:t>
      </w:r>
      <w:r w:rsidR="00C90A0F">
        <w:rPr>
          <w:rFonts w:ascii="Calibri" w:hAnsi="Calibri" w:cs="Calibri"/>
          <w:color w:val="002060"/>
          <w:sz w:val="28"/>
          <w:szCs w:val="28"/>
        </w:rPr>
        <w:t>São Luís</w:t>
      </w:r>
      <w:r w:rsidR="008C51A3" w:rsidRPr="008C51A3">
        <w:rPr>
          <w:rFonts w:ascii="Calibri" w:hAnsi="Calibri" w:cs="Calibri"/>
          <w:color w:val="002060"/>
          <w:sz w:val="28"/>
          <w:szCs w:val="28"/>
        </w:rPr>
        <w:t>-MA.</w:t>
      </w:r>
    </w:p>
    <w:p w:rsidR="00A64406" w:rsidRDefault="00A64406" w:rsidP="00C174BB">
      <w:pPr>
        <w:spacing w:after="0" w:line="240" w:lineRule="auto"/>
        <w:ind w:left="-1134"/>
        <w:jc w:val="right"/>
        <w:rPr>
          <w:rFonts w:ascii="Calibri" w:eastAsiaTheme="minorEastAsia" w:hAnsi="Calibri" w:cs="Calibri"/>
          <w:color w:val="002060"/>
          <w:sz w:val="28"/>
          <w:szCs w:val="28"/>
        </w:rPr>
      </w:pPr>
    </w:p>
    <w:p w:rsidR="00A64406" w:rsidRDefault="00A64406" w:rsidP="00C174BB">
      <w:pPr>
        <w:spacing w:after="0" w:line="240" w:lineRule="auto"/>
        <w:ind w:left="-1134"/>
        <w:jc w:val="right"/>
        <w:rPr>
          <w:rFonts w:ascii="Calibri" w:eastAsiaTheme="minorEastAsia" w:hAnsi="Calibri" w:cs="Calibri"/>
          <w:color w:val="002060"/>
          <w:sz w:val="28"/>
          <w:szCs w:val="28"/>
        </w:rPr>
      </w:pPr>
    </w:p>
    <w:p w:rsidR="00A64406" w:rsidRDefault="00A64406" w:rsidP="00C174BB">
      <w:pPr>
        <w:spacing w:after="0" w:line="240" w:lineRule="auto"/>
        <w:ind w:left="-1134"/>
        <w:jc w:val="right"/>
        <w:rPr>
          <w:rFonts w:ascii="Calibri" w:eastAsiaTheme="minorEastAsia" w:hAnsi="Calibri" w:cs="Calibri"/>
          <w:color w:val="002060"/>
          <w:sz w:val="28"/>
          <w:szCs w:val="28"/>
        </w:rPr>
      </w:pPr>
    </w:p>
    <w:p w:rsidR="00A64406" w:rsidRDefault="00A64406" w:rsidP="00C174BB">
      <w:pPr>
        <w:spacing w:after="0" w:line="240" w:lineRule="auto"/>
        <w:ind w:left="-1134"/>
        <w:jc w:val="right"/>
        <w:rPr>
          <w:rFonts w:ascii="Calibri" w:eastAsiaTheme="minorEastAsia" w:hAnsi="Calibri" w:cs="Calibri"/>
          <w:color w:val="002060"/>
          <w:sz w:val="28"/>
          <w:szCs w:val="28"/>
        </w:rPr>
      </w:pPr>
    </w:p>
    <w:p w:rsidR="00C174BB" w:rsidRPr="00C174BB" w:rsidRDefault="00C174BB" w:rsidP="00C174BB">
      <w:pPr>
        <w:spacing w:after="0" w:line="240" w:lineRule="auto"/>
        <w:ind w:left="-1134"/>
        <w:jc w:val="right"/>
        <w:rPr>
          <w:rFonts w:ascii="Calibri" w:eastAsiaTheme="minorEastAsia" w:hAnsi="Calibri" w:cs="Calibri"/>
          <w:color w:val="002060"/>
          <w:sz w:val="28"/>
          <w:szCs w:val="28"/>
        </w:rPr>
      </w:pPr>
      <w:r w:rsidRPr="00C174BB">
        <w:rPr>
          <w:rFonts w:ascii="Calibri" w:eastAsiaTheme="minorEastAsia" w:hAnsi="Calibri" w:cs="Calibri"/>
          <w:color w:val="002060"/>
          <w:sz w:val="28"/>
          <w:szCs w:val="28"/>
        </w:rPr>
        <w:t>Revisão: 0</w:t>
      </w:r>
      <w:r w:rsidR="003A7AA7">
        <w:rPr>
          <w:rFonts w:ascii="Calibri" w:eastAsiaTheme="minorEastAsia" w:hAnsi="Calibri" w:cs="Calibri"/>
          <w:color w:val="002060"/>
          <w:sz w:val="28"/>
          <w:szCs w:val="28"/>
        </w:rPr>
        <w:t>1</w:t>
      </w:r>
    </w:p>
    <w:p w:rsidR="00C174BB" w:rsidRPr="00C174BB" w:rsidRDefault="00C174BB" w:rsidP="00C174BB">
      <w:pPr>
        <w:pStyle w:val="SemEspaamento"/>
        <w:jc w:val="center"/>
        <w:rPr>
          <w:rFonts w:ascii="Calibri" w:hAnsi="Calibri" w:cs="Calibri"/>
          <w:color w:val="002060"/>
          <w:sz w:val="24"/>
          <w:szCs w:val="24"/>
        </w:rPr>
      </w:pPr>
    </w:p>
    <w:p w:rsidR="00C174BB" w:rsidRP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P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41A88" w:rsidRPr="000D1F14" w:rsidRDefault="00014BD9" w:rsidP="00CD130D">
      <w:pPr>
        <w:widowControl w:val="0"/>
        <w:autoSpaceDE w:val="0"/>
        <w:autoSpaceDN w:val="0"/>
        <w:adjustRightInd w:val="0"/>
        <w:spacing w:after="0" w:line="300" w:lineRule="auto"/>
        <w:jc w:val="center"/>
        <w:rPr>
          <w:rFonts w:asciiTheme="minorHAnsi" w:hAnsiTheme="minorHAnsi" w:cstheme="minorHAnsi"/>
          <w:b/>
          <w:bCs/>
          <w:color w:val="000000" w:themeColor="text1"/>
          <w:sz w:val="28"/>
          <w:szCs w:val="24"/>
          <w:u w:val="single"/>
        </w:rPr>
      </w:pPr>
      <w:r w:rsidRPr="000D1F14">
        <w:rPr>
          <w:rFonts w:asciiTheme="minorHAnsi" w:hAnsiTheme="minorHAnsi" w:cstheme="minorHAnsi"/>
          <w:b/>
          <w:bCs/>
          <w:color w:val="000000" w:themeColor="text1"/>
          <w:sz w:val="28"/>
          <w:szCs w:val="24"/>
          <w:u w:val="single"/>
        </w:rPr>
        <w:t>PROJETO BÁSICO</w:t>
      </w:r>
    </w:p>
    <w:p w:rsidR="00CD130D" w:rsidRPr="00E0623C" w:rsidRDefault="00CD130D" w:rsidP="00CD130D">
      <w:pPr>
        <w:widowControl w:val="0"/>
        <w:autoSpaceDE w:val="0"/>
        <w:autoSpaceDN w:val="0"/>
        <w:adjustRightInd w:val="0"/>
        <w:spacing w:after="0" w:line="300" w:lineRule="auto"/>
        <w:rPr>
          <w:rFonts w:asciiTheme="minorHAnsi" w:hAnsiTheme="minorHAnsi" w:cstheme="minorHAnsi"/>
          <w:b/>
          <w:bCs/>
          <w:color w:val="000000" w:themeColor="text1"/>
          <w:szCs w:val="24"/>
        </w:rPr>
      </w:pPr>
      <w:r w:rsidRPr="00E0623C">
        <w:rPr>
          <w:rFonts w:asciiTheme="minorHAnsi" w:hAnsiTheme="minorHAnsi" w:cstheme="minorHAnsi"/>
          <w:b/>
          <w:bCs/>
          <w:color w:val="000000" w:themeColor="text1"/>
          <w:szCs w:val="24"/>
        </w:rPr>
        <w:t>SUMÁRIO</w:t>
      </w:r>
    </w:p>
    <w:p w:rsidR="00DF2F1B" w:rsidRDefault="00CD130D">
      <w:pPr>
        <w:pStyle w:val="Sumrio1"/>
        <w:rPr>
          <w:rFonts w:asciiTheme="minorHAnsi" w:eastAsiaTheme="minorEastAsia" w:hAnsiTheme="minorHAnsi" w:cstheme="minorBidi"/>
          <w:noProof/>
          <w:sz w:val="22"/>
        </w:rPr>
      </w:pPr>
      <w:r w:rsidRPr="006577FF">
        <w:rPr>
          <w:rFonts w:asciiTheme="minorHAnsi" w:hAnsiTheme="minorHAnsi" w:cstheme="minorHAnsi"/>
          <w:b/>
          <w:bCs/>
          <w:szCs w:val="24"/>
          <w:highlight w:val="yellow"/>
          <w:u w:val="single"/>
        </w:rPr>
        <w:fldChar w:fldCharType="begin"/>
      </w:r>
      <w:r w:rsidRPr="006577FF">
        <w:rPr>
          <w:rFonts w:asciiTheme="minorHAnsi" w:hAnsiTheme="minorHAnsi" w:cstheme="minorHAnsi"/>
          <w:b/>
          <w:bCs/>
          <w:szCs w:val="24"/>
          <w:highlight w:val="yellow"/>
          <w:u w:val="single"/>
        </w:rPr>
        <w:instrText xml:space="preserve"> TOC \o "1-1" \h \z \u </w:instrText>
      </w:r>
      <w:r w:rsidRPr="006577FF">
        <w:rPr>
          <w:rFonts w:asciiTheme="minorHAnsi" w:hAnsiTheme="minorHAnsi" w:cstheme="minorHAnsi"/>
          <w:b/>
          <w:bCs/>
          <w:szCs w:val="24"/>
          <w:highlight w:val="yellow"/>
          <w:u w:val="single"/>
        </w:rPr>
        <w:fldChar w:fldCharType="separate"/>
      </w:r>
      <w:hyperlink r:id="rId9" w:anchor="_Toc115265908" w:history="1">
        <w:r w:rsidR="00DF2F1B" w:rsidRPr="00AF465C">
          <w:rPr>
            <w:rStyle w:val="Hyperlink"/>
            <w:rFonts w:cstheme="minorHAnsi"/>
            <w:noProof/>
          </w:rPr>
          <w:t>1.</w:t>
        </w:r>
        <w:r w:rsidR="00DF2F1B">
          <w:rPr>
            <w:rFonts w:asciiTheme="minorHAnsi" w:eastAsiaTheme="minorEastAsia" w:hAnsiTheme="minorHAnsi" w:cstheme="minorBidi"/>
            <w:noProof/>
            <w:sz w:val="22"/>
          </w:rPr>
          <w:tab/>
        </w:r>
        <w:r w:rsidR="00DF2F1B" w:rsidRPr="00AF465C">
          <w:rPr>
            <w:rStyle w:val="Hyperlink"/>
            <w:rFonts w:cstheme="minorHAnsi"/>
            <w:noProof/>
          </w:rPr>
          <w:t>RESUMO DO OBJETO</w:t>
        </w:r>
        <w:r w:rsidR="00DF2F1B">
          <w:rPr>
            <w:noProof/>
            <w:webHidden/>
          </w:rPr>
          <w:tab/>
        </w:r>
        <w:r w:rsidR="00DF2F1B">
          <w:rPr>
            <w:noProof/>
            <w:webHidden/>
          </w:rPr>
          <w:fldChar w:fldCharType="begin"/>
        </w:r>
        <w:r w:rsidR="00DF2F1B">
          <w:rPr>
            <w:noProof/>
            <w:webHidden/>
          </w:rPr>
          <w:instrText xml:space="preserve"> PAGEREF _Toc115265908 \h </w:instrText>
        </w:r>
        <w:r w:rsidR="00DF2F1B">
          <w:rPr>
            <w:noProof/>
            <w:webHidden/>
          </w:rPr>
        </w:r>
        <w:r w:rsidR="00DF2F1B">
          <w:rPr>
            <w:noProof/>
            <w:webHidden/>
          </w:rPr>
          <w:fldChar w:fldCharType="separate"/>
        </w:r>
        <w:r w:rsidR="00DF2F1B">
          <w:rPr>
            <w:noProof/>
            <w:webHidden/>
          </w:rPr>
          <w:t>2</w:t>
        </w:r>
        <w:r w:rsidR="00DF2F1B">
          <w:rPr>
            <w:noProof/>
            <w:webHidden/>
          </w:rPr>
          <w:fldChar w:fldCharType="end"/>
        </w:r>
      </w:hyperlink>
    </w:p>
    <w:p w:rsidR="00DF2F1B" w:rsidRDefault="00B14042">
      <w:pPr>
        <w:pStyle w:val="Sumrio1"/>
        <w:rPr>
          <w:rFonts w:asciiTheme="minorHAnsi" w:eastAsiaTheme="minorEastAsia" w:hAnsiTheme="minorHAnsi" w:cstheme="minorBidi"/>
          <w:noProof/>
          <w:sz w:val="22"/>
        </w:rPr>
      </w:pPr>
      <w:hyperlink r:id="rId10" w:anchor="_Toc115265909" w:history="1">
        <w:r w:rsidR="00DF2F1B" w:rsidRPr="00AF465C">
          <w:rPr>
            <w:rStyle w:val="Hyperlink"/>
            <w:rFonts w:cstheme="minorHAnsi"/>
            <w:noProof/>
          </w:rPr>
          <w:t>2.</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DETALHAMENTO DO OBJETO</w:t>
        </w:r>
        <w:r w:rsidR="00DF2F1B">
          <w:rPr>
            <w:noProof/>
            <w:webHidden/>
          </w:rPr>
          <w:tab/>
        </w:r>
        <w:r w:rsidR="00DF2F1B">
          <w:rPr>
            <w:noProof/>
            <w:webHidden/>
          </w:rPr>
          <w:fldChar w:fldCharType="begin"/>
        </w:r>
        <w:r w:rsidR="00DF2F1B">
          <w:rPr>
            <w:noProof/>
            <w:webHidden/>
          </w:rPr>
          <w:instrText xml:space="preserve"> PAGEREF _Toc115265909 \h </w:instrText>
        </w:r>
        <w:r w:rsidR="00DF2F1B">
          <w:rPr>
            <w:noProof/>
            <w:webHidden/>
          </w:rPr>
        </w:r>
        <w:r w:rsidR="00DF2F1B">
          <w:rPr>
            <w:noProof/>
            <w:webHidden/>
          </w:rPr>
          <w:fldChar w:fldCharType="separate"/>
        </w:r>
        <w:r w:rsidR="00DF2F1B">
          <w:rPr>
            <w:noProof/>
            <w:webHidden/>
          </w:rPr>
          <w:t>2</w:t>
        </w:r>
        <w:r w:rsidR="00DF2F1B">
          <w:rPr>
            <w:noProof/>
            <w:webHidden/>
          </w:rPr>
          <w:fldChar w:fldCharType="end"/>
        </w:r>
      </w:hyperlink>
    </w:p>
    <w:p w:rsidR="00DF2F1B" w:rsidRDefault="00B14042">
      <w:pPr>
        <w:pStyle w:val="Sumrio1"/>
        <w:rPr>
          <w:rFonts w:asciiTheme="minorHAnsi" w:eastAsiaTheme="minorEastAsia" w:hAnsiTheme="minorHAnsi" w:cstheme="minorBidi"/>
          <w:noProof/>
          <w:sz w:val="22"/>
        </w:rPr>
      </w:pPr>
      <w:hyperlink r:id="rId11" w:anchor="_Toc115265910" w:history="1">
        <w:r w:rsidR="00DF2F1B" w:rsidRPr="00AF465C">
          <w:rPr>
            <w:rStyle w:val="Hyperlink"/>
            <w:rFonts w:cstheme="minorHAnsi"/>
            <w:noProof/>
          </w:rPr>
          <w:t>3.</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JUSTIFICATIVA</w:t>
        </w:r>
        <w:r w:rsidR="00DF2F1B">
          <w:rPr>
            <w:noProof/>
            <w:webHidden/>
          </w:rPr>
          <w:tab/>
        </w:r>
        <w:r w:rsidR="00DF2F1B">
          <w:rPr>
            <w:noProof/>
            <w:webHidden/>
          </w:rPr>
          <w:fldChar w:fldCharType="begin"/>
        </w:r>
        <w:r w:rsidR="00DF2F1B">
          <w:rPr>
            <w:noProof/>
            <w:webHidden/>
          </w:rPr>
          <w:instrText xml:space="preserve"> PAGEREF _Toc115265910 \h </w:instrText>
        </w:r>
        <w:r w:rsidR="00DF2F1B">
          <w:rPr>
            <w:noProof/>
            <w:webHidden/>
          </w:rPr>
        </w:r>
        <w:r w:rsidR="00DF2F1B">
          <w:rPr>
            <w:noProof/>
            <w:webHidden/>
          </w:rPr>
          <w:fldChar w:fldCharType="separate"/>
        </w:r>
        <w:r w:rsidR="00DF2F1B">
          <w:rPr>
            <w:noProof/>
            <w:webHidden/>
          </w:rPr>
          <w:t>3</w:t>
        </w:r>
        <w:r w:rsidR="00DF2F1B">
          <w:rPr>
            <w:noProof/>
            <w:webHidden/>
          </w:rPr>
          <w:fldChar w:fldCharType="end"/>
        </w:r>
      </w:hyperlink>
    </w:p>
    <w:p w:rsidR="00DF2F1B" w:rsidRDefault="00B14042">
      <w:pPr>
        <w:pStyle w:val="Sumrio1"/>
        <w:rPr>
          <w:rFonts w:asciiTheme="minorHAnsi" w:eastAsiaTheme="minorEastAsia" w:hAnsiTheme="minorHAnsi" w:cstheme="minorBidi"/>
          <w:noProof/>
          <w:sz w:val="22"/>
        </w:rPr>
      </w:pPr>
      <w:hyperlink r:id="rId12" w:anchor="_Toc115265911" w:history="1">
        <w:r w:rsidR="00DF2F1B" w:rsidRPr="00AF465C">
          <w:rPr>
            <w:rStyle w:val="Hyperlink"/>
            <w:rFonts w:cstheme="minorHAnsi"/>
            <w:noProof/>
          </w:rPr>
          <w:t>4.</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PRAZOS DE EXECUÇÃO DO SERVIÇO E VIGÊNCIA CONTRATUAL</w:t>
        </w:r>
        <w:r w:rsidR="00DF2F1B">
          <w:rPr>
            <w:noProof/>
            <w:webHidden/>
          </w:rPr>
          <w:tab/>
        </w:r>
        <w:r w:rsidR="00DF2F1B">
          <w:rPr>
            <w:noProof/>
            <w:webHidden/>
          </w:rPr>
          <w:fldChar w:fldCharType="begin"/>
        </w:r>
        <w:r w:rsidR="00DF2F1B">
          <w:rPr>
            <w:noProof/>
            <w:webHidden/>
          </w:rPr>
          <w:instrText xml:space="preserve"> PAGEREF _Toc115265911 \h </w:instrText>
        </w:r>
        <w:r w:rsidR="00DF2F1B">
          <w:rPr>
            <w:noProof/>
            <w:webHidden/>
          </w:rPr>
        </w:r>
        <w:r w:rsidR="00DF2F1B">
          <w:rPr>
            <w:noProof/>
            <w:webHidden/>
          </w:rPr>
          <w:fldChar w:fldCharType="separate"/>
        </w:r>
        <w:r w:rsidR="00DF2F1B">
          <w:rPr>
            <w:noProof/>
            <w:webHidden/>
          </w:rPr>
          <w:t>4</w:t>
        </w:r>
        <w:r w:rsidR="00DF2F1B">
          <w:rPr>
            <w:noProof/>
            <w:webHidden/>
          </w:rPr>
          <w:fldChar w:fldCharType="end"/>
        </w:r>
      </w:hyperlink>
    </w:p>
    <w:p w:rsidR="00DF2F1B" w:rsidRDefault="00B14042">
      <w:pPr>
        <w:pStyle w:val="Sumrio1"/>
        <w:rPr>
          <w:rFonts w:asciiTheme="minorHAnsi" w:eastAsiaTheme="minorEastAsia" w:hAnsiTheme="minorHAnsi" w:cstheme="minorBidi"/>
          <w:noProof/>
          <w:sz w:val="22"/>
        </w:rPr>
      </w:pPr>
      <w:hyperlink r:id="rId13" w:anchor="_Toc115265912" w:history="1">
        <w:r w:rsidR="00DF2F1B" w:rsidRPr="00AF465C">
          <w:rPr>
            <w:rStyle w:val="Hyperlink"/>
            <w:rFonts w:cstheme="minorHAnsi"/>
            <w:noProof/>
          </w:rPr>
          <w:t>5.</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CRONOGRAMA DE EXECUÇÃO</w:t>
        </w:r>
        <w:r w:rsidR="00DF2F1B">
          <w:rPr>
            <w:noProof/>
            <w:webHidden/>
          </w:rPr>
          <w:tab/>
        </w:r>
        <w:r w:rsidR="00DF2F1B">
          <w:rPr>
            <w:noProof/>
            <w:webHidden/>
          </w:rPr>
          <w:fldChar w:fldCharType="begin"/>
        </w:r>
        <w:r w:rsidR="00DF2F1B">
          <w:rPr>
            <w:noProof/>
            <w:webHidden/>
          </w:rPr>
          <w:instrText xml:space="preserve"> PAGEREF _Toc115265912 \h </w:instrText>
        </w:r>
        <w:r w:rsidR="00DF2F1B">
          <w:rPr>
            <w:noProof/>
            <w:webHidden/>
          </w:rPr>
        </w:r>
        <w:r w:rsidR="00DF2F1B">
          <w:rPr>
            <w:noProof/>
            <w:webHidden/>
          </w:rPr>
          <w:fldChar w:fldCharType="separate"/>
        </w:r>
        <w:r w:rsidR="00DF2F1B">
          <w:rPr>
            <w:noProof/>
            <w:webHidden/>
          </w:rPr>
          <w:t>4</w:t>
        </w:r>
        <w:r w:rsidR="00DF2F1B">
          <w:rPr>
            <w:noProof/>
            <w:webHidden/>
          </w:rPr>
          <w:fldChar w:fldCharType="end"/>
        </w:r>
      </w:hyperlink>
    </w:p>
    <w:p w:rsidR="00DF2F1B" w:rsidRDefault="00B14042">
      <w:pPr>
        <w:pStyle w:val="Sumrio1"/>
        <w:rPr>
          <w:rFonts w:asciiTheme="minorHAnsi" w:eastAsiaTheme="minorEastAsia" w:hAnsiTheme="minorHAnsi" w:cstheme="minorBidi"/>
          <w:noProof/>
          <w:sz w:val="22"/>
        </w:rPr>
      </w:pPr>
      <w:hyperlink r:id="rId14" w:anchor="_Toc115265913" w:history="1">
        <w:r w:rsidR="00DF2F1B" w:rsidRPr="00AF465C">
          <w:rPr>
            <w:rStyle w:val="Hyperlink"/>
            <w:rFonts w:cstheme="minorHAnsi"/>
            <w:noProof/>
          </w:rPr>
          <w:t>6.</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LOCAL E HORÁRIO DE EXECUÇÃO DOS SERVIÇOS</w:t>
        </w:r>
        <w:r w:rsidR="00DF2F1B">
          <w:rPr>
            <w:noProof/>
            <w:webHidden/>
          </w:rPr>
          <w:tab/>
        </w:r>
        <w:r w:rsidR="00DF2F1B">
          <w:rPr>
            <w:noProof/>
            <w:webHidden/>
          </w:rPr>
          <w:fldChar w:fldCharType="begin"/>
        </w:r>
        <w:r w:rsidR="00DF2F1B">
          <w:rPr>
            <w:noProof/>
            <w:webHidden/>
          </w:rPr>
          <w:instrText xml:space="preserve"> PAGEREF _Toc115265913 \h </w:instrText>
        </w:r>
        <w:r w:rsidR="00DF2F1B">
          <w:rPr>
            <w:noProof/>
            <w:webHidden/>
          </w:rPr>
        </w:r>
        <w:r w:rsidR="00DF2F1B">
          <w:rPr>
            <w:noProof/>
            <w:webHidden/>
          </w:rPr>
          <w:fldChar w:fldCharType="separate"/>
        </w:r>
        <w:r w:rsidR="00DF2F1B">
          <w:rPr>
            <w:noProof/>
            <w:webHidden/>
          </w:rPr>
          <w:t>4</w:t>
        </w:r>
        <w:r w:rsidR="00DF2F1B">
          <w:rPr>
            <w:noProof/>
            <w:webHidden/>
          </w:rPr>
          <w:fldChar w:fldCharType="end"/>
        </w:r>
      </w:hyperlink>
    </w:p>
    <w:p w:rsidR="00DF2F1B" w:rsidRDefault="00B14042">
      <w:pPr>
        <w:pStyle w:val="Sumrio1"/>
        <w:rPr>
          <w:rFonts w:asciiTheme="minorHAnsi" w:eastAsiaTheme="minorEastAsia" w:hAnsiTheme="minorHAnsi" w:cstheme="minorBidi"/>
          <w:noProof/>
          <w:sz w:val="22"/>
        </w:rPr>
      </w:pPr>
      <w:hyperlink r:id="rId15" w:anchor="_Toc115265914" w:history="1">
        <w:r w:rsidR="00DF2F1B" w:rsidRPr="00AF465C">
          <w:rPr>
            <w:rStyle w:val="Hyperlink"/>
            <w:rFonts w:cstheme="minorHAnsi"/>
            <w:noProof/>
          </w:rPr>
          <w:t>7.</w:t>
        </w:r>
        <w:r w:rsidR="00DF2F1B">
          <w:rPr>
            <w:rFonts w:asciiTheme="minorHAnsi" w:eastAsiaTheme="minorEastAsia" w:hAnsiTheme="minorHAnsi" w:cstheme="minorBidi"/>
            <w:noProof/>
            <w:sz w:val="22"/>
          </w:rPr>
          <w:tab/>
        </w:r>
        <w:r w:rsidR="00DF2F1B" w:rsidRPr="00AF465C">
          <w:rPr>
            <w:rStyle w:val="Hyperlink"/>
            <w:rFonts w:cstheme="minorHAnsi"/>
            <w:noProof/>
          </w:rPr>
          <w:t>DA CONTRATAÇÃO</w:t>
        </w:r>
        <w:r w:rsidR="00DF2F1B">
          <w:rPr>
            <w:noProof/>
            <w:webHidden/>
          </w:rPr>
          <w:tab/>
        </w:r>
        <w:r w:rsidR="00DF2F1B">
          <w:rPr>
            <w:noProof/>
            <w:webHidden/>
          </w:rPr>
          <w:fldChar w:fldCharType="begin"/>
        </w:r>
        <w:r w:rsidR="00DF2F1B">
          <w:rPr>
            <w:noProof/>
            <w:webHidden/>
          </w:rPr>
          <w:instrText xml:space="preserve"> PAGEREF _Toc115265914 \h </w:instrText>
        </w:r>
        <w:r w:rsidR="00DF2F1B">
          <w:rPr>
            <w:noProof/>
            <w:webHidden/>
          </w:rPr>
        </w:r>
        <w:r w:rsidR="00DF2F1B">
          <w:rPr>
            <w:noProof/>
            <w:webHidden/>
          </w:rPr>
          <w:fldChar w:fldCharType="separate"/>
        </w:r>
        <w:r w:rsidR="00DF2F1B">
          <w:rPr>
            <w:noProof/>
            <w:webHidden/>
          </w:rPr>
          <w:t>6</w:t>
        </w:r>
        <w:r w:rsidR="00DF2F1B">
          <w:rPr>
            <w:noProof/>
            <w:webHidden/>
          </w:rPr>
          <w:fldChar w:fldCharType="end"/>
        </w:r>
      </w:hyperlink>
    </w:p>
    <w:p w:rsidR="00DF2F1B" w:rsidRDefault="00B14042">
      <w:pPr>
        <w:pStyle w:val="Sumrio1"/>
        <w:rPr>
          <w:rFonts w:asciiTheme="minorHAnsi" w:eastAsiaTheme="minorEastAsia" w:hAnsiTheme="minorHAnsi" w:cstheme="minorBidi"/>
          <w:noProof/>
          <w:sz w:val="22"/>
        </w:rPr>
      </w:pPr>
      <w:hyperlink r:id="rId16" w:anchor="_Toc115265915" w:history="1">
        <w:r w:rsidR="00DF2F1B" w:rsidRPr="00AF465C">
          <w:rPr>
            <w:rStyle w:val="Hyperlink"/>
            <w:rFonts w:cstheme="minorHAnsi"/>
            <w:noProof/>
          </w:rPr>
          <w:t>8.</w:t>
        </w:r>
        <w:r w:rsidR="00DF2F1B">
          <w:rPr>
            <w:rFonts w:asciiTheme="minorHAnsi" w:eastAsiaTheme="minorEastAsia" w:hAnsiTheme="minorHAnsi" w:cstheme="minorBidi"/>
            <w:noProof/>
            <w:sz w:val="22"/>
          </w:rPr>
          <w:tab/>
        </w:r>
        <w:r w:rsidR="00DF2F1B" w:rsidRPr="00AF465C">
          <w:rPr>
            <w:rStyle w:val="Hyperlink"/>
            <w:rFonts w:cstheme="minorHAnsi"/>
            <w:noProof/>
          </w:rPr>
          <w:t>DA MATRIZ DE RISCO</w:t>
        </w:r>
        <w:r w:rsidR="00DF2F1B">
          <w:rPr>
            <w:noProof/>
            <w:webHidden/>
          </w:rPr>
          <w:tab/>
        </w:r>
        <w:r w:rsidR="00DF2F1B">
          <w:rPr>
            <w:noProof/>
            <w:webHidden/>
          </w:rPr>
          <w:fldChar w:fldCharType="begin"/>
        </w:r>
        <w:r w:rsidR="00DF2F1B">
          <w:rPr>
            <w:noProof/>
            <w:webHidden/>
          </w:rPr>
          <w:instrText xml:space="preserve"> PAGEREF _Toc115265915 \h </w:instrText>
        </w:r>
        <w:r w:rsidR="00DF2F1B">
          <w:rPr>
            <w:noProof/>
            <w:webHidden/>
          </w:rPr>
        </w:r>
        <w:r w:rsidR="00DF2F1B">
          <w:rPr>
            <w:noProof/>
            <w:webHidden/>
          </w:rPr>
          <w:fldChar w:fldCharType="separate"/>
        </w:r>
        <w:r w:rsidR="00DF2F1B">
          <w:rPr>
            <w:noProof/>
            <w:webHidden/>
          </w:rPr>
          <w:t>6</w:t>
        </w:r>
        <w:r w:rsidR="00DF2F1B">
          <w:rPr>
            <w:noProof/>
            <w:webHidden/>
          </w:rPr>
          <w:fldChar w:fldCharType="end"/>
        </w:r>
      </w:hyperlink>
    </w:p>
    <w:p w:rsidR="00DF2F1B" w:rsidRDefault="00B14042">
      <w:pPr>
        <w:pStyle w:val="Sumrio1"/>
        <w:rPr>
          <w:rFonts w:asciiTheme="minorHAnsi" w:eastAsiaTheme="minorEastAsia" w:hAnsiTheme="minorHAnsi" w:cstheme="minorBidi"/>
          <w:noProof/>
          <w:sz w:val="22"/>
        </w:rPr>
      </w:pPr>
      <w:hyperlink r:id="rId17" w:anchor="_Toc115265916" w:history="1">
        <w:r w:rsidR="00DF2F1B" w:rsidRPr="00AF465C">
          <w:rPr>
            <w:rStyle w:val="Hyperlink"/>
            <w:rFonts w:cstheme="minorHAnsi"/>
            <w:noProof/>
          </w:rPr>
          <w:t>9.</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SOBRE A SUSTENTABILIDADE DA CONTRATAÇÃO</w:t>
        </w:r>
        <w:r w:rsidR="00DF2F1B">
          <w:rPr>
            <w:noProof/>
            <w:webHidden/>
          </w:rPr>
          <w:tab/>
        </w:r>
        <w:r w:rsidR="00DF2F1B">
          <w:rPr>
            <w:noProof/>
            <w:webHidden/>
          </w:rPr>
          <w:fldChar w:fldCharType="begin"/>
        </w:r>
        <w:r w:rsidR="00DF2F1B">
          <w:rPr>
            <w:noProof/>
            <w:webHidden/>
          </w:rPr>
          <w:instrText xml:space="preserve"> PAGEREF _Toc115265916 \h </w:instrText>
        </w:r>
        <w:r w:rsidR="00DF2F1B">
          <w:rPr>
            <w:noProof/>
            <w:webHidden/>
          </w:rPr>
        </w:r>
        <w:r w:rsidR="00DF2F1B">
          <w:rPr>
            <w:noProof/>
            <w:webHidden/>
          </w:rPr>
          <w:fldChar w:fldCharType="separate"/>
        </w:r>
        <w:r w:rsidR="00DF2F1B">
          <w:rPr>
            <w:noProof/>
            <w:webHidden/>
          </w:rPr>
          <w:t>7</w:t>
        </w:r>
        <w:r w:rsidR="00DF2F1B">
          <w:rPr>
            <w:noProof/>
            <w:webHidden/>
          </w:rPr>
          <w:fldChar w:fldCharType="end"/>
        </w:r>
      </w:hyperlink>
    </w:p>
    <w:p w:rsidR="00DF2F1B" w:rsidRDefault="00B14042">
      <w:pPr>
        <w:pStyle w:val="Sumrio1"/>
        <w:rPr>
          <w:rFonts w:asciiTheme="minorHAnsi" w:eastAsiaTheme="minorEastAsia" w:hAnsiTheme="minorHAnsi" w:cstheme="minorBidi"/>
          <w:noProof/>
          <w:sz w:val="22"/>
        </w:rPr>
      </w:pPr>
      <w:hyperlink r:id="rId18" w:anchor="_Toc115265917" w:history="1">
        <w:r w:rsidR="00DF2F1B" w:rsidRPr="00AF465C">
          <w:rPr>
            <w:rStyle w:val="Hyperlink"/>
            <w:rFonts w:cstheme="minorHAnsi"/>
            <w:noProof/>
          </w:rPr>
          <w:t>10.</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SAÚDE, SEGURANÇA E MEIO AMBIENTE</w:t>
        </w:r>
        <w:r w:rsidR="00DF2F1B">
          <w:rPr>
            <w:noProof/>
            <w:webHidden/>
          </w:rPr>
          <w:tab/>
        </w:r>
        <w:r w:rsidR="00DF2F1B">
          <w:rPr>
            <w:noProof/>
            <w:webHidden/>
          </w:rPr>
          <w:fldChar w:fldCharType="begin"/>
        </w:r>
        <w:r w:rsidR="00DF2F1B">
          <w:rPr>
            <w:noProof/>
            <w:webHidden/>
          </w:rPr>
          <w:instrText xml:space="preserve"> PAGEREF _Toc115265917 \h </w:instrText>
        </w:r>
        <w:r w:rsidR="00DF2F1B">
          <w:rPr>
            <w:noProof/>
            <w:webHidden/>
          </w:rPr>
        </w:r>
        <w:r w:rsidR="00DF2F1B">
          <w:rPr>
            <w:noProof/>
            <w:webHidden/>
          </w:rPr>
          <w:fldChar w:fldCharType="separate"/>
        </w:r>
        <w:r w:rsidR="00DF2F1B">
          <w:rPr>
            <w:noProof/>
            <w:webHidden/>
          </w:rPr>
          <w:t>8</w:t>
        </w:r>
        <w:r w:rsidR="00DF2F1B">
          <w:rPr>
            <w:noProof/>
            <w:webHidden/>
          </w:rPr>
          <w:fldChar w:fldCharType="end"/>
        </w:r>
      </w:hyperlink>
    </w:p>
    <w:p w:rsidR="00DF2F1B" w:rsidRDefault="00B14042">
      <w:pPr>
        <w:pStyle w:val="Sumrio1"/>
        <w:rPr>
          <w:rFonts w:asciiTheme="minorHAnsi" w:eastAsiaTheme="minorEastAsia" w:hAnsiTheme="minorHAnsi" w:cstheme="minorBidi"/>
          <w:noProof/>
          <w:sz w:val="22"/>
        </w:rPr>
      </w:pPr>
      <w:hyperlink r:id="rId19" w:anchor="_Toc115265918" w:history="1">
        <w:r w:rsidR="00DF2F1B" w:rsidRPr="00AF465C">
          <w:rPr>
            <w:rStyle w:val="Hyperlink"/>
            <w:rFonts w:cstheme="minorHAnsi"/>
            <w:noProof/>
          </w:rPr>
          <w:t>11.</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VALOR ESTIMADO</w:t>
        </w:r>
        <w:r w:rsidR="00DF2F1B">
          <w:rPr>
            <w:noProof/>
            <w:webHidden/>
          </w:rPr>
          <w:tab/>
        </w:r>
        <w:r w:rsidR="00DF2F1B">
          <w:rPr>
            <w:noProof/>
            <w:webHidden/>
          </w:rPr>
          <w:fldChar w:fldCharType="begin"/>
        </w:r>
        <w:r w:rsidR="00DF2F1B">
          <w:rPr>
            <w:noProof/>
            <w:webHidden/>
          </w:rPr>
          <w:instrText xml:space="preserve"> PAGEREF _Toc115265918 \h </w:instrText>
        </w:r>
        <w:r w:rsidR="00DF2F1B">
          <w:rPr>
            <w:noProof/>
            <w:webHidden/>
          </w:rPr>
        </w:r>
        <w:r w:rsidR="00DF2F1B">
          <w:rPr>
            <w:noProof/>
            <w:webHidden/>
          </w:rPr>
          <w:fldChar w:fldCharType="separate"/>
        </w:r>
        <w:r w:rsidR="00DF2F1B">
          <w:rPr>
            <w:noProof/>
            <w:webHidden/>
          </w:rPr>
          <w:t>27</w:t>
        </w:r>
        <w:r w:rsidR="00DF2F1B">
          <w:rPr>
            <w:noProof/>
            <w:webHidden/>
          </w:rPr>
          <w:fldChar w:fldCharType="end"/>
        </w:r>
      </w:hyperlink>
    </w:p>
    <w:p w:rsidR="00DF2F1B" w:rsidRDefault="00B14042">
      <w:pPr>
        <w:pStyle w:val="Sumrio1"/>
        <w:rPr>
          <w:rFonts w:asciiTheme="minorHAnsi" w:eastAsiaTheme="minorEastAsia" w:hAnsiTheme="minorHAnsi" w:cstheme="minorBidi"/>
          <w:noProof/>
          <w:sz w:val="22"/>
        </w:rPr>
      </w:pPr>
      <w:hyperlink r:id="rId20" w:anchor="_Toc115265919" w:history="1">
        <w:r w:rsidR="00DF2F1B" w:rsidRPr="00AF465C">
          <w:rPr>
            <w:rStyle w:val="Hyperlink"/>
            <w:rFonts w:cstheme="minorHAnsi"/>
            <w:noProof/>
          </w:rPr>
          <w:t>12.</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GESTÃO DA FISCALIZAÇÃO</w:t>
        </w:r>
        <w:r w:rsidR="00DF2F1B">
          <w:rPr>
            <w:noProof/>
            <w:webHidden/>
          </w:rPr>
          <w:tab/>
        </w:r>
        <w:r w:rsidR="00DF2F1B">
          <w:rPr>
            <w:noProof/>
            <w:webHidden/>
          </w:rPr>
          <w:fldChar w:fldCharType="begin"/>
        </w:r>
        <w:r w:rsidR="00DF2F1B">
          <w:rPr>
            <w:noProof/>
            <w:webHidden/>
          </w:rPr>
          <w:instrText xml:space="preserve"> PAGEREF _Toc115265919 \h </w:instrText>
        </w:r>
        <w:r w:rsidR="00DF2F1B">
          <w:rPr>
            <w:noProof/>
            <w:webHidden/>
          </w:rPr>
        </w:r>
        <w:r w:rsidR="00DF2F1B">
          <w:rPr>
            <w:noProof/>
            <w:webHidden/>
          </w:rPr>
          <w:fldChar w:fldCharType="separate"/>
        </w:r>
        <w:r w:rsidR="00DF2F1B">
          <w:rPr>
            <w:noProof/>
            <w:webHidden/>
          </w:rPr>
          <w:t>28</w:t>
        </w:r>
        <w:r w:rsidR="00DF2F1B">
          <w:rPr>
            <w:noProof/>
            <w:webHidden/>
          </w:rPr>
          <w:fldChar w:fldCharType="end"/>
        </w:r>
      </w:hyperlink>
    </w:p>
    <w:p w:rsidR="00DF2F1B" w:rsidRDefault="00B14042">
      <w:pPr>
        <w:pStyle w:val="Sumrio1"/>
        <w:rPr>
          <w:rFonts w:asciiTheme="minorHAnsi" w:eastAsiaTheme="minorEastAsia" w:hAnsiTheme="minorHAnsi" w:cstheme="minorBidi"/>
          <w:noProof/>
          <w:sz w:val="22"/>
        </w:rPr>
      </w:pPr>
      <w:hyperlink r:id="rId21" w:anchor="_Toc115265920" w:history="1">
        <w:r w:rsidR="00DF2F1B" w:rsidRPr="00AF465C">
          <w:rPr>
            <w:rStyle w:val="Hyperlink"/>
            <w:rFonts w:cstheme="minorHAnsi"/>
            <w:noProof/>
          </w:rPr>
          <w:t>13.</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ANÁLISE DE RISCO PARA GARANTIA DE EXECUÇÃO DO CONTRATO</w:t>
        </w:r>
        <w:r w:rsidR="00DF2F1B">
          <w:rPr>
            <w:noProof/>
            <w:webHidden/>
          </w:rPr>
          <w:tab/>
        </w:r>
        <w:r w:rsidR="00DF2F1B">
          <w:rPr>
            <w:noProof/>
            <w:webHidden/>
          </w:rPr>
          <w:fldChar w:fldCharType="begin"/>
        </w:r>
        <w:r w:rsidR="00DF2F1B">
          <w:rPr>
            <w:noProof/>
            <w:webHidden/>
          </w:rPr>
          <w:instrText xml:space="preserve"> PAGEREF _Toc115265920 \h </w:instrText>
        </w:r>
        <w:r w:rsidR="00DF2F1B">
          <w:rPr>
            <w:noProof/>
            <w:webHidden/>
          </w:rPr>
        </w:r>
        <w:r w:rsidR="00DF2F1B">
          <w:rPr>
            <w:noProof/>
            <w:webHidden/>
          </w:rPr>
          <w:fldChar w:fldCharType="separate"/>
        </w:r>
        <w:r w:rsidR="00DF2F1B">
          <w:rPr>
            <w:noProof/>
            <w:webHidden/>
          </w:rPr>
          <w:t>29</w:t>
        </w:r>
        <w:r w:rsidR="00DF2F1B">
          <w:rPr>
            <w:noProof/>
            <w:webHidden/>
          </w:rPr>
          <w:fldChar w:fldCharType="end"/>
        </w:r>
      </w:hyperlink>
    </w:p>
    <w:p w:rsidR="00DF2F1B" w:rsidRDefault="00B14042">
      <w:pPr>
        <w:pStyle w:val="Sumrio1"/>
        <w:rPr>
          <w:rFonts w:asciiTheme="minorHAnsi" w:eastAsiaTheme="minorEastAsia" w:hAnsiTheme="minorHAnsi" w:cstheme="minorBidi"/>
          <w:noProof/>
          <w:sz w:val="22"/>
        </w:rPr>
      </w:pPr>
      <w:hyperlink r:id="rId22" w:anchor="_Toc115265921" w:history="1">
        <w:r w:rsidR="00DF2F1B" w:rsidRPr="00AF465C">
          <w:rPr>
            <w:rStyle w:val="Hyperlink"/>
            <w:rFonts w:cstheme="minorHAnsi"/>
            <w:noProof/>
          </w:rPr>
          <w:t>14.</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REQUISITOS TÉCNICOS</w:t>
        </w:r>
        <w:r w:rsidR="00DF2F1B">
          <w:rPr>
            <w:noProof/>
            <w:webHidden/>
          </w:rPr>
          <w:tab/>
        </w:r>
        <w:r w:rsidR="00DF2F1B">
          <w:rPr>
            <w:noProof/>
            <w:webHidden/>
          </w:rPr>
          <w:fldChar w:fldCharType="begin"/>
        </w:r>
        <w:r w:rsidR="00DF2F1B">
          <w:rPr>
            <w:noProof/>
            <w:webHidden/>
          </w:rPr>
          <w:instrText xml:space="preserve"> PAGEREF _Toc115265921 \h </w:instrText>
        </w:r>
        <w:r w:rsidR="00DF2F1B">
          <w:rPr>
            <w:noProof/>
            <w:webHidden/>
          </w:rPr>
        </w:r>
        <w:r w:rsidR="00DF2F1B">
          <w:rPr>
            <w:noProof/>
            <w:webHidden/>
          </w:rPr>
          <w:fldChar w:fldCharType="separate"/>
        </w:r>
        <w:r w:rsidR="00DF2F1B">
          <w:rPr>
            <w:noProof/>
            <w:webHidden/>
          </w:rPr>
          <w:t>31</w:t>
        </w:r>
        <w:r w:rsidR="00DF2F1B">
          <w:rPr>
            <w:noProof/>
            <w:webHidden/>
          </w:rPr>
          <w:fldChar w:fldCharType="end"/>
        </w:r>
      </w:hyperlink>
    </w:p>
    <w:p w:rsidR="00DF2F1B" w:rsidRDefault="00B14042">
      <w:pPr>
        <w:pStyle w:val="Sumrio1"/>
        <w:rPr>
          <w:rFonts w:asciiTheme="minorHAnsi" w:eastAsiaTheme="minorEastAsia" w:hAnsiTheme="minorHAnsi" w:cstheme="minorBidi"/>
          <w:noProof/>
          <w:sz w:val="22"/>
        </w:rPr>
      </w:pPr>
      <w:hyperlink r:id="rId23" w:anchor="_Toc115265922" w:history="1">
        <w:r w:rsidR="00DF2F1B" w:rsidRPr="00AF465C">
          <w:rPr>
            <w:rStyle w:val="Hyperlink"/>
            <w:rFonts w:cstheme="minorHAnsi"/>
            <w:noProof/>
          </w:rPr>
          <w:t>15.</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OBRIGAÇÕES DA CONTRATADA</w:t>
        </w:r>
        <w:r w:rsidR="00DF2F1B">
          <w:rPr>
            <w:noProof/>
            <w:webHidden/>
          </w:rPr>
          <w:tab/>
        </w:r>
        <w:r w:rsidR="00DF2F1B">
          <w:rPr>
            <w:noProof/>
            <w:webHidden/>
          </w:rPr>
          <w:fldChar w:fldCharType="begin"/>
        </w:r>
        <w:r w:rsidR="00DF2F1B">
          <w:rPr>
            <w:noProof/>
            <w:webHidden/>
          </w:rPr>
          <w:instrText xml:space="preserve"> PAGEREF _Toc115265922 \h </w:instrText>
        </w:r>
        <w:r w:rsidR="00DF2F1B">
          <w:rPr>
            <w:noProof/>
            <w:webHidden/>
          </w:rPr>
        </w:r>
        <w:r w:rsidR="00DF2F1B">
          <w:rPr>
            <w:noProof/>
            <w:webHidden/>
          </w:rPr>
          <w:fldChar w:fldCharType="separate"/>
        </w:r>
        <w:r w:rsidR="00DF2F1B">
          <w:rPr>
            <w:noProof/>
            <w:webHidden/>
          </w:rPr>
          <w:t>33</w:t>
        </w:r>
        <w:r w:rsidR="00DF2F1B">
          <w:rPr>
            <w:noProof/>
            <w:webHidden/>
          </w:rPr>
          <w:fldChar w:fldCharType="end"/>
        </w:r>
      </w:hyperlink>
    </w:p>
    <w:p w:rsidR="00DF2F1B" w:rsidRDefault="00B14042">
      <w:pPr>
        <w:pStyle w:val="Sumrio1"/>
        <w:rPr>
          <w:rFonts w:asciiTheme="minorHAnsi" w:eastAsiaTheme="minorEastAsia" w:hAnsiTheme="minorHAnsi" w:cstheme="minorBidi"/>
          <w:noProof/>
          <w:sz w:val="22"/>
        </w:rPr>
      </w:pPr>
      <w:hyperlink r:id="rId24" w:anchor="_Toc115265923" w:history="1">
        <w:r w:rsidR="00DF2F1B" w:rsidRPr="00AF465C">
          <w:rPr>
            <w:rStyle w:val="Hyperlink"/>
            <w:rFonts w:cstheme="minorHAnsi"/>
            <w:noProof/>
          </w:rPr>
          <w:t>16.</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OBRIGAÇÕES DA EMAP</w:t>
        </w:r>
        <w:r w:rsidR="00DF2F1B">
          <w:rPr>
            <w:noProof/>
            <w:webHidden/>
          </w:rPr>
          <w:tab/>
        </w:r>
        <w:r w:rsidR="00DF2F1B">
          <w:rPr>
            <w:noProof/>
            <w:webHidden/>
          </w:rPr>
          <w:fldChar w:fldCharType="begin"/>
        </w:r>
        <w:r w:rsidR="00DF2F1B">
          <w:rPr>
            <w:noProof/>
            <w:webHidden/>
          </w:rPr>
          <w:instrText xml:space="preserve"> PAGEREF _Toc115265923 \h </w:instrText>
        </w:r>
        <w:r w:rsidR="00DF2F1B">
          <w:rPr>
            <w:noProof/>
            <w:webHidden/>
          </w:rPr>
        </w:r>
        <w:r w:rsidR="00DF2F1B">
          <w:rPr>
            <w:noProof/>
            <w:webHidden/>
          </w:rPr>
          <w:fldChar w:fldCharType="separate"/>
        </w:r>
        <w:r w:rsidR="00DF2F1B">
          <w:rPr>
            <w:noProof/>
            <w:webHidden/>
          </w:rPr>
          <w:t>38</w:t>
        </w:r>
        <w:r w:rsidR="00DF2F1B">
          <w:rPr>
            <w:noProof/>
            <w:webHidden/>
          </w:rPr>
          <w:fldChar w:fldCharType="end"/>
        </w:r>
      </w:hyperlink>
    </w:p>
    <w:p w:rsidR="00DF2F1B" w:rsidRDefault="00B14042">
      <w:pPr>
        <w:pStyle w:val="Sumrio1"/>
        <w:rPr>
          <w:rFonts w:asciiTheme="minorHAnsi" w:eastAsiaTheme="minorEastAsia" w:hAnsiTheme="minorHAnsi" w:cstheme="minorBidi"/>
          <w:noProof/>
          <w:sz w:val="22"/>
        </w:rPr>
      </w:pPr>
      <w:hyperlink r:id="rId25" w:anchor="_Toc115265924" w:history="1">
        <w:r w:rsidR="00DF2F1B" w:rsidRPr="00AF465C">
          <w:rPr>
            <w:rStyle w:val="Hyperlink"/>
            <w:rFonts w:cstheme="minorHAnsi"/>
            <w:noProof/>
          </w:rPr>
          <w:t>17.</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SANÇÕES ADMINISTRATIVAS</w:t>
        </w:r>
        <w:r w:rsidR="00DF2F1B">
          <w:rPr>
            <w:noProof/>
            <w:webHidden/>
          </w:rPr>
          <w:tab/>
        </w:r>
        <w:r w:rsidR="00DF2F1B">
          <w:rPr>
            <w:noProof/>
            <w:webHidden/>
          </w:rPr>
          <w:fldChar w:fldCharType="begin"/>
        </w:r>
        <w:r w:rsidR="00DF2F1B">
          <w:rPr>
            <w:noProof/>
            <w:webHidden/>
          </w:rPr>
          <w:instrText xml:space="preserve"> PAGEREF _Toc115265924 \h </w:instrText>
        </w:r>
        <w:r w:rsidR="00DF2F1B">
          <w:rPr>
            <w:noProof/>
            <w:webHidden/>
          </w:rPr>
        </w:r>
        <w:r w:rsidR="00DF2F1B">
          <w:rPr>
            <w:noProof/>
            <w:webHidden/>
          </w:rPr>
          <w:fldChar w:fldCharType="separate"/>
        </w:r>
        <w:r w:rsidR="00DF2F1B">
          <w:rPr>
            <w:noProof/>
            <w:webHidden/>
          </w:rPr>
          <w:t>40</w:t>
        </w:r>
        <w:r w:rsidR="00DF2F1B">
          <w:rPr>
            <w:noProof/>
            <w:webHidden/>
          </w:rPr>
          <w:fldChar w:fldCharType="end"/>
        </w:r>
      </w:hyperlink>
    </w:p>
    <w:p w:rsidR="00DF2F1B" w:rsidRDefault="00B14042">
      <w:pPr>
        <w:pStyle w:val="Sumrio1"/>
        <w:rPr>
          <w:rFonts w:asciiTheme="minorHAnsi" w:eastAsiaTheme="minorEastAsia" w:hAnsiTheme="minorHAnsi" w:cstheme="minorBidi"/>
          <w:noProof/>
          <w:sz w:val="22"/>
        </w:rPr>
      </w:pPr>
      <w:hyperlink r:id="rId26" w:anchor="_Toc115265925" w:history="1">
        <w:r w:rsidR="00DF2F1B" w:rsidRPr="00AF465C">
          <w:rPr>
            <w:rStyle w:val="Hyperlink"/>
            <w:rFonts w:cstheme="minorHAnsi"/>
            <w:noProof/>
          </w:rPr>
          <w:t>18.</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CONDIÇÕES DE RECEBIMENTO</w:t>
        </w:r>
        <w:r w:rsidR="00DF2F1B">
          <w:rPr>
            <w:noProof/>
            <w:webHidden/>
          </w:rPr>
          <w:tab/>
        </w:r>
        <w:r w:rsidR="00DF2F1B">
          <w:rPr>
            <w:noProof/>
            <w:webHidden/>
          </w:rPr>
          <w:fldChar w:fldCharType="begin"/>
        </w:r>
        <w:r w:rsidR="00DF2F1B">
          <w:rPr>
            <w:noProof/>
            <w:webHidden/>
          </w:rPr>
          <w:instrText xml:space="preserve"> PAGEREF _Toc115265925 \h </w:instrText>
        </w:r>
        <w:r w:rsidR="00DF2F1B">
          <w:rPr>
            <w:noProof/>
            <w:webHidden/>
          </w:rPr>
        </w:r>
        <w:r w:rsidR="00DF2F1B">
          <w:rPr>
            <w:noProof/>
            <w:webHidden/>
          </w:rPr>
          <w:fldChar w:fldCharType="separate"/>
        </w:r>
        <w:r w:rsidR="00DF2F1B">
          <w:rPr>
            <w:noProof/>
            <w:webHidden/>
          </w:rPr>
          <w:t>43</w:t>
        </w:r>
        <w:r w:rsidR="00DF2F1B">
          <w:rPr>
            <w:noProof/>
            <w:webHidden/>
          </w:rPr>
          <w:fldChar w:fldCharType="end"/>
        </w:r>
      </w:hyperlink>
    </w:p>
    <w:p w:rsidR="00DF2F1B" w:rsidRDefault="00B14042">
      <w:pPr>
        <w:pStyle w:val="Sumrio1"/>
        <w:rPr>
          <w:rFonts w:asciiTheme="minorHAnsi" w:eastAsiaTheme="minorEastAsia" w:hAnsiTheme="minorHAnsi" w:cstheme="minorBidi"/>
          <w:noProof/>
          <w:sz w:val="22"/>
        </w:rPr>
      </w:pPr>
      <w:hyperlink r:id="rId27" w:anchor="_Toc115265926" w:history="1">
        <w:r w:rsidR="00DF2F1B" w:rsidRPr="00AF465C">
          <w:rPr>
            <w:rStyle w:val="Hyperlink"/>
            <w:rFonts w:cstheme="minorHAnsi"/>
            <w:noProof/>
          </w:rPr>
          <w:t>19.</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MEDIÇÃO E PAGAMENTO</w:t>
        </w:r>
        <w:r w:rsidR="00DF2F1B">
          <w:rPr>
            <w:noProof/>
            <w:webHidden/>
          </w:rPr>
          <w:tab/>
        </w:r>
        <w:r w:rsidR="00DF2F1B">
          <w:rPr>
            <w:noProof/>
            <w:webHidden/>
          </w:rPr>
          <w:fldChar w:fldCharType="begin"/>
        </w:r>
        <w:r w:rsidR="00DF2F1B">
          <w:rPr>
            <w:noProof/>
            <w:webHidden/>
          </w:rPr>
          <w:instrText xml:space="preserve"> PAGEREF _Toc115265926 \h </w:instrText>
        </w:r>
        <w:r w:rsidR="00DF2F1B">
          <w:rPr>
            <w:noProof/>
            <w:webHidden/>
          </w:rPr>
        </w:r>
        <w:r w:rsidR="00DF2F1B">
          <w:rPr>
            <w:noProof/>
            <w:webHidden/>
          </w:rPr>
          <w:fldChar w:fldCharType="separate"/>
        </w:r>
        <w:r w:rsidR="00DF2F1B">
          <w:rPr>
            <w:noProof/>
            <w:webHidden/>
          </w:rPr>
          <w:t>43</w:t>
        </w:r>
        <w:r w:rsidR="00DF2F1B">
          <w:rPr>
            <w:noProof/>
            <w:webHidden/>
          </w:rPr>
          <w:fldChar w:fldCharType="end"/>
        </w:r>
      </w:hyperlink>
    </w:p>
    <w:p w:rsidR="00DF2F1B" w:rsidRDefault="00B14042">
      <w:pPr>
        <w:pStyle w:val="Sumrio1"/>
        <w:rPr>
          <w:rFonts w:asciiTheme="minorHAnsi" w:eastAsiaTheme="minorEastAsia" w:hAnsiTheme="minorHAnsi" w:cstheme="minorBidi"/>
          <w:noProof/>
          <w:sz w:val="22"/>
        </w:rPr>
      </w:pPr>
      <w:hyperlink r:id="rId28" w:anchor="_Toc115265927" w:history="1">
        <w:r w:rsidR="00DF2F1B" w:rsidRPr="00AF465C">
          <w:rPr>
            <w:rStyle w:val="Hyperlink"/>
            <w:rFonts w:cstheme="minorHAnsi"/>
            <w:noProof/>
          </w:rPr>
          <w:t>20.</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VISITA TÉCNICA</w:t>
        </w:r>
        <w:r w:rsidR="00DF2F1B">
          <w:rPr>
            <w:noProof/>
            <w:webHidden/>
          </w:rPr>
          <w:tab/>
        </w:r>
        <w:r w:rsidR="00DF2F1B">
          <w:rPr>
            <w:noProof/>
            <w:webHidden/>
          </w:rPr>
          <w:fldChar w:fldCharType="begin"/>
        </w:r>
        <w:r w:rsidR="00DF2F1B">
          <w:rPr>
            <w:noProof/>
            <w:webHidden/>
          </w:rPr>
          <w:instrText xml:space="preserve"> PAGEREF _Toc115265927 \h </w:instrText>
        </w:r>
        <w:r w:rsidR="00DF2F1B">
          <w:rPr>
            <w:noProof/>
            <w:webHidden/>
          </w:rPr>
        </w:r>
        <w:r w:rsidR="00DF2F1B">
          <w:rPr>
            <w:noProof/>
            <w:webHidden/>
          </w:rPr>
          <w:fldChar w:fldCharType="separate"/>
        </w:r>
        <w:r w:rsidR="00DF2F1B">
          <w:rPr>
            <w:noProof/>
            <w:webHidden/>
          </w:rPr>
          <w:t>45</w:t>
        </w:r>
        <w:r w:rsidR="00DF2F1B">
          <w:rPr>
            <w:noProof/>
            <w:webHidden/>
          </w:rPr>
          <w:fldChar w:fldCharType="end"/>
        </w:r>
      </w:hyperlink>
    </w:p>
    <w:p w:rsidR="00DF2F1B" w:rsidRDefault="00B14042">
      <w:pPr>
        <w:pStyle w:val="Sumrio1"/>
        <w:rPr>
          <w:rFonts w:asciiTheme="minorHAnsi" w:eastAsiaTheme="minorEastAsia" w:hAnsiTheme="minorHAnsi" w:cstheme="minorBidi"/>
          <w:noProof/>
          <w:sz w:val="22"/>
        </w:rPr>
      </w:pPr>
      <w:hyperlink r:id="rId29" w:anchor="_Toc115265928" w:history="1">
        <w:r w:rsidR="00DF2F1B" w:rsidRPr="00AF465C">
          <w:rPr>
            <w:rStyle w:val="Hyperlink"/>
            <w:rFonts w:cstheme="minorHAnsi"/>
            <w:noProof/>
          </w:rPr>
          <w:t>21.</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METODOLOGIA E ORGANIZAÇÃO DOS TRABALHOS</w:t>
        </w:r>
        <w:r w:rsidR="00DF2F1B">
          <w:rPr>
            <w:noProof/>
            <w:webHidden/>
          </w:rPr>
          <w:tab/>
        </w:r>
        <w:r w:rsidR="00DF2F1B">
          <w:rPr>
            <w:noProof/>
            <w:webHidden/>
          </w:rPr>
          <w:fldChar w:fldCharType="begin"/>
        </w:r>
        <w:r w:rsidR="00DF2F1B">
          <w:rPr>
            <w:noProof/>
            <w:webHidden/>
          </w:rPr>
          <w:instrText xml:space="preserve"> PAGEREF _Toc115265928 \h </w:instrText>
        </w:r>
        <w:r w:rsidR="00DF2F1B">
          <w:rPr>
            <w:noProof/>
            <w:webHidden/>
          </w:rPr>
        </w:r>
        <w:r w:rsidR="00DF2F1B">
          <w:rPr>
            <w:noProof/>
            <w:webHidden/>
          </w:rPr>
          <w:fldChar w:fldCharType="separate"/>
        </w:r>
        <w:r w:rsidR="00DF2F1B">
          <w:rPr>
            <w:noProof/>
            <w:webHidden/>
          </w:rPr>
          <w:t>46</w:t>
        </w:r>
        <w:r w:rsidR="00DF2F1B">
          <w:rPr>
            <w:noProof/>
            <w:webHidden/>
          </w:rPr>
          <w:fldChar w:fldCharType="end"/>
        </w:r>
      </w:hyperlink>
    </w:p>
    <w:p w:rsidR="00DF2F1B" w:rsidRDefault="00B14042">
      <w:pPr>
        <w:pStyle w:val="Sumrio1"/>
        <w:rPr>
          <w:rFonts w:asciiTheme="minorHAnsi" w:eastAsiaTheme="minorEastAsia" w:hAnsiTheme="minorHAnsi" w:cstheme="minorBidi"/>
          <w:noProof/>
          <w:sz w:val="22"/>
        </w:rPr>
      </w:pPr>
      <w:hyperlink r:id="rId30" w:anchor="_Toc115265929" w:history="1">
        <w:r w:rsidR="00DF2F1B" w:rsidRPr="00AF465C">
          <w:rPr>
            <w:rStyle w:val="Hyperlink"/>
            <w:rFonts w:cstheme="minorHAnsi"/>
            <w:noProof/>
          </w:rPr>
          <w:t>22.</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SUBCONTRATAÇÃO E PARTICIPAÇÃO EM CONSÓRCIO</w:t>
        </w:r>
        <w:r w:rsidR="00DF2F1B">
          <w:rPr>
            <w:noProof/>
            <w:webHidden/>
          </w:rPr>
          <w:tab/>
        </w:r>
        <w:r w:rsidR="00DF2F1B">
          <w:rPr>
            <w:noProof/>
            <w:webHidden/>
          </w:rPr>
          <w:fldChar w:fldCharType="begin"/>
        </w:r>
        <w:r w:rsidR="00DF2F1B">
          <w:rPr>
            <w:noProof/>
            <w:webHidden/>
          </w:rPr>
          <w:instrText xml:space="preserve"> PAGEREF _Toc115265929 \h </w:instrText>
        </w:r>
        <w:r w:rsidR="00DF2F1B">
          <w:rPr>
            <w:noProof/>
            <w:webHidden/>
          </w:rPr>
        </w:r>
        <w:r w:rsidR="00DF2F1B">
          <w:rPr>
            <w:noProof/>
            <w:webHidden/>
          </w:rPr>
          <w:fldChar w:fldCharType="separate"/>
        </w:r>
        <w:r w:rsidR="00DF2F1B">
          <w:rPr>
            <w:noProof/>
            <w:webHidden/>
          </w:rPr>
          <w:t>47</w:t>
        </w:r>
        <w:r w:rsidR="00DF2F1B">
          <w:rPr>
            <w:noProof/>
            <w:webHidden/>
          </w:rPr>
          <w:fldChar w:fldCharType="end"/>
        </w:r>
      </w:hyperlink>
    </w:p>
    <w:p w:rsidR="00DF2F1B" w:rsidRDefault="00B14042">
      <w:pPr>
        <w:pStyle w:val="Sumrio1"/>
        <w:rPr>
          <w:rFonts w:asciiTheme="minorHAnsi" w:eastAsiaTheme="minorEastAsia" w:hAnsiTheme="minorHAnsi" w:cstheme="minorBidi"/>
          <w:noProof/>
          <w:sz w:val="22"/>
        </w:rPr>
      </w:pPr>
      <w:hyperlink r:id="rId31" w:anchor="_Toc115265930" w:history="1">
        <w:r w:rsidR="00DF2F1B" w:rsidRPr="00AF465C">
          <w:rPr>
            <w:rStyle w:val="Hyperlink"/>
            <w:rFonts w:cstheme="minorHAnsi"/>
            <w:noProof/>
          </w:rPr>
          <w:t>23.</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REAJUSTAMENTO</w:t>
        </w:r>
        <w:r w:rsidR="00DF2F1B">
          <w:rPr>
            <w:noProof/>
            <w:webHidden/>
          </w:rPr>
          <w:tab/>
        </w:r>
        <w:r w:rsidR="00DF2F1B">
          <w:rPr>
            <w:noProof/>
            <w:webHidden/>
          </w:rPr>
          <w:fldChar w:fldCharType="begin"/>
        </w:r>
        <w:r w:rsidR="00DF2F1B">
          <w:rPr>
            <w:noProof/>
            <w:webHidden/>
          </w:rPr>
          <w:instrText xml:space="preserve"> PAGEREF _Toc115265930 \h </w:instrText>
        </w:r>
        <w:r w:rsidR="00DF2F1B">
          <w:rPr>
            <w:noProof/>
            <w:webHidden/>
          </w:rPr>
        </w:r>
        <w:r w:rsidR="00DF2F1B">
          <w:rPr>
            <w:noProof/>
            <w:webHidden/>
          </w:rPr>
          <w:fldChar w:fldCharType="separate"/>
        </w:r>
        <w:r w:rsidR="00DF2F1B">
          <w:rPr>
            <w:noProof/>
            <w:webHidden/>
          </w:rPr>
          <w:t>50</w:t>
        </w:r>
        <w:r w:rsidR="00DF2F1B">
          <w:rPr>
            <w:noProof/>
            <w:webHidden/>
          </w:rPr>
          <w:fldChar w:fldCharType="end"/>
        </w:r>
      </w:hyperlink>
    </w:p>
    <w:p w:rsidR="00DF2F1B" w:rsidRDefault="00B14042">
      <w:pPr>
        <w:pStyle w:val="Sumrio1"/>
        <w:rPr>
          <w:rFonts w:asciiTheme="minorHAnsi" w:eastAsiaTheme="minorEastAsia" w:hAnsiTheme="minorHAnsi" w:cstheme="minorBidi"/>
          <w:noProof/>
          <w:sz w:val="22"/>
        </w:rPr>
      </w:pPr>
      <w:hyperlink r:id="rId32" w:anchor="_Toc115265931" w:history="1">
        <w:r w:rsidR="00DF2F1B" w:rsidRPr="00AF465C">
          <w:rPr>
            <w:rStyle w:val="Hyperlink"/>
            <w:rFonts w:cstheme="minorHAnsi"/>
            <w:noProof/>
          </w:rPr>
          <w:t>24.</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ANEXOS</w:t>
        </w:r>
        <w:r w:rsidR="00DF2F1B">
          <w:rPr>
            <w:noProof/>
            <w:webHidden/>
          </w:rPr>
          <w:tab/>
        </w:r>
        <w:r w:rsidR="00DF2F1B">
          <w:rPr>
            <w:noProof/>
            <w:webHidden/>
          </w:rPr>
          <w:fldChar w:fldCharType="begin"/>
        </w:r>
        <w:r w:rsidR="00DF2F1B">
          <w:rPr>
            <w:noProof/>
            <w:webHidden/>
          </w:rPr>
          <w:instrText xml:space="preserve"> PAGEREF _Toc115265931 \h </w:instrText>
        </w:r>
        <w:r w:rsidR="00DF2F1B">
          <w:rPr>
            <w:noProof/>
            <w:webHidden/>
          </w:rPr>
        </w:r>
        <w:r w:rsidR="00DF2F1B">
          <w:rPr>
            <w:noProof/>
            <w:webHidden/>
          </w:rPr>
          <w:fldChar w:fldCharType="separate"/>
        </w:r>
        <w:r w:rsidR="00DF2F1B">
          <w:rPr>
            <w:noProof/>
            <w:webHidden/>
          </w:rPr>
          <w:t>51</w:t>
        </w:r>
        <w:r w:rsidR="00DF2F1B">
          <w:rPr>
            <w:noProof/>
            <w:webHidden/>
          </w:rPr>
          <w:fldChar w:fldCharType="end"/>
        </w:r>
      </w:hyperlink>
    </w:p>
    <w:p w:rsidR="004C0DF4" w:rsidRPr="00636383" w:rsidRDefault="00CD130D" w:rsidP="00636383">
      <w:pPr>
        <w:spacing w:after="0"/>
        <w:rPr>
          <w:rFonts w:asciiTheme="minorHAnsi" w:hAnsiTheme="minorHAnsi" w:cstheme="minorHAnsi"/>
          <w:b/>
          <w:bCs/>
          <w:sz w:val="22"/>
          <w:highlight w:val="yellow"/>
          <w:u w:val="single"/>
        </w:rPr>
      </w:pPr>
      <w:r w:rsidRPr="006577FF">
        <w:rPr>
          <w:rFonts w:asciiTheme="minorHAnsi" w:hAnsiTheme="minorHAnsi" w:cstheme="minorHAnsi"/>
          <w:b/>
          <w:bCs/>
          <w:szCs w:val="24"/>
          <w:highlight w:val="yellow"/>
          <w:u w:val="single"/>
        </w:rPr>
        <w:fldChar w:fldCharType="end"/>
      </w:r>
    </w:p>
    <w:p w:rsidR="00CD130D" w:rsidRPr="00ED489D" w:rsidRDefault="00CD130D" w:rsidP="00CD130D">
      <w:pPr>
        <w:spacing w:line="300" w:lineRule="auto"/>
        <w:rPr>
          <w:rFonts w:asciiTheme="minorHAnsi" w:hAnsiTheme="minorHAnsi" w:cstheme="minorHAnsi"/>
          <w:b/>
          <w:bCs/>
          <w:szCs w:val="24"/>
          <w:highlight w:val="yellow"/>
          <w:u w:val="single"/>
        </w:rPr>
      </w:pPr>
      <w:r w:rsidRPr="00ED489D">
        <w:rPr>
          <w:rFonts w:asciiTheme="minorHAnsi" w:hAnsiTheme="minorHAnsi" w:cstheme="minorHAnsi"/>
          <w:b/>
          <w:bCs/>
          <w:szCs w:val="24"/>
          <w:highlight w:val="yellow"/>
          <w:u w:val="single"/>
        </w:rPr>
        <w:br w:type="page"/>
      </w:r>
    </w:p>
    <w:p w:rsidR="00CD130D" w:rsidRPr="00ED489D" w:rsidRDefault="00CD130D" w:rsidP="00CD130D">
      <w:pPr>
        <w:widowControl w:val="0"/>
        <w:autoSpaceDE w:val="0"/>
        <w:autoSpaceDN w:val="0"/>
        <w:adjustRightInd w:val="0"/>
        <w:spacing w:after="0" w:line="300" w:lineRule="auto"/>
        <w:jc w:val="center"/>
        <w:rPr>
          <w:rFonts w:asciiTheme="minorHAnsi" w:hAnsiTheme="minorHAnsi" w:cstheme="minorHAnsi"/>
          <w:b/>
          <w:bCs/>
          <w:szCs w:val="24"/>
          <w:highlight w:val="yellow"/>
          <w:u w:val="single"/>
        </w:rPr>
      </w:pPr>
    </w:p>
    <w:p w:rsidR="005A080F" w:rsidRPr="00ED489D" w:rsidRDefault="00712351" w:rsidP="00CD130D">
      <w:pPr>
        <w:pStyle w:val="PargrafodaLista"/>
        <w:widowControl w:val="0"/>
        <w:overflowPunct w:val="0"/>
        <w:autoSpaceDE w:val="0"/>
        <w:autoSpaceDN w:val="0"/>
        <w:adjustRightInd w:val="0"/>
        <w:spacing w:after="0" w:line="300" w:lineRule="auto"/>
        <w:ind w:left="0"/>
        <w:jc w:val="both"/>
        <w:rPr>
          <w:rFonts w:asciiTheme="minorHAnsi" w:hAnsiTheme="minorHAnsi" w:cstheme="minorHAnsi"/>
          <w:b/>
          <w:bCs/>
          <w:szCs w:val="24"/>
          <w:u w:val="single"/>
        </w:rPr>
      </w:pPr>
      <w:r w:rsidRPr="00ED489D">
        <w:rPr>
          <w:rFonts w:asciiTheme="minorHAnsi" w:hAnsiTheme="minorHAnsi" w:cstheme="minorHAnsi"/>
          <w:noProof/>
          <w:szCs w:val="24"/>
        </w:rPr>
        <mc:AlternateContent>
          <mc:Choice Requires="wps">
            <w:drawing>
              <wp:inline distT="0" distB="0" distL="0" distR="0" wp14:anchorId="0BDF4704" wp14:editId="0FB41B4E">
                <wp:extent cx="5750560" cy="311150"/>
                <wp:effectExtent l="38100" t="57150" r="40640" b="50800"/>
                <wp:docPr id="2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056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34F0D" w:rsidRPr="008C1B44" w:rsidRDefault="00334F0D" w:rsidP="008B0AFD">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4"/>
                                <w:szCs w:val="24"/>
                              </w:rPr>
                            </w:pPr>
                            <w:bookmarkStart w:id="0" w:name="_Toc427226370"/>
                            <w:bookmarkStart w:id="1" w:name="_Toc427228726"/>
                            <w:bookmarkStart w:id="2" w:name="_Toc104281461"/>
                            <w:bookmarkStart w:id="3" w:name="_Toc115265908"/>
                            <w:r w:rsidRPr="008C1B44">
                              <w:rPr>
                                <w:rFonts w:asciiTheme="minorHAnsi" w:hAnsiTheme="minorHAnsi" w:cstheme="minorHAnsi"/>
                                <w:color w:val="FFFFFF" w:themeColor="background1"/>
                                <w:sz w:val="24"/>
                                <w:szCs w:val="24"/>
                              </w:rPr>
                              <w:t>RESUMO DO OBJETO</w:t>
                            </w:r>
                            <w:bookmarkEnd w:id="0"/>
                            <w:bookmarkEnd w:id="1"/>
                            <w:bookmarkEnd w:id="2"/>
                            <w:bookmarkEnd w:id="3"/>
                          </w:p>
                        </w:txbxContent>
                      </wps:txbx>
                      <wps:bodyPr rot="0" vert="horz" wrap="square" lIns="91440" tIns="45720" rIns="91440" bIns="45720" anchor="t" anchorCtr="0">
                        <a:noAutofit/>
                      </wps:bodyPr>
                    </wps:wsp>
                  </a:graphicData>
                </a:graphic>
              </wp:inline>
            </w:drawing>
          </mc:Choice>
          <mc:Fallback>
            <w:pict>
              <v:shapetype w14:anchorId="0BDF4704" id="_x0000_t202" coordsize="21600,21600" o:spt="202" path="m,l,21600r21600,l21600,xe">
                <v:stroke joinstyle="miter"/>
                <v:path gradientshapeok="t" o:connecttype="rect"/>
              </v:shapetype>
              <v:shape id="Caixa de Texto 2" o:spid="_x0000_s1027" type="#_x0000_t202" style="width:452.8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" fillcolor="#1f497d [3215]" stroked="f" strokeweight="1.5pt">
                <v:textbox>
                  <w:txbxContent>
                    <w:p w:rsidR="00334F0D" w:rsidRPr="008C1B44" w:rsidRDefault="00334F0D" w:rsidP="008B0AFD">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4"/>
                          <w:szCs w:val="24"/>
                        </w:rPr>
                      </w:pPr>
                      <w:bookmarkStart w:id="4" w:name="_Toc427226370"/>
                      <w:bookmarkStart w:id="5" w:name="_Toc427228726"/>
                      <w:bookmarkStart w:id="6" w:name="_Toc104281461"/>
                      <w:bookmarkStart w:id="7" w:name="_Toc115265908"/>
                      <w:r w:rsidRPr="008C1B44">
                        <w:rPr>
                          <w:rFonts w:asciiTheme="minorHAnsi" w:hAnsiTheme="minorHAnsi" w:cstheme="minorHAnsi"/>
                          <w:color w:val="FFFFFF" w:themeColor="background1"/>
                          <w:sz w:val="24"/>
                          <w:szCs w:val="24"/>
                        </w:rPr>
                        <w:t>RESUMO DO OBJETO</w:t>
                      </w:r>
                      <w:bookmarkEnd w:id="4"/>
                      <w:bookmarkEnd w:id="5"/>
                      <w:bookmarkEnd w:id="6"/>
                      <w:bookmarkEnd w:id="7"/>
                    </w:p>
                  </w:txbxContent>
                </v:textbox>
                <w10:anchorlock/>
              </v:shape>
            </w:pict>
          </mc:Fallback>
        </mc:AlternateContent>
      </w:r>
    </w:p>
    <w:p w:rsidR="00382701" w:rsidRPr="00C90A0F" w:rsidRDefault="00C90A0F" w:rsidP="00CD130D">
      <w:pPr>
        <w:spacing w:after="0" w:line="300" w:lineRule="auto"/>
        <w:ind w:firstLine="708"/>
        <w:jc w:val="both"/>
        <w:rPr>
          <w:rFonts w:asciiTheme="minorHAnsi" w:hAnsiTheme="minorHAnsi" w:cstheme="minorHAnsi"/>
          <w:sz w:val="22"/>
          <w:szCs w:val="24"/>
        </w:rPr>
      </w:pPr>
      <w:r w:rsidRPr="00C90A0F">
        <w:rPr>
          <w:rFonts w:asciiTheme="minorHAnsi" w:hAnsiTheme="minorHAnsi" w:cstheme="minorHAnsi"/>
          <w:szCs w:val="28"/>
        </w:rPr>
        <w:t xml:space="preserve">Contratação de empresa especializada para </w:t>
      </w:r>
      <w:r w:rsidR="00B14042">
        <w:rPr>
          <w:rFonts w:asciiTheme="minorHAnsi" w:hAnsiTheme="minorHAnsi" w:cstheme="minorHAnsi"/>
          <w:szCs w:val="28"/>
        </w:rPr>
        <w:t xml:space="preserve">execução de </w:t>
      </w:r>
      <w:r w:rsidR="006F628A">
        <w:rPr>
          <w:rFonts w:asciiTheme="minorHAnsi" w:hAnsiTheme="minorHAnsi" w:cstheme="minorHAnsi"/>
          <w:szCs w:val="28"/>
        </w:rPr>
        <w:t>obra de estabilização</w:t>
      </w:r>
      <w:r w:rsidRPr="00C90A0F">
        <w:rPr>
          <w:rFonts w:asciiTheme="minorHAnsi" w:hAnsiTheme="minorHAnsi" w:cstheme="minorHAnsi"/>
          <w:szCs w:val="28"/>
        </w:rPr>
        <w:t xml:space="preserve"> do</w:t>
      </w:r>
      <w:r w:rsidR="00123C9E">
        <w:rPr>
          <w:rFonts w:asciiTheme="minorHAnsi" w:hAnsiTheme="minorHAnsi" w:cstheme="minorHAnsi"/>
          <w:szCs w:val="28"/>
        </w:rPr>
        <w:t>s</w:t>
      </w:r>
      <w:r w:rsidRPr="00C90A0F">
        <w:rPr>
          <w:rFonts w:asciiTheme="minorHAnsi" w:hAnsiTheme="minorHAnsi" w:cstheme="minorHAnsi"/>
          <w:szCs w:val="28"/>
        </w:rPr>
        <w:t xml:space="preserve"> Talude</w:t>
      </w:r>
      <w:r w:rsidR="00123C9E">
        <w:rPr>
          <w:rFonts w:asciiTheme="minorHAnsi" w:hAnsiTheme="minorHAnsi" w:cstheme="minorHAnsi"/>
          <w:szCs w:val="28"/>
        </w:rPr>
        <w:t>s</w:t>
      </w:r>
      <w:r w:rsidRPr="00C90A0F">
        <w:rPr>
          <w:rFonts w:asciiTheme="minorHAnsi" w:hAnsiTheme="minorHAnsi" w:cstheme="minorHAnsi"/>
          <w:szCs w:val="28"/>
        </w:rPr>
        <w:t xml:space="preserve"> 0</w:t>
      </w:r>
      <w:r w:rsidR="00123C9E">
        <w:rPr>
          <w:rFonts w:asciiTheme="minorHAnsi" w:hAnsiTheme="minorHAnsi" w:cstheme="minorHAnsi"/>
          <w:szCs w:val="28"/>
        </w:rPr>
        <w:t>2 e 03</w:t>
      </w:r>
      <w:r w:rsidRPr="00C90A0F">
        <w:rPr>
          <w:rFonts w:asciiTheme="minorHAnsi" w:hAnsiTheme="minorHAnsi" w:cstheme="minorHAnsi"/>
          <w:szCs w:val="28"/>
        </w:rPr>
        <w:t xml:space="preserve"> no Porto do Itaqui, no município de São Luís-MA.</w:t>
      </w:r>
    </w:p>
    <w:p w:rsidR="00DE1142" w:rsidRPr="00ED489D" w:rsidRDefault="00712351" w:rsidP="00CD130D">
      <w:pPr>
        <w:widowControl w:val="0"/>
        <w:overflowPunct w:val="0"/>
        <w:autoSpaceDE w:val="0"/>
        <w:autoSpaceDN w:val="0"/>
        <w:adjustRightInd w:val="0"/>
        <w:spacing w:after="0" w:line="300" w:lineRule="auto"/>
        <w:jc w:val="both"/>
        <w:rPr>
          <w:rFonts w:asciiTheme="minorHAnsi" w:hAnsiTheme="minorHAnsi" w:cstheme="minorHAnsi"/>
          <w:szCs w:val="24"/>
        </w:rPr>
      </w:pPr>
      <w:r w:rsidRPr="00ED489D">
        <w:rPr>
          <w:rFonts w:asciiTheme="minorHAnsi" w:hAnsiTheme="minorHAnsi" w:cstheme="minorHAnsi"/>
          <w:noProof/>
          <w:szCs w:val="24"/>
        </w:rPr>
        <mc:AlternateContent>
          <mc:Choice Requires="wps">
            <w:drawing>
              <wp:inline distT="0" distB="0" distL="0" distR="0" wp14:anchorId="0B883CD1" wp14:editId="0491E5F9">
                <wp:extent cx="5760085" cy="311150"/>
                <wp:effectExtent l="38100" t="57150" r="50165" b="50800"/>
                <wp:docPr id="14"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34F0D" w:rsidRPr="009A12C5" w:rsidRDefault="00334F0D" w:rsidP="008B0AFD">
                            <w:pPr>
                              <w:pStyle w:val="Ttulo1"/>
                              <w:numPr>
                                <w:ilvl w:val="0"/>
                                <w:numId w:val="1"/>
                              </w:numPr>
                              <w:tabs>
                                <w:tab w:val="left" w:pos="426"/>
                              </w:tabs>
                              <w:spacing w:before="0" w:line="240" w:lineRule="auto"/>
                              <w:ind w:left="0" w:firstLine="0"/>
                            </w:pPr>
                            <w:bookmarkStart w:id="4" w:name="_Toc427228727"/>
                            <w:bookmarkStart w:id="5" w:name="_Toc104281462"/>
                            <w:bookmarkStart w:id="6" w:name="_Toc115265909"/>
                            <w:r>
                              <w:rPr>
                                <w:rFonts w:ascii="Arial Narrow" w:hAnsi="Arial Narrow"/>
                                <w:color w:val="FFFFFF" w:themeColor="background1"/>
                                <w:sz w:val="24"/>
                                <w:szCs w:val="24"/>
                              </w:rPr>
                              <w:t>DETALHAMENTO DO OBJETO</w:t>
                            </w:r>
                            <w:bookmarkEnd w:id="4"/>
                            <w:bookmarkEnd w:id="5"/>
                            <w:bookmarkEnd w:id="6"/>
                          </w:p>
                        </w:txbxContent>
                      </wps:txbx>
                      <wps:bodyPr rot="0" vert="horz" wrap="square" lIns="91440" tIns="45720" rIns="91440" bIns="45720" anchor="t" anchorCtr="0">
                        <a:noAutofit/>
                      </wps:bodyPr>
                    </wps:wsp>
                  </a:graphicData>
                </a:graphic>
              </wp:inline>
            </w:drawing>
          </mc:Choice>
          <mc:Fallback>
            <w:pict>
              <v:shape w14:anchorId="0B883CD1" id="_x0000_s1028" type="#_x0000_t202" style="width:453.5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" fillcolor="#1f497d [3215]" stroked="f" strokeweight="1.5pt">
                <v:textbox>
                  <w:txbxContent>
                    <w:p w:rsidR="00334F0D" w:rsidRPr="009A12C5" w:rsidRDefault="00334F0D" w:rsidP="008B0AFD">
                      <w:pPr>
                        <w:pStyle w:val="Ttulo1"/>
                        <w:numPr>
                          <w:ilvl w:val="0"/>
                          <w:numId w:val="1"/>
                        </w:numPr>
                        <w:tabs>
                          <w:tab w:val="left" w:pos="426"/>
                        </w:tabs>
                        <w:spacing w:before="0" w:line="240" w:lineRule="auto"/>
                        <w:ind w:left="0" w:firstLine="0"/>
                      </w:pPr>
                      <w:bookmarkStart w:id="11" w:name="_Toc427228727"/>
                      <w:bookmarkStart w:id="12" w:name="_Toc104281462"/>
                      <w:bookmarkStart w:id="13" w:name="_Toc115265909"/>
                      <w:r>
                        <w:rPr>
                          <w:rFonts w:ascii="Arial Narrow" w:hAnsi="Arial Narrow"/>
                          <w:color w:val="FFFFFF" w:themeColor="background1"/>
                          <w:sz w:val="24"/>
                          <w:szCs w:val="24"/>
                        </w:rPr>
                        <w:t>DETALHAMENTO DO OBJETO</w:t>
                      </w:r>
                      <w:bookmarkEnd w:id="11"/>
                      <w:bookmarkEnd w:id="12"/>
                      <w:bookmarkEnd w:id="13"/>
                    </w:p>
                  </w:txbxContent>
                </v:textbox>
                <w10:anchorlock/>
              </v:shape>
            </w:pict>
          </mc:Fallback>
        </mc:AlternateContent>
      </w:r>
    </w:p>
    <w:p w:rsidR="00CD030D" w:rsidRPr="00B62E5D" w:rsidRDefault="00014BD9" w:rsidP="00A20687">
      <w:pPr>
        <w:spacing w:after="0"/>
        <w:ind w:firstLine="708"/>
        <w:jc w:val="both"/>
        <w:rPr>
          <w:rFonts w:asciiTheme="minorHAnsi" w:hAnsiTheme="minorHAnsi" w:cstheme="minorHAnsi"/>
          <w:szCs w:val="24"/>
        </w:rPr>
      </w:pPr>
      <w:r w:rsidRPr="00B62E5D">
        <w:rPr>
          <w:rFonts w:asciiTheme="minorHAnsi" w:hAnsiTheme="minorHAnsi" w:cstheme="minorHAnsi"/>
          <w:szCs w:val="24"/>
        </w:rPr>
        <w:t xml:space="preserve">O detalhamento do objeto deste </w:t>
      </w:r>
      <w:r w:rsidR="000C6278" w:rsidRPr="00B62E5D">
        <w:rPr>
          <w:rFonts w:asciiTheme="minorHAnsi" w:hAnsiTheme="minorHAnsi" w:cstheme="minorHAnsi"/>
          <w:szCs w:val="24"/>
        </w:rPr>
        <w:t xml:space="preserve">Projeto Básico </w:t>
      </w:r>
      <w:r w:rsidRPr="00B62E5D">
        <w:rPr>
          <w:rFonts w:asciiTheme="minorHAnsi" w:hAnsiTheme="minorHAnsi" w:cstheme="minorHAnsi"/>
          <w:szCs w:val="24"/>
        </w:rPr>
        <w:t>encontra-se no</w:t>
      </w:r>
      <w:r w:rsidR="00373F9B" w:rsidRPr="00B62E5D">
        <w:rPr>
          <w:rFonts w:asciiTheme="minorHAnsi" w:hAnsiTheme="minorHAnsi" w:cstheme="minorHAnsi"/>
          <w:szCs w:val="24"/>
        </w:rPr>
        <w:t>s</w:t>
      </w:r>
      <w:r w:rsidRPr="00B62E5D">
        <w:rPr>
          <w:rFonts w:asciiTheme="minorHAnsi" w:hAnsiTheme="minorHAnsi" w:cstheme="minorHAnsi"/>
          <w:szCs w:val="24"/>
        </w:rPr>
        <w:t xml:space="preserve"> Caderno</w:t>
      </w:r>
      <w:r w:rsidR="00373F9B" w:rsidRPr="00B62E5D">
        <w:rPr>
          <w:rFonts w:asciiTheme="minorHAnsi" w:hAnsiTheme="minorHAnsi" w:cstheme="minorHAnsi"/>
          <w:szCs w:val="24"/>
        </w:rPr>
        <w:t>s</w:t>
      </w:r>
      <w:r w:rsidRPr="00B62E5D">
        <w:rPr>
          <w:rFonts w:asciiTheme="minorHAnsi" w:hAnsiTheme="minorHAnsi" w:cstheme="minorHAnsi"/>
          <w:szCs w:val="24"/>
        </w:rPr>
        <w:t xml:space="preserve"> de Encargos em anexo. As principais </w:t>
      </w:r>
      <w:r w:rsidR="000C6278" w:rsidRPr="00B62E5D">
        <w:rPr>
          <w:rFonts w:asciiTheme="minorHAnsi" w:hAnsiTheme="minorHAnsi" w:cstheme="minorHAnsi"/>
          <w:szCs w:val="24"/>
        </w:rPr>
        <w:t>atividades s</w:t>
      </w:r>
      <w:r w:rsidRPr="00B62E5D">
        <w:rPr>
          <w:rFonts w:asciiTheme="minorHAnsi" w:hAnsiTheme="minorHAnsi" w:cstheme="minorHAnsi"/>
          <w:szCs w:val="24"/>
        </w:rPr>
        <w:t>ão as listadas a seguir:</w:t>
      </w:r>
    </w:p>
    <w:p w:rsidR="00334F0D" w:rsidRDefault="00334F0D" w:rsidP="00C142E3">
      <w:pPr>
        <w:pStyle w:val="PargrafodaLista"/>
        <w:numPr>
          <w:ilvl w:val="0"/>
          <w:numId w:val="14"/>
        </w:numPr>
        <w:spacing w:after="0"/>
        <w:ind w:left="1276"/>
        <w:jc w:val="both"/>
        <w:rPr>
          <w:rFonts w:asciiTheme="minorHAnsi" w:hAnsiTheme="minorHAnsi" w:cstheme="minorHAnsi"/>
          <w:szCs w:val="24"/>
        </w:rPr>
      </w:pPr>
      <w:r>
        <w:rPr>
          <w:rFonts w:asciiTheme="minorHAnsi" w:hAnsiTheme="minorHAnsi" w:cstheme="minorHAnsi"/>
          <w:szCs w:val="24"/>
        </w:rPr>
        <w:t xml:space="preserve">Projeto executivo de contenção para as áreas de passagem de dutos dos taludes 02 e 03; </w:t>
      </w:r>
    </w:p>
    <w:p w:rsidR="005F104F" w:rsidRDefault="005F104F" w:rsidP="00C142E3">
      <w:pPr>
        <w:pStyle w:val="PargrafodaLista"/>
        <w:numPr>
          <w:ilvl w:val="0"/>
          <w:numId w:val="14"/>
        </w:numPr>
        <w:spacing w:after="0"/>
        <w:ind w:left="1276"/>
        <w:jc w:val="both"/>
        <w:rPr>
          <w:rFonts w:asciiTheme="minorHAnsi" w:hAnsiTheme="minorHAnsi" w:cstheme="minorHAnsi"/>
          <w:szCs w:val="24"/>
        </w:rPr>
      </w:pPr>
      <w:r w:rsidRPr="00B62E5D">
        <w:rPr>
          <w:rFonts w:asciiTheme="minorHAnsi" w:hAnsiTheme="minorHAnsi" w:cstheme="minorHAnsi"/>
          <w:szCs w:val="24"/>
        </w:rPr>
        <w:t>Serviços Iniciais</w:t>
      </w:r>
      <w:r w:rsidR="00B911AA" w:rsidRPr="00B62E5D">
        <w:rPr>
          <w:rFonts w:asciiTheme="minorHAnsi" w:hAnsiTheme="minorHAnsi" w:cstheme="minorHAnsi"/>
          <w:szCs w:val="24"/>
        </w:rPr>
        <w:t xml:space="preserve">, </w:t>
      </w:r>
      <w:r w:rsidR="00A73217" w:rsidRPr="00B62E5D">
        <w:rPr>
          <w:rFonts w:asciiTheme="minorHAnsi" w:hAnsiTheme="minorHAnsi" w:cstheme="minorHAnsi"/>
          <w:szCs w:val="24"/>
        </w:rPr>
        <w:t xml:space="preserve">inclusive </w:t>
      </w:r>
      <w:r w:rsidR="00B911AA" w:rsidRPr="00B62E5D">
        <w:rPr>
          <w:rFonts w:asciiTheme="minorHAnsi" w:hAnsiTheme="minorHAnsi" w:cstheme="minorHAnsi"/>
          <w:szCs w:val="24"/>
        </w:rPr>
        <w:t xml:space="preserve">mobilização, </w:t>
      </w:r>
      <w:r w:rsidR="00A73217" w:rsidRPr="00B62E5D">
        <w:rPr>
          <w:rFonts w:asciiTheme="minorHAnsi" w:hAnsiTheme="minorHAnsi" w:cstheme="minorHAnsi"/>
          <w:szCs w:val="24"/>
        </w:rPr>
        <w:t>ad</w:t>
      </w:r>
      <w:r w:rsidR="00B911AA" w:rsidRPr="00B62E5D">
        <w:rPr>
          <w:rFonts w:asciiTheme="minorHAnsi" w:hAnsiTheme="minorHAnsi" w:cstheme="minorHAnsi"/>
          <w:szCs w:val="24"/>
        </w:rPr>
        <w:t>ministração e canteiro de obras</w:t>
      </w:r>
      <w:r w:rsidR="001B2E99" w:rsidRPr="00B62E5D">
        <w:rPr>
          <w:rFonts w:asciiTheme="minorHAnsi" w:hAnsiTheme="minorHAnsi" w:cstheme="minorHAnsi"/>
          <w:szCs w:val="24"/>
        </w:rPr>
        <w:t>, inclusive Topografia;</w:t>
      </w:r>
    </w:p>
    <w:p w:rsidR="00E973FB" w:rsidRPr="00B62E5D" w:rsidRDefault="00BF0E0B" w:rsidP="00C142E3">
      <w:pPr>
        <w:pStyle w:val="PargrafodaLista"/>
        <w:numPr>
          <w:ilvl w:val="0"/>
          <w:numId w:val="14"/>
        </w:numPr>
        <w:spacing w:after="0"/>
        <w:ind w:left="1276"/>
        <w:jc w:val="both"/>
        <w:rPr>
          <w:rFonts w:asciiTheme="minorHAnsi" w:hAnsiTheme="minorHAnsi" w:cstheme="minorHAnsi"/>
          <w:szCs w:val="24"/>
        </w:rPr>
      </w:pPr>
      <w:r w:rsidRPr="00B62E5D">
        <w:rPr>
          <w:rFonts w:asciiTheme="minorHAnsi" w:hAnsiTheme="minorHAnsi" w:cstheme="minorHAnsi"/>
          <w:szCs w:val="24"/>
        </w:rPr>
        <w:t>Limpeza do Terreno;</w:t>
      </w:r>
    </w:p>
    <w:p w:rsidR="005F104F" w:rsidRDefault="00BF0E0B" w:rsidP="00C142E3">
      <w:pPr>
        <w:pStyle w:val="PargrafodaLista"/>
        <w:numPr>
          <w:ilvl w:val="0"/>
          <w:numId w:val="14"/>
        </w:numPr>
        <w:spacing w:after="0"/>
        <w:ind w:left="1276"/>
        <w:jc w:val="both"/>
        <w:rPr>
          <w:rFonts w:asciiTheme="minorHAnsi" w:hAnsiTheme="minorHAnsi" w:cstheme="minorHAnsi"/>
          <w:szCs w:val="24"/>
        </w:rPr>
      </w:pPr>
      <w:r w:rsidRPr="00B62E5D">
        <w:rPr>
          <w:rFonts w:asciiTheme="minorHAnsi" w:hAnsiTheme="minorHAnsi" w:cstheme="minorHAnsi"/>
          <w:szCs w:val="24"/>
        </w:rPr>
        <w:t>Movimentação de Terra (Corte, carga, transporte e descarga);</w:t>
      </w:r>
    </w:p>
    <w:p w:rsidR="00233743" w:rsidRPr="00B62E5D" w:rsidRDefault="00233743" w:rsidP="00C142E3">
      <w:pPr>
        <w:pStyle w:val="PargrafodaLista"/>
        <w:numPr>
          <w:ilvl w:val="0"/>
          <w:numId w:val="14"/>
        </w:numPr>
        <w:spacing w:after="0"/>
        <w:ind w:left="1276"/>
        <w:jc w:val="both"/>
        <w:rPr>
          <w:rFonts w:asciiTheme="minorHAnsi" w:hAnsiTheme="minorHAnsi" w:cstheme="minorHAnsi"/>
          <w:szCs w:val="24"/>
        </w:rPr>
      </w:pPr>
      <w:r>
        <w:rPr>
          <w:rFonts w:asciiTheme="minorHAnsi" w:hAnsiTheme="minorHAnsi" w:cstheme="minorHAnsi"/>
          <w:szCs w:val="24"/>
        </w:rPr>
        <w:t>Demolição;</w:t>
      </w:r>
    </w:p>
    <w:p w:rsidR="00233743" w:rsidRDefault="00233743" w:rsidP="00C142E3">
      <w:pPr>
        <w:pStyle w:val="PargrafodaLista"/>
        <w:numPr>
          <w:ilvl w:val="0"/>
          <w:numId w:val="14"/>
        </w:numPr>
        <w:spacing w:after="0"/>
        <w:ind w:left="1276"/>
        <w:jc w:val="both"/>
        <w:rPr>
          <w:rFonts w:asciiTheme="minorHAnsi" w:hAnsiTheme="minorHAnsi" w:cstheme="minorHAnsi"/>
          <w:szCs w:val="24"/>
        </w:rPr>
      </w:pPr>
      <w:r>
        <w:rPr>
          <w:rFonts w:asciiTheme="minorHAnsi" w:hAnsiTheme="minorHAnsi" w:cstheme="minorHAnsi"/>
          <w:szCs w:val="24"/>
        </w:rPr>
        <w:t>Execução de solo grampeado;</w:t>
      </w:r>
    </w:p>
    <w:p w:rsidR="00233743" w:rsidRPr="00B62E5D" w:rsidRDefault="00233743" w:rsidP="00C142E3">
      <w:pPr>
        <w:pStyle w:val="PargrafodaLista"/>
        <w:numPr>
          <w:ilvl w:val="0"/>
          <w:numId w:val="14"/>
        </w:numPr>
        <w:spacing w:after="0"/>
        <w:ind w:left="1276"/>
        <w:jc w:val="both"/>
        <w:rPr>
          <w:rFonts w:asciiTheme="minorHAnsi" w:hAnsiTheme="minorHAnsi" w:cstheme="minorHAnsi"/>
          <w:szCs w:val="24"/>
        </w:rPr>
      </w:pPr>
      <w:r>
        <w:rPr>
          <w:rFonts w:asciiTheme="minorHAnsi" w:hAnsiTheme="minorHAnsi" w:cstheme="minorHAnsi"/>
          <w:szCs w:val="24"/>
        </w:rPr>
        <w:t>Execução de concreto projetado;</w:t>
      </w:r>
    </w:p>
    <w:p w:rsidR="00860EFA" w:rsidRPr="00B62E5D" w:rsidRDefault="00860EFA" w:rsidP="00C142E3">
      <w:pPr>
        <w:pStyle w:val="PargrafodaLista"/>
        <w:numPr>
          <w:ilvl w:val="0"/>
          <w:numId w:val="14"/>
        </w:numPr>
        <w:spacing w:after="0"/>
        <w:ind w:left="1276"/>
        <w:jc w:val="both"/>
        <w:rPr>
          <w:rFonts w:asciiTheme="minorHAnsi" w:hAnsiTheme="minorHAnsi" w:cstheme="minorHAnsi"/>
          <w:szCs w:val="24"/>
        </w:rPr>
      </w:pPr>
      <w:r w:rsidRPr="00B62E5D">
        <w:rPr>
          <w:rFonts w:asciiTheme="minorHAnsi" w:hAnsiTheme="minorHAnsi" w:cstheme="minorHAnsi"/>
          <w:szCs w:val="24"/>
        </w:rPr>
        <w:t>Obra de Contenção;</w:t>
      </w:r>
    </w:p>
    <w:p w:rsidR="00BF0E0B" w:rsidRPr="00B62E5D" w:rsidRDefault="00BF0E0B" w:rsidP="00C142E3">
      <w:pPr>
        <w:pStyle w:val="PargrafodaLista"/>
        <w:numPr>
          <w:ilvl w:val="0"/>
          <w:numId w:val="14"/>
        </w:numPr>
        <w:spacing w:after="0"/>
        <w:ind w:left="1276"/>
        <w:jc w:val="both"/>
        <w:rPr>
          <w:rFonts w:asciiTheme="minorHAnsi" w:hAnsiTheme="minorHAnsi" w:cstheme="minorHAnsi"/>
          <w:szCs w:val="24"/>
        </w:rPr>
      </w:pPr>
      <w:r w:rsidRPr="00B62E5D">
        <w:rPr>
          <w:rFonts w:asciiTheme="minorHAnsi" w:hAnsiTheme="minorHAnsi" w:cstheme="minorHAnsi"/>
          <w:szCs w:val="24"/>
        </w:rPr>
        <w:t>Drenagem superficial e profunda;</w:t>
      </w:r>
    </w:p>
    <w:p w:rsidR="00BF0E0B" w:rsidRPr="00B62E5D" w:rsidRDefault="008F13B1" w:rsidP="00C142E3">
      <w:pPr>
        <w:pStyle w:val="PargrafodaLista"/>
        <w:numPr>
          <w:ilvl w:val="0"/>
          <w:numId w:val="14"/>
        </w:numPr>
        <w:spacing w:after="0"/>
        <w:ind w:left="1276"/>
        <w:jc w:val="both"/>
        <w:rPr>
          <w:rFonts w:asciiTheme="minorHAnsi" w:hAnsiTheme="minorHAnsi" w:cstheme="minorHAnsi"/>
          <w:szCs w:val="24"/>
        </w:rPr>
      </w:pPr>
      <w:r w:rsidRPr="00B62E5D">
        <w:rPr>
          <w:rFonts w:asciiTheme="minorHAnsi" w:hAnsiTheme="minorHAnsi" w:cstheme="minorHAnsi"/>
          <w:szCs w:val="24"/>
        </w:rPr>
        <w:t>Hidro-</w:t>
      </w:r>
      <w:r>
        <w:rPr>
          <w:rFonts w:asciiTheme="minorHAnsi" w:hAnsiTheme="minorHAnsi" w:cstheme="minorHAnsi"/>
          <w:szCs w:val="24"/>
        </w:rPr>
        <w:t>s</w:t>
      </w:r>
      <w:r w:rsidRPr="00B62E5D">
        <w:rPr>
          <w:rFonts w:asciiTheme="minorHAnsi" w:hAnsiTheme="minorHAnsi" w:cstheme="minorHAnsi"/>
          <w:szCs w:val="24"/>
        </w:rPr>
        <w:t>emeadura</w:t>
      </w:r>
      <w:r w:rsidR="00BF0E0B" w:rsidRPr="00B62E5D">
        <w:rPr>
          <w:rFonts w:asciiTheme="minorHAnsi" w:hAnsiTheme="minorHAnsi" w:cstheme="minorHAnsi"/>
          <w:szCs w:val="24"/>
        </w:rPr>
        <w:t>;</w:t>
      </w:r>
    </w:p>
    <w:p w:rsidR="005F104F" w:rsidRPr="00B62E5D" w:rsidRDefault="000C6278" w:rsidP="00C142E3">
      <w:pPr>
        <w:pStyle w:val="PargrafodaLista"/>
        <w:numPr>
          <w:ilvl w:val="0"/>
          <w:numId w:val="14"/>
        </w:numPr>
        <w:spacing w:after="0"/>
        <w:ind w:left="1276"/>
        <w:jc w:val="both"/>
        <w:rPr>
          <w:rFonts w:asciiTheme="minorHAnsi" w:hAnsiTheme="minorHAnsi" w:cstheme="minorHAnsi"/>
          <w:szCs w:val="24"/>
        </w:rPr>
      </w:pPr>
      <w:r w:rsidRPr="00B62E5D">
        <w:rPr>
          <w:rFonts w:asciiTheme="minorHAnsi" w:hAnsiTheme="minorHAnsi" w:cstheme="minorHAnsi"/>
          <w:szCs w:val="24"/>
        </w:rPr>
        <w:t>Serviços finais</w:t>
      </w:r>
      <w:r w:rsidR="00B911AA" w:rsidRPr="00B62E5D">
        <w:rPr>
          <w:rFonts w:asciiTheme="minorHAnsi" w:hAnsiTheme="minorHAnsi" w:cstheme="minorHAnsi"/>
          <w:szCs w:val="24"/>
        </w:rPr>
        <w:t>: limpeza final e desmobilização</w:t>
      </w:r>
      <w:r w:rsidR="001B2E99" w:rsidRPr="00B62E5D">
        <w:rPr>
          <w:rFonts w:asciiTheme="minorHAnsi" w:hAnsiTheme="minorHAnsi" w:cstheme="minorHAnsi"/>
          <w:szCs w:val="24"/>
        </w:rPr>
        <w:t xml:space="preserve"> e </w:t>
      </w:r>
      <w:r w:rsidR="00A8166F" w:rsidRPr="00B62E5D">
        <w:rPr>
          <w:rFonts w:asciiTheme="minorHAnsi" w:hAnsiTheme="minorHAnsi" w:cstheme="minorHAnsi"/>
          <w:szCs w:val="24"/>
        </w:rPr>
        <w:t>Topografia</w:t>
      </w:r>
      <w:r w:rsidR="001B2E99" w:rsidRPr="00B62E5D">
        <w:rPr>
          <w:rFonts w:asciiTheme="minorHAnsi" w:hAnsiTheme="minorHAnsi" w:cstheme="minorHAnsi"/>
          <w:szCs w:val="24"/>
        </w:rPr>
        <w:t xml:space="preserve"> final.</w:t>
      </w:r>
    </w:p>
    <w:p w:rsidR="00BF0E0B" w:rsidRPr="00B62E5D" w:rsidRDefault="00BF0E0B" w:rsidP="00A20687">
      <w:pPr>
        <w:spacing w:after="0"/>
        <w:ind w:firstLine="708"/>
        <w:jc w:val="both"/>
        <w:rPr>
          <w:rFonts w:asciiTheme="minorHAnsi" w:hAnsiTheme="minorHAnsi" w:cstheme="minorHAnsi"/>
          <w:szCs w:val="24"/>
        </w:rPr>
      </w:pPr>
    </w:p>
    <w:p w:rsidR="00AC086E" w:rsidRPr="00B62E5D" w:rsidRDefault="00ED489D" w:rsidP="00A20687">
      <w:pPr>
        <w:spacing w:after="0"/>
        <w:ind w:firstLine="708"/>
        <w:jc w:val="both"/>
        <w:rPr>
          <w:rFonts w:asciiTheme="minorHAnsi" w:hAnsiTheme="minorHAnsi" w:cstheme="minorHAnsi"/>
          <w:szCs w:val="24"/>
        </w:rPr>
      </w:pPr>
      <w:r w:rsidRPr="00B62E5D">
        <w:rPr>
          <w:rFonts w:asciiTheme="minorHAnsi" w:hAnsiTheme="minorHAnsi" w:cstheme="minorHAnsi"/>
          <w:szCs w:val="24"/>
        </w:rPr>
        <w:t xml:space="preserve">As atividades que impactarão </w:t>
      </w:r>
      <w:r w:rsidR="00AC086E" w:rsidRPr="00B62E5D">
        <w:rPr>
          <w:rFonts w:asciiTheme="minorHAnsi" w:hAnsiTheme="minorHAnsi" w:cstheme="minorHAnsi"/>
          <w:szCs w:val="24"/>
        </w:rPr>
        <w:t xml:space="preserve">as </w:t>
      </w:r>
      <w:r w:rsidR="00233743">
        <w:rPr>
          <w:rFonts w:asciiTheme="minorHAnsi" w:hAnsiTheme="minorHAnsi" w:cstheme="minorHAnsi"/>
          <w:szCs w:val="24"/>
        </w:rPr>
        <w:t xml:space="preserve">operação do porto e das arrendatária </w:t>
      </w:r>
      <w:r w:rsidR="00AC086E" w:rsidRPr="00B62E5D">
        <w:rPr>
          <w:rFonts w:asciiTheme="minorHAnsi" w:hAnsiTheme="minorHAnsi" w:cstheme="minorHAnsi"/>
          <w:szCs w:val="24"/>
        </w:rPr>
        <w:t xml:space="preserve">serão precedidas de </w:t>
      </w:r>
      <w:r w:rsidR="00A8166F" w:rsidRPr="00B62E5D">
        <w:rPr>
          <w:rFonts w:asciiTheme="minorHAnsi" w:hAnsiTheme="minorHAnsi" w:cstheme="minorHAnsi"/>
          <w:szCs w:val="24"/>
        </w:rPr>
        <w:t>planejamento/</w:t>
      </w:r>
      <w:r w:rsidR="00AC086E" w:rsidRPr="00B62E5D">
        <w:rPr>
          <w:rFonts w:asciiTheme="minorHAnsi" w:hAnsiTheme="minorHAnsi" w:cstheme="minorHAnsi"/>
          <w:szCs w:val="24"/>
        </w:rPr>
        <w:t xml:space="preserve">alinhamento com a </w:t>
      </w:r>
      <w:r w:rsidR="00233743">
        <w:rPr>
          <w:rFonts w:asciiTheme="minorHAnsi" w:hAnsiTheme="minorHAnsi" w:cstheme="minorHAnsi"/>
          <w:szCs w:val="24"/>
        </w:rPr>
        <w:t>EMAP</w:t>
      </w:r>
      <w:r w:rsidR="00AC086E" w:rsidRPr="00B62E5D">
        <w:rPr>
          <w:rFonts w:asciiTheme="minorHAnsi" w:hAnsiTheme="minorHAnsi" w:cstheme="minorHAnsi"/>
          <w:szCs w:val="24"/>
        </w:rPr>
        <w:t xml:space="preserve"> para definição</w:t>
      </w:r>
      <w:r w:rsidR="00233743">
        <w:rPr>
          <w:rFonts w:asciiTheme="minorHAnsi" w:hAnsiTheme="minorHAnsi" w:cstheme="minorHAnsi"/>
          <w:szCs w:val="24"/>
        </w:rPr>
        <w:t xml:space="preserve"> do menor impacto nas operações.</w:t>
      </w:r>
    </w:p>
    <w:p w:rsidR="00575D27" w:rsidRDefault="00575D27" w:rsidP="00A20687">
      <w:pPr>
        <w:spacing w:after="0"/>
        <w:ind w:firstLine="708"/>
        <w:jc w:val="both"/>
        <w:rPr>
          <w:rFonts w:cs="Arial"/>
          <w:szCs w:val="24"/>
        </w:rPr>
      </w:pPr>
    </w:p>
    <w:p w:rsidR="00334F0D" w:rsidRPr="00C83093" w:rsidRDefault="00334F0D" w:rsidP="00C83093">
      <w:pPr>
        <w:spacing w:after="0"/>
        <w:ind w:left="709"/>
        <w:jc w:val="both"/>
        <w:rPr>
          <w:rFonts w:asciiTheme="minorHAnsi" w:hAnsiTheme="minorHAnsi" w:cstheme="minorHAnsi"/>
          <w:b/>
          <w:szCs w:val="24"/>
        </w:rPr>
      </w:pPr>
      <w:r w:rsidRPr="00C83093">
        <w:rPr>
          <w:rFonts w:asciiTheme="minorHAnsi" w:hAnsiTheme="minorHAnsi" w:cstheme="minorHAnsi"/>
          <w:b/>
          <w:szCs w:val="24"/>
        </w:rPr>
        <w:t>Detalhamento e Desenvolvimento dos Projetos</w:t>
      </w:r>
    </w:p>
    <w:p w:rsidR="00334F0D" w:rsidRPr="00C83093" w:rsidRDefault="00334F0D" w:rsidP="00C83093">
      <w:pPr>
        <w:pStyle w:val="PargrafodaLista"/>
        <w:spacing w:after="0"/>
        <w:ind w:left="0"/>
        <w:jc w:val="both"/>
        <w:rPr>
          <w:rFonts w:asciiTheme="minorHAnsi" w:hAnsiTheme="minorHAnsi" w:cstheme="minorHAnsi"/>
          <w:szCs w:val="24"/>
        </w:rPr>
      </w:pPr>
      <w:r w:rsidRPr="00C83093">
        <w:rPr>
          <w:rFonts w:asciiTheme="minorHAnsi" w:hAnsiTheme="minorHAnsi" w:cstheme="minorHAnsi"/>
          <w:szCs w:val="24"/>
        </w:rPr>
        <w:tab/>
        <w:t>Considerar as normas vigentes para desenvolvimento dos serviços, tais como ABNT, DNIT,  Ministério do Trabalho e outros órgãos normalizadores.</w:t>
      </w:r>
    </w:p>
    <w:p w:rsidR="00334F0D" w:rsidRPr="00C83093" w:rsidRDefault="00334F0D" w:rsidP="00C83093">
      <w:pPr>
        <w:pStyle w:val="PargrafodaLista"/>
        <w:spacing w:after="0"/>
        <w:ind w:left="0"/>
        <w:jc w:val="both"/>
        <w:rPr>
          <w:rFonts w:asciiTheme="minorHAnsi" w:hAnsiTheme="minorHAnsi" w:cstheme="minorHAnsi"/>
          <w:szCs w:val="24"/>
        </w:rPr>
      </w:pPr>
      <w:r w:rsidRPr="00C83093">
        <w:rPr>
          <w:rFonts w:asciiTheme="minorHAnsi" w:hAnsiTheme="minorHAnsi" w:cstheme="minorHAnsi"/>
          <w:szCs w:val="24"/>
        </w:rPr>
        <w:lastRenderedPageBreak/>
        <w:tab/>
        <w:t xml:space="preserve">Considerar para os Projetos e Orçamentos, quando aplicável, as especialidades de: </w:t>
      </w:r>
    </w:p>
    <w:p w:rsidR="00334F0D" w:rsidRPr="00C83093" w:rsidRDefault="00334F0D" w:rsidP="00C83093">
      <w:pPr>
        <w:pStyle w:val="PargrafodaLista"/>
        <w:spacing w:after="0"/>
        <w:ind w:left="0"/>
        <w:jc w:val="both"/>
        <w:rPr>
          <w:rFonts w:asciiTheme="minorHAnsi" w:hAnsiTheme="minorHAnsi" w:cstheme="minorHAnsi"/>
          <w:szCs w:val="24"/>
        </w:rPr>
      </w:pPr>
    </w:p>
    <w:p w:rsidR="00334F0D" w:rsidRPr="00C83093" w:rsidRDefault="00334F0D" w:rsidP="00C83093">
      <w:pPr>
        <w:pStyle w:val="PargrafodaLista"/>
        <w:numPr>
          <w:ilvl w:val="0"/>
          <w:numId w:val="71"/>
        </w:numPr>
        <w:spacing w:after="0"/>
        <w:jc w:val="both"/>
        <w:rPr>
          <w:rFonts w:asciiTheme="minorHAnsi" w:hAnsiTheme="minorHAnsi" w:cstheme="minorHAnsi"/>
          <w:szCs w:val="24"/>
        </w:rPr>
      </w:pPr>
      <w:r w:rsidRPr="00C83093">
        <w:rPr>
          <w:rFonts w:asciiTheme="minorHAnsi" w:hAnsiTheme="minorHAnsi" w:cstheme="minorHAnsi"/>
          <w:szCs w:val="24"/>
        </w:rPr>
        <w:t xml:space="preserve">Planta geral contendo todos as intervenções; </w:t>
      </w:r>
    </w:p>
    <w:p w:rsidR="00334F0D" w:rsidRPr="00C83093" w:rsidRDefault="00334F0D" w:rsidP="00C83093">
      <w:pPr>
        <w:pStyle w:val="PargrafodaLista"/>
        <w:numPr>
          <w:ilvl w:val="0"/>
          <w:numId w:val="71"/>
        </w:numPr>
        <w:spacing w:after="0"/>
        <w:jc w:val="both"/>
        <w:rPr>
          <w:rFonts w:asciiTheme="minorHAnsi" w:hAnsiTheme="minorHAnsi" w:cstheme="minorHAnsi"/>
          <w:szCs w:val="24"/>
        </w:rPr>
      </w:pPr>
      <w:r w:rsidRPr="00C83093">
        <w:rPr>
          <w:rFonts w:asciiTheme="minorHAnsi" w:hAnsiTheme="minorHAnsi" w:cstheme="minorHAnsi"/>
          <w:szCs w:val="24"/>
        </w:rPr>
        <w:t>Contenção;</w:t>
      </w:r>
    </w:p>
    <w:p w:rsidR="00334F0D" w:rsidRPr="00C83093" w:rsidRDefault="00334F0D" w:rsidP="00C83093">
      <w:pPr>
        <w:pStyle w:val="PargrafodaLista"/>
        <w:numPr>
          <w:ilvl w:val="0"/>
          <w:numId w:val="71"/>
        </w:numPr>
        <w:spacing w:after="0"/>
        <w:jc w:val="both"/>
        <w:rPr>
          <w:rFonts w:asciiTheme="minorHAnsi" w:hAnsiTheme="minorHAnsi" w:cstheme="minorHAnsi"/>
          <w:szCs w:val="24"/>
        </w:rPr>
      </w:pPr>
      <w:r w:rsidRPr="00C83093">
        <w:rPr>
          <w:rFonts w:asciiTheme="minorHAnsi" w:hAnsiTheme="minorHAnsi" w:cstheme="minorHAnsi"/>
          <w:szCs w:val="24"/>
        </w:rPr>
        <w:t>Fundações;</w:t>
      </w:r>
    </w:p>
    <w:p w:rsidR="00334F0D" w:rsidRPr="00C83093" w:rsidRDefault="00334F0D" w:rsidP="00C83093">
      <w:pPr>
        <w:pStyle w:val="PargrafodaLista"/>
        <w:spacing w:after="0"/>
        <w:ind w:left="0"/>
        <w:jc w:val="both"/>
        <w:rPr>
          <w:rFonts w:asciiTheme="minorHAnsi" w:hAnsiTheme="minorHAnsi" w:cstheme="minorHAnsi"/>
          <w:szCs w:val="24"/>
        </w:rPr>
      </w:pPr>
    </w:p>
    <w:p w:rsidR="00334F0D" w:rsidRPr="00C83093" w:rsidRDefault="00334F0D" w:rsidP="00C83093">
      <w:pPr>
        <w:pStyle w:val="PargrafodaLista"/>
        <w:spacing w:after="0"/>
        <w:ind w:left="0"/>
        <w:jc w:val="both"/>
        <w:rPr>
          <w:rFonts w:asciiTheme="minorHAnsi" w:hAnsiTheme="minorHAnsi" w:cstheme="minorHAnsi"/>
          <w:szCs w:val="24"/>
        </w:rPr>
      </w:pPr>
      <w:r w:rsidRPr="00C83093">
        <w:rPr>
          <w:rFonts w:asciiTheme="minorHAnsi" w:hAnsiTheme="minorHAnsi" w:cstheme="minorHAnsi"/>
          <w:szCs w:val="24"/>
        </w:rPr>
        <w:tab/>
        <w:t>Devem ser entregues (englobando cada especialidade acima mencionada) os seguintes documentos, quando aplicável:</w:t>
      </w:r>
    </w:p>
    <w:p w:rsidR="00334F0D" w:rsidRPr="00C83093" w:rsidRDefault="00334F0D" w:rsidP="00C83093">
      <w:pPr>
        <w:pStyle w:val="PargrafodaLista"/>
        <w:spacing w:after="0"/>
        <w:ind w:left="0"/>
        <w:jc w:val="both"/>
        <w:rPr>
          <w:rFonts w:asciiTheme="minorHAnsi" w:hAnsiTheme="minorHAnsi" w:cstheme="minorHAnsi"/>
          <w:szCs w:val="24"/>
        </w:rPr>
      </w:pPr>
    </w:p>
    <w:p w:rsidR="00334F0D" w:rsidRPr="00C83093" w:rsidRDefault="00334F0D" w:rsidP="00C83093">
      <w:pPr>
        <w:pStyle w:val="PargrafodaLista"/>
        <w:numPr>
          <w:ilvl w:val="0"/>
          <w:numId w:val="72"/>
        </w:numPr>
        <w:spacing w:after="0"/>
        <w:jc w:val="both"/>
        <w:rPr>
          <w:rFonts w:asciiTheme="minorHAnsi" w:hAnsiTheme="minorHAnsi" w:cstheme="minorHAnsi"/>
          <w:szCs w:val="24"/>
        </w:rPr>
      </w:pPr>
      <w:r w:rsidRPr="00C83093">
        <w:rPr>
          <w:rFonts w:asciiTheme="minorHAnsi" w:hAnsiTheme="minorHAnsi" w:cstheme="minorHAnsi"/>
          <w:szCs w:val="24"/>
        </w:rPr>
        <w:t>Relatórios e/ou Laudos Técnicos;</w:t>
      </w:r>
    </w:p>
    <w:p w:rsidR="00334F0D" w:rsidRPr="00C83093" w:rsidRDefault="00334F0D" w:rsidP="00C83093">
      <w:pPr>
        <w:pStyle w:val="PargrafodaLista"/>
        <w:numPr>
          <w:ilvl w:val="0"/>
          <w:numId w:val="72"/>
        </w:numPr>
        <w:spacing w:after="0"/>
        <w:jc w:val="both"/>
        <w:rPr>
          <w:rFonts w:asciiTheme="minorHAnsi" w:hAnsiTheme="minorHAnsi" w:cstheme="minorHAnsi"/>
          <w:szCs w:val="24"/>
        </w:rPr>
      </w:pPr>
      <w:r w:rsidRPr="00C83093">
        <w:rPr>
          <w:rFonts w:asciiTheme="minorHAnsi" w:hAnsiTheme="minorHAnsi" w:cstheme="minorHAnsi"/>
          <w:szCs w:val="24"/>
        </w:rPr>
        <w:t>Memoriais de Cálculo;</w:t>
      </w:r>
    </w:p>
    <w:p w:rsidR="00334F0D" w:rsidRPr="00C83093" w:rsidRDefault="00334F0D" w:rsidP="00C83093">
      <w:pPr>
        <w:pStyle w:val="PargrafodaLista"/>
        <w:numPr>
          <w:ilvl w:val="0"/>
          <w:numId w:val="72"/>
        </w:numPr>
        <w:spacing w:after="0"/>
        <w:jc w:val="both"/>
        <w:rPr>
          <w:rFonts w:asciiTheme="minorHAnsi" w:hAnsiTheme="minorHAnsi" w:cstheme="minorHAnsi"/>
          <w:szCs w:val="24"/>
        </w:rPr>
      </w:pPr>
      <w:r w:rsidRPr="00C83093">
        <w:rPr>
          <w:rFonts w:asciiTheme="minorHAnsi" w:hAnsiTheme="minorHAnsi" w:cstheme="minorHAnsi"/>
          <w:szCs w:val="24"/>
        </w:rPr>
        <w:t>Plantas e Desenhos Técnicos;</w:t>
      </w:r>
    </w:p>
    <w:p w:rsidR="00334F0D" w:rsidRPr="00C83093" w:rsidRDefault="00334F0D" w:rsidP="00C83093">
      <w:pPr>
        <w:pStyle w:val="PargrafodaLista"/>
        <w:spacing w:after="0"/>
        <w:jc w:val="both"/>
        <w:rPr>
          <w:rFonts w:asciiTheme="minorHAnsi" w:hAnsiTheme="minorHAnsi" w:cstheme="minorHAnsi"/>
          <w:szCs w:val="24"/>
        </w:rPr>
      </w:pPr>
    </w:p>
    <w:p w:rsidR="00334F0D" w:rsidRPr="00C83093" w:rsidRDefault="00334F0D" w:rsidP="00C83093">
      <w:pPr>
        <w:pStyle w:val="PargrafodaLista"/>
        <w:spacing w:after="0"/>
        <w:ind w:left="0"/>
        <w:jc w:val="both"/>
        <w:rPr>
          <w:rFonts w:asciiTheme="minorHAnsi" w:hAnsiTheme="minorHAnsi" w:cstheme="minorHAnsi"/>
          <w:szCs w:val="24"/>
        </w:rPr>
      </w:pPr>
      <w:r w:rsidRPr="00C83093">
        <w:rPr>
          <w:rFonts w:asciiTheme="minorHAnsi" w:hAnsiTheme="minorHAnsi" w:cstheme="minorHAnsi"/>
          <w:szCs w:val="24"/>
        </w:rPr>
        <w:tab/>
        <w:t>Para garantir a qualidade no desenvolvimento e implementação de todos os Projetos descritos acima, a empresa deverá seguir os seguintes passos:</w:t>
      </w:r>
    </w:p>
    <w:p w:rsidR="00334F0D" w:rsidRPr="00C83093" w:rsidRDefault="00334F0D" w:rsidP="00C83093">
      <w:pPr>
        <w:pStyle w:val="PargrafodaLista"/>
        <w:spacing w:after="0"/>
        <w:ind w:left="0"/>
        <w:jc w:val="both"/>
        <w:rPr>
          <w:rFonts w:asciiTheme="minorHAnsi" w:hAnsiTheme="minorHAnsi" w:cstheme="minorHAnsi"/>
          <w:szCs w:val="24"/>
        </w:rPr>
      </w:pPr>
    </w:p>
    <w:p w:rsidR="00334F0D" w:rsidRPr="00C83093" w:rsidRDefault="00334F0D" w:rsidP="00C83093">
      <w:pPr>
        <w:pStyle w:val="PargrafodaLista"/>
        <w:numPr>
          <w:ilvl w:val="0"/>
          <w:numId w:val="72"/>
        </w:numPr>
        <w:spacing w:after="0"/>
        <w:jc w:val="both"/>
        <w:rPr>
          <w:rFonts w:asciiTheme="minorHAnsi" w:hAnsiTheme="minorHAnsi" w:cstheme="minorHAnsi"/>
          <w:szCs w:val="24"/>
        </w:rPr>
      </w:pPr>
      <w:r w:rsidRPr="00C83093">
        <w:rPr>
          <w:rFonts w:asciiTheme="minorHAnsi" w:hAnsiTheme="minorHAnsi" w:cstheme="minorHAnsi"/>
          <w:szCs w:val="24"/>
        </w:rPr>
        <w:t xml:space="preserve">Realizar levantamento de campo, com dimensões, relatório fotográfico, inventários, laudos, estudos de viabilidade ou qualquer outro tipo de levantamentos necessários à elaboração dos projetos, incluso as interferências existentes, devem ser realizados pela própria CONTRATADA. Serviços complementares de topografia, sondagens, </w:t>
      </w:r>
      <w:r w:rsidR="00B67CEC">
        <w:rPr>
          <w:rFonts w:asciiTheme="minorHAnsi" w:hAnsiTheme="minorHAnsi" w:cstheme="minorHAnsi"/>
          <w:szCs w:val="24"/>
        </w:rPr>
        <w:t xml:space="preserve">abertura de valas, </w:t>
      </w:r>
      <w:r w:rsidRPr="00C83093">
        <w:rPr>
          <w:rFonts w:asciiTheme="minorHAnsi" w:hAnsiTheme="minorHAnsi" w:cstheme="minorHAnsi"/>
          <w:szCs w:val="24"/>
        </w:rPr>
        <w:t>também devem ser de sua responsabilidade;</w:t>
      </w:r>
    </w:p>
    <w:p w:rsidR="00334F0D" w:rsidRPr="00C83093" w:rsidRDefault="00334F0D" w:rsidP="00C83093">
      <w:pPr>
        <w:pStyle w:val="PargrafodaLista"/>
        <w:numPr>
          <w:ilvl w:val="0"/>
          <w:numId w:val="72"/>
        </w:numPr>
        <w:spacing w:after="0"/>
        <w:jc w:val="both"/>
        <w:rPr>
          <w:rFonts w:asciiTheme="minorHAnsi" w:hAnsiTheme="minorHAnsi" w:cstheme="minorHAnsi"/>
          <w:szCs w:val="24"/>
        </w:rPr>
      </w:pPr>
      <w:r w:rsidRPr="00C83093">
        <w:rPr>
          <w:rFonts w:asciiTheme="minorHAnsi" w:hAnsiTheme="minorHAnsi" w:cstheme="minorHAnsi"/>
          <w:szCs w:val="24"/>
        </w:rPr>
        <w:t>Consultar o arquivo técnico sobre projetos similares já desenvolvidos com objetivo de se alimentar sobre possíveis falhas e quando houver e quantifica-las;</w:t>
      </w:r>
    </w:p>
    <w:p w:rsidR="00334F0D" w:rsidRPr="00C83093" w:rsidRDefault="00334F0D" w:rsidP="00C83093">
      <w:pPr>
        <w:pStyle w:val="PargrafodaLista"/>
        <w:numPr>
          <w:ilvl w:val="0"/>
          <w:numId w:val="72"/>
        </w:numPr>
        <w:spacing w:after="0"/>
        <w:jc w:val="both"/>
        <w:rPr>
          <w:rFonts w:asciiTheme="minorHAnsi" w:hAnsiTheme="minorHAnsi" w:cstheme="minorHAnsi"/>
          <w:szCs w:val="24"/>
        </w:rPr>
      </w:pPr>
      <w:r w:rsidRPr="00C83093">
        <w:rPr>
          <w:rFonts w:asciiTheme="minorHAnsi" w:hAnsiTheme="minorHAnsi" w:cstheme="minorHAnsi"/>
          <w:szCs w:val="24"/>
        </w:rPr>
        <w:t xml:space="preserve">Coordenar reunião de Entendimento de Escopo </w:t>
      </w:r>
      <w:r w:rsidR="00C83093" w:rsidRPr="00C83093">
        <w:rPr>
          <w:rFonts w:asciiTheme="minorHAnsi" w:hAnsiTheme="minorHAnsi" w:cstheme="minorHAnsi"/>
          <w:szCs w:val="24"/>
        </w:rPr>
        <w:t xml:space="preserve">com EMAP, Transpetro e outros interessados </w:t>
      </w:r>
      <w:r w:rsidRPr="00C83093">
        <w:rPr>
          <w:rFonts w:asciiTheme="minorHAnsi" w:hAnsiTheme="minorHAnsi" w:cstheme="minorHAnsi"/>
          <w:szCs w:val="24"/>
        </w:rPr>
        <w:t>de modo a qualificar as premissas de projeto.</w:t>
      </w:r>
    </w:p>
    <w:p w:rsidR="00334F0D" w:rsidRPr="00C83093" w:rsidRDefault="00334F0D" w:rsidP="00C83093">
      <w:pPr>
        <w:pStyle w:val="PargrafodaLista"/>
        <w:numPr>
          <w:ilvl w:val="0"/>
          <w:numId w:val="72"/>
        </w:numPr>
        <w:spacing w:before="240"/>
        <w:jc w:val="both"/>
        <w:rPr>
          <w:rFonts w:asciiTheme="minorHAnsi" w:hAnsiTheme="minorHAnsi" w:cstheme="minorHAnsi"/>
          <w:szCs w:val="24"/>
        </w:rPr>
      </w:pPr>
      <w:r w:rsidRPr="00C83093">
        <w:rPr>
          <w:rFonts w:asciiTheme="minorHAnsi" w:hAnsiTheme="minorHAnsi" w:cstheme="minorHAnsi"/>
          <w:szCs w:val="24"/>
        </w:rPr>
        <w:t xml:space="preserve">Elaborar Projeto </w:t>
      </w:r>
      <w:r w:rsidR="00C83093" w:rsidRPr="00C83093">
        <w:rPr>
          <w:rFonts w:asciiTheme="minorHAnsi" w:hAnsiTheme="minorHAnsi" w:cstheme="minorHAnsi"/>
          <w:szCs w:val="24"/>
        </w:rPr>
        <w:t>Executivo</w:t>
      </w:r>
      <w:r w:rsidRPr="00C83093">
        <w:rPr>
          <w:rFonts w:asciiTheme="minorHAnsi" w:hAnsiTheme="minorHAnsi" w:cstheme="minorHAnsi"/>
          <w:szCs w:val="24"/>
        </w:rPr>
        <w:t xml:space="preserve"> contendo: Desenhos (DWG, plataforma BIM e PDF); Planilha Orçamentária Analítica e Sintética, conforme referências oficiais (SINAPI), Cronograma-físico financeiro, nota Técnica justificando todos os valores da planilha </w:t>
      </w:r>
      <w:r w:rsidRPr="00C83093">
        <w:rPr>
          <w:rFonts w:asciiTheme="minorHAnsi" w:hAnsiTheme="minorHAnsi" w:cstheme="minorHAnsi"/>
          <w:szCs w:val="24"/>
        </w:rPr>
        <w:lastRenderedPageBreak/>
        <w:t>orçamentária sintética e analítica cuja origem não seja de um sistema oficial, com no mínimo 3 cotações realizadas (todos os e-mails enviados e propostas recebidas, as propostas devem ser entregues em formato PDF);</w:t>
      </w:r>
    </w:p>
    <w:p w:rsidR="00334F0D" w:rsidRPr="00C83093" w:rsidRDefault="00334F0D" w:rsidP="00C83093">
      <w:pPr>
        <w:pStyle w:val="PargrafodaLista"/>
        <w:numPr>
          <w:ilvl w:val="0"/>
          <w:numId w:val="72"/>
        </w:numPr>
        <w:spacing w:after="0"/>
        <w:jc w:val="both"/>
        <w:rPr>
          <w:rFonts w:asciiTheme="minorHAnsi" w:hAnsiTheme="minorHAnsi" w:cstheme="minorHAnsi"/>
          <w:szCs w:val="24"/>
        </w:rPr>
      </w:pPr>
      <w:r w:rsidRPr="00C83093">
        <w:rPr>
          <w:rFonts w:asciiTheme="minorHAnsi" w:hAnsiTheme="minorHAnsi" w:cstheme="minorHAnsi"/>
          <w:szCs w:val="24"/>
        </w:rPr>
        <w:t>O projeto Executivo deverá considerar além das soluções definitivas do Projeto Básico, atendimento as normas técnicas pertinentes e legislações aplicáveis: as normas e critérios relativos à segurança do trabalho; facilidade e economia na execução da operação e manutenção; matérias-primas que favoreça a redução de custos; reutilização de águas pluviais, uso de energia renovável e solução para possíveis impactos ambientais;</w:t>
      </w:r>
    </w:p>
    <w:p w:rsidR="00334F0D" w:rsidRPr="00C83093" w:rsidRDefault="00334F0D" w:rsidP="00C83093">
      <w:pPr>
        <w:pStyle w:val="PargrafodaLista"/>
        <w:numPr>
          <w:ilvl w:val="0"/>
          <w:numId w:val="72"/>
        </w:numPr>
        <w:spacing w:after="0"/>
        <w:jc w:val="both"/>
        <w:rPr>
          <w:rFonts w:asciiTheme="minorHAnsi" w:hAnsiTheme="minorHAnsi" w:cstheme="minorHAnsi"/>
          <w:szCs w:val="24"/>
        </w:rPr>
      </w:pPr>
      <w:r w:rsidRPr="00C83093">
        <w:rPr>
          <w:rFonts w:asciiTheme="minorHAnsi" w:hAnsiTheme="minorHAnsi" w:cstheme="minorHAnsi"/>
          <w:szCs w:val="24"/>
        </w:rPr>
        <w:t>Submeter o Projeto Executivo e disponibilizar seus projetistas para participarem das análises críticas/verificações realizadas junto a um técnico próprio EMAP;</w:t>
      </w:r>
    </w:p>
    <w:p w:rsidR="00334F0D" w:rsidRPr="00C83093" w:rsidRDefault="00334F0D" w:rsidP="00C83093">
      <w:pPr>
        <w:pStyle w:val="PargrafodaLista"/>
        <w:numPr>
          <w:ilvl w:val="0"/>
          <w:numId w:val="72"/>
        </w:numPr>
        <w:spacing w:after="0"/>
        <w:jc w:val="both"/>
        <w:rPr>
          <w:rFonts w:asciiTheme="minorHAnsi" w:hAnsiTheme="minorHAnsi" w:cstheme="minorHAnsi"/>
          <w:szCs w:val="24"/>
        </w:rPr>
      </w:pPr>
      <w:r w:rsidRPr="00C83093">
        <w:rPr>
          <w:rFonts w:asciiTheme="minorHAnsi" w:hAnsiTheme="minorHAnsi" w:cstheme="minorHAnsi"/>
          <w:szCs w:val="24"/>
        </w:rPr>
        <w:t>Atender fielmente as solicitações registradas em RAP – Relatório de Análise de Projeto sem ônus para a CONTRATANTE, desde que não figure mudança de escopo;</w:t>
      </w:r>
    </w:p>
    <w:p w:rsidR="00334F0D" w:rsidRPr="00C83093" w:rsidRDefault="00334F0D" w:rsidP="00C83093">
      <w:pPr>
        <w:pStyle w:val="PargrafodaLista"/>
        <w:numPr>
          <w:ilvl w:val="0"/>
          <w:numId w:val="72"/>
        </w:numPr>
        <w:spacing w:after="0"/>
        <w:jc w:val="both"/>
        <w:rPr>
          <w:rFonts w:asciiTheme="minorHAnsi" w:hAnsiTheme="minorHAnsi" w:cstheme="minorHAnsi"/>
          <w:szCs w:val="24"/>
        </w:rPr>
      </w:pPr>
      <w:r w:rsidRPr="00C83093">
        <w:rPr>
          <w:rFonts w:asciiTheme="minorHAnsi" w:hAnsiTheme="minorHAnsi" w:cstheme="minorHAnsi"/>
          <w:szCs w:val="24"/>
        </w:rPr>
        <w:t>Apresentar o projeto em reuniões intermediárias de desenvolvimento, validação ou qualquer outra que se fizer necessária, junto ao cliente;</w:t>
      </w:r>
    </w:p>
    <w:p w:rsidR="00334F0D" w:rsidRPr="00C83093" w:rsidRDefault="00334F0D" w:rsidP="00C83093">
      <w:pPr>
        <w:pStyle w:val="PargrafodaLista"/>
        <w:numPr>
          <w:ilvl w:val="0"/>
          <w:numId w:val="72"/>
        </w:numPr>
        <w:spacing w:after="0"/>
        <w:jc w:val="both"/>
        <w:rPr>
          <w:rFonts w:asciiTheme="minorHAnsi" w:hAnsiTheme="minorHAnsi" w:cstheme="minorHAnsi"/>
          <w:szCs w:val="24"/>
        </w:rPr>
      </w:pPr>
      <w:r w:rsidRPr="00C83093">
        <w:rPr>
          <w:rFonts w:asciiTheme="minorHAnsi" w:hAnsiTheme="minorHAnsi" w:cstheme="minorHAnsi"/>
          <w:szCs w:val="24"/>
        </w:rPr>
        <w:t>Fornecer ART (Anotação de Responsabilidade Técnica) de elaboração de todos os projetos e demais documentação técnica desenvolvidos (por especialidades.</w:t>
      </w:r>
    </w:p>
    <w:p w:rsidR="00334F0D" w:rsidRPr="00C83093" w:rsidRDefault="00334F0D" w:rsidP="00C83093">
      <w:pPr>
        <w:pStyle w:val="PargrafodaLista"/>
        <w:numPr>
          <w:ilvl w:val="0"/>
          <w:numId w:val="72"/>
        </w:numPr>
        <w:spacing w:after="0"/>
        <w:jc w:val="both"/>
        <w:rPr>
          <w:rFonts w:asciiTheme="minorHAnsi" w:hAnsiTheme="minorHAnsi" w:cstheme="minorHAnsi"/>
          <w:szCs w:val="24"/>
        </w:rPr>
      </w:pPr>
      <w:r w:rsidRPr="00C83093">
        <w:rPr>
          <w:rFonts w:asciiTheme="minorHAnsi" w:hAnsiTheme="minorHAnsi" w:cstheme="minorHAnsi"/>
          <w:szCs w:val="24"/>
        </w:rPr>
        <w:t>Fornecer documento comprobatório de doação de autoria de projeto para a CONTRATANTE de cada fase dos serviços;</w:t>
      </w:r>
    </w:p>
    <w:p w:rsidR="00334F0D" w:rsidRPr="00C83093" w:rsidRDefault="00334F0D" w:rsidP="00C83093">
      <w:pPr>
        <w:pStyle w:val="PargrafodaLista"/>
        <w:numPr>
          <w:ilvl w:val="0"/>
          <w:numId w:val="72"/>
        </w:numPr>
        <w:spacing w:after="0"/>
        <w:jc w:val="both"/>
        <w:rPr>
          <w:rFonts w:asciiTheme="minorHAnsi" w:hAnsiTheme="minorHAnsi" w:cstheme="minorHAnsi"/>
          <w:szCs w:val="24"/>
        </w:rPr>
      </w:pPr>
      <w:r w:rsidRPr="00C83093">
        <w:rPr>
          <w:rFonts w:asciiTheme="minorHAnsi" w:hAnsiTheme="minorHAnsi" w:cstheme="minorHAnsi"/>
          <w:szCs w:val="24"/>
        </w:rPr>
        <w:t>Apoiar na aprovação do Projeto em todos os órgãos competentes possibilitando assim a execução do mesmo;</w:t>
      </w:r>
    </w:p>
    <w:p w:rsidR="00334F0D" w:rsidRPr="00C83093" w:rsidRDefault="00334F0D" w:rsidP="00C83093">
      <w:pPr>
        <w:pStyle w:val="PargrafodaLista"/>
        <w:numPr>
          <w:ilvl w:val="0"/>
          <w:numId w:val="72"/>
        </w:numPr>
        <w:spacing w:after="0"/>
        <w:jc w:val="both"/>
        <w:rPr>
          <w:rFonts w:asciiTheme="minorHAnsi" w:hAnsiTheme="minorHAnsi" w:cstheme="minorHAnsi"/>
          <w:szCs w:val="24"/>
        </w:rPr>
      </w:pPr>
      <w:r w:rsidRPr="00C83093">
        <w:rPr>
          <w:rFonts w:asciiTheme="minorHAnsi" w:hAnsiTheme="minorHAnsi" w:cstheme="minorHAnsi"/>
          <w:szCs w:val="24"/>
        </w:rPr>
        <w:t>Realizar as alterações, se necessário, solicitadas pelos respectivos órgãos competentes e ou técnicos EMAP;</w:t>
      </w:r>
    </w:p>
    <w:p w:rsidR="00334F0D" w:rsidRPr="00C83093" w:rsidRDefault="00334F0D" w:rsidP="00C83093">
      <w:pPr>
        <w:pStyle w:val="PargrafodaLista"/>
        <w:numPr>
          <w:ilvl w:val="0"/>
          <w:numId w:val="72"/>
        </w:numPr>
        <w:spacing w:after="0"/>
        <w:jc w:val="both"/>
        <w:rPr>
          <w:rFonts w:asciiTheme="minorHAnsi" w:hAnsiTheme="minorHAnsi" w:cstheme="minorHAnsi"/>
          <w:szCs w:val="24"/>
        </w:rPr>
      </w:pPr>
      <w:r w:rsidRPr="00C83093">
        <w:rPr>
          <w:rFonts w:asciiTheme="minorHAnsi" w:hAnsiTheme="minorHAnsi" w:cstheme="minorHAnsi"/>
          <w:szCs w:val="24"/>
        </w:rPr>
        <w:t>Entregar projeto a EMAP, mediante documento comprobatório de recebimento, após o projeto aprovado em todos os órgãos competentes necessários;</w:t>
      </w:r>
    </w:p>
    <w:p w:rsidR="00233743" w:rsidRPr="00A20687" w:rsidRDefault="00233743" w:rsidP="00C83093">
      <w:pPr>
        <w:spacing w:after="0"/>
        <w:jc w:val="both"/>
        <w:rPr>
          <w:rFonts w:cs="Arial"/>
          <w:szCs w:val="24"/>
        </w:rPr>
      </w:pPr>
    </w:p>
    <w:p w:rsidR="009D5E0B" w:rsidRDefault="009D5E0B" w:rsidP="00CD130D">
      <w:pPr>
        <w:pStyle w:val="PargrafodaLista"/>
        <w:spacing w:after="0" w:line="300" w:lineRule="auto"/>
        <w:jc w:val="both"/>
        <w:rPr>
          <w:rFonts w:asciiTheme="minorHAnsi" w:hAnsiTheme="minorHAnsi" w:cstheme="minorHAnsi"/>
          <w:szCs w:val="24"/>
        </w:rPr>
      </w:pPr>
    </w:p>
    <w:p w:rsidR="00C83093" w:rsidRDefault="00C83093" w:rsidP="00CD130D">
      <w:pPr>
        <w:pStyle w:val="PargrafodaLista"/>
        <w:spacing w:after="0" w:line="300" w:lineRule="auto"/>
        <w:jc w:val="both"/>
        <w:rPr>
          <w:rFonts w:asciiTheme="minorHAnsi" w:hAnsiTheme="minorHAnsi" w:cstheme="minorHAnsi"/>
          <w:szCs w:val="24"/>
        </w:rPr>
      </w:pPr>
    </w:p>
    <w:p w:rsidR="00C83093" w:rsidRDefault="00C83093" w:rsidP="00CD130D">
      <w:pPr>
        <w:pStyle w:val="PargrafodaLista"/>
        <w:spacing w:after="0" w:line="300" w:lineRule="auto"/>
        <w:jc w:val="both"/>
        <w:rPr>
          <w:rFonts w:asciiTheme="minorHAnsi" w:hAnsiTheme="minorHAnsi" w:cstheme="minorHAnsi"/>
          <w:szCs w:val="24"/>
        </w:rPr>
      </w:pPr>
    </w:p>
    <w:p w:rsidR="00C83093" w:rsidRPr="00ED489D" w:rsidRDefault="00C83093" w:rsidP="00CD130D">
      <w:pPr>
        <w:pStyle w:val="PargrafodaLista"/>
        <w:spacing w:after="0" w:line="300" w:lineRule="auto"/>
        <w:jc w:val="both"/>
        <w:rPr>
          <w:rFonts w:asciiTheme="minorHAnsi" w:hAnsiTheme="minorHAnsi" w:cstheme="minorHAnsi"/>
          <w:szCs w:val="24"/>
        </w:rPr>
      </w:pPr>
    </w:p>
    <w:p w:rsidR="00CE5988" w:rsidRPr="00ED489D" w:rsidRDefault="00712351" w:rsidP="00CD130D">
      <w:pPr>
        <w:widowControl w:val="0"/>
        <w:overflowPunct w:val="0"/>
        <w:autoSpaceDE w:val="0"/>
        <w:autoSpaceDN w:val="0"/>
        <w:adjustRightInd w:val="0"/>
        <w:spacing w:after="0" w:line="300" w:lineRule="auto"/>
        <w:jc w:val="both"/>
        <w:rPr>
          <w:rFonts w:asciiTheme="minorHAnsi" w:hAnsiTheme="minorHAnsi" w:cstheme="minorHAnsi"/>
          <w:szCs w:val="24"/>
        </w:rPr>
      </w:pPr>
      <w:r w:rsidRPr="00ED489D">
        <w:rPr>
          <w:rFonts w:asciiTheme="minorHAnsi" w:hAnsiTheme="minorHAnsi" w:cstheme="minorHAnsi"/>
          <w:noProof/>
          <w:szCs w:val="24"/>
        </w:rPr>
        <mc:AlternateContent>
          <mc:Choice Requires="wps">
            <w:drawing>
              <wp:inline distT="0" distB="0" distL="0" distR="0" wp14:anchorId="6C303A96" wp14:editId="11448CBC">
                <wp:extent cx="5760085" cy="311150"/>
                <wp:effectExtent l="38100" t="57150" r="50165" b="50800"/>
                <wp:docPr id="1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34F0D" w:rsidRPr="007408A5" w:rsidRDefault="00334F0D"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 w:name="_Toc427228728"/>
                            <w:bookmarkStart w:id="8" w:name="_Toc104281463"/>
                            <w:bookmarkStart w:id="9" w:name="_Toc115265910"/>
                            <w:r>
                              <w:rPr>
                                <w:rFonts w:ascii="Arial Narrow" w:hAnsi="Arial Narrow"/>
                                <w:color w:val="FFFFFF" w:themeColor="background1"/>
                                <w:sz w:val="24"/>
                                <w:szCs w:val="24"/>
                              </w:rPr>
                              <w:t>JUSTIFICATIVA</w:t>
                            </w:r>
                            <w:bookmarkEnd w:id="7"/>
                            <w:bookmarkEnd w:id="8"/>
                            <w:bookmarkEnd w:id="9"/>
                          </w:p>
                        </w:txbxContent>
                      </wps:txbx>
                      <wps:bodyPr rot="0" vert="horz" wrap="square" lIns="91440" tIns="45720" rIns="91440" bIns="45720" anchor="t" anchorCtr="0">
                        <a:noAutofit/>
                      </wps:bodyPr>
                    </wps:wsp>
                  </a:graphicData>
                </a:graphic>
              </wp:inline>
            </w:drawing>
          </mc:Choice>
          <mc:Fallback>
            <w:pict>
              <v:shape w14:anchorId="6C303A96" id="_x0000_s1029" type="#_x0000_t202" style="width:453.5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" fillcolor="#1f497d [3215]" stroked="f" strokeweight="1.5pt">
                <v:textbox>
                  <w:txbxContent>
                    <w:p w:rsidR="00334F0D" w:rsidRPr="007408A5" w:rsidRDefault="00334F0D"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7" w:name="_Toc427228728"/>
                      <w:bookmarkStart w:id="18" w:name="_Toc104281463"/>
                      <w:bookmarkStart w:id="19" w:name="_Toc115265910"/>
                      <w:r>
                        <w:rPr>
                          <w:rFonts w:ascii="Arial Narrow" w:hAnsi="Arial Narrow"/>
                          <w:color w:val="FFFFFF" w:themeColor="background1"/>
                          <w:sz w:val="24"/>
                          <w:szCs w:val="24"/>
                        </w:rPr>
                        <w:t>JUSTIFICATIVA</w:t>
                      </w:r>
                      <w:bookmarkEnd w:id="17"/>
                      <w:bookmarkEnd w:id="18"/>
                      <w:bookmarkEnd w:id="19"/>
                    </w:p>
                  </w:txbxContent>
                </v:textbox>
                <w10:anchorlock/>
              </v:shape>
            </w:pict>
          </mc:Fallback>
        </mc:AlternateContent>
      </w:r>
    </w:p>
    <w:p w:rsidR="00047664" w:rsidRDefault="00047664" w:rsidP="00CD130D">
      <w:pPr>
        <w:spacing w:after="0" w:line="300" w:lineRule="auto"/>
        <w:ind w:firstLine="708"/>
        <w:jc w:val="both"/>
        <w:rPr>
          <w:rFonts w:asciiTheme="minorHAnsi" w:hAnsiTheme="minorHAnsi" w:cstheme="minorHAnsi"/>
          <w:sz w:val="22"/>
        </w:rPr>
      </w:pPr>
    </w:p>
    <w:p w:rsidR="00AE59BD" w:rsidRPr="00AE59BD" w:rsidRDefault="00AE59BD" w:rsidP="00AE59BD">
      <w:pPr>
        <w:tabs>
          <w:tab w:val="left" w:pos="709"/>
          <w:tab w:val="left" w:pos="1095"/>
        </w:tabs>
        <w:spacing w:after="0"/>
        <w:ind w:left="113" w:firstLine="709"/>
        <w:jc w:val="both"/>
        <w:rPr>
          <w:rFonts w:asciiTheme="minorHAnsi" w:hAnsiTheme="minorHAnsi" w:cstheme="minorHAnsi"/>
          <w:szCs w:val="24"/>
        </w:rPr>
      </w:pPr>
      <w:r w:rsidRPr="00AE59BD">
        <w:rPr>
          <w:rFonts w:asciiTheme="minorHAnsi" w:hAnsiTheme="minorHAnsi" w:cstheme="minorHAnsi"/>
          <w:szCs w:val="24"/>
        </w:rPr>
        <w:t>Considerando que a EMAP através do Convênio de Delegação celebrado entre a União, por intermédio do Ministério dos Transportes, com interveniência da Companhia Docas do Maranhão, e o Estado do Maranhão, tem como uma de suas obrigações:</w:t>
      </w:r>
    </w:p>
    <w:p w:rsidR="00AE59BD" w:rsidRPr="00AE59BD" w:rsidRDefault="00AE59BD" w:rsidP="00AE59BD">
      <w:pPr>
        <w:tabs>
          <w:tab w:val="left" w:pos="709"/>
          <w:tab w:val="left" w:pos="1095"/>
        </w:tabs>
        <w:spacing w:after="0"/>
        <w:ind w:left="3544" w:firstLine="709"/>
        <w:jc w:val="both"/>
        <w:rPr>
          <w:rFonts w:asciiTheme="minorHAnsi" w:hAnsiTheme="minorHAnsi" w:cstheme="minorHAnsi"/>
          <w:i/>
          <w:szCs w:val="24"/>
        </w:rPr>
      </w:pPr>
      <w:r>
        <w:rPr>
          <w:rFonts w:asciiTheme="minorHAnsi" w:hAnsiTheme="minorHAnsi" w:cstheme="minorHAnsi"/>
          <w:i/>
          <w:szCs w:val="24"/>
        </w:rPr>
        <w:t>“</w:t>
      </w:r>
      <w:r w:rsidRPr="00AE59BD">
        <w:rPr>
          <w:rFonts w:asciiTheme="minorHAnsi" w:hAnsiTheme="minorHAnsi" w:cstheme="minorHAnsi"/>
          <w:i/>
          <w:szCs w:val="24"/>
        </w:rPr>
        <w:t>Receber, conservar e zelar pela integridade dos bens patrimoniais do Porto do Itaqui e demais áreas delegadas, incluindo suas infraestruturas de proteção e acesso, mantendo-os em perfeita condição de conservação e funcionamento até a sua devolução. (Convênio de Delegação nº16/2000)</w:t>
      </w:r>
      <w:r>
        <w:rPr>
          <w:rFonts w:asciiTheme="minorHAnsi" w:hAnsiTheme="minorHAnsi" w:cstheme="minorHAnsi"/>
          <w:i/>
          <w:szCs w:val="24"/>
        </w:rPr>
        <w:t>”</w:t>
      </w:r>
    </w:p>
    <w:p w:rsidR="00AE59BD" w:rsidRPr="00AE59BD" w:rsidRDefault="00AE59BD" w:rsidP="00AE59BD">
      <w:pPr>
        <w:tabs>
          <w:tab w:val="left" w:pos="709"/>
          <w:tab w:val="left" w:pos="1095"/>
        </w:tabs>
        <w:spacing w:after="0"/>
        <w:ind w:left="113" w:firstLine="709"/>
        <w:jc w:val="both"/>
        <w:rPr>
          <w:rFonts w:asciiTheme="minorHAnsi" w:hAnsiTheme="minorHAnsi" w:cstheme="minorHAnsi"/>
          <w:szCs w:val="24"/>
        </w:rPr>
      </w:pPr>
      <w:r w:rsidRPr="00AE59BD">
        <w:rPr>
          <w:rFonts w:asciiTheme="minorHAnsi" w:hAnsiTheme="minorHAnsi" w:cstheme="minorHAnsi"/>
          <w:szCs w:val="24"/>
        </w:rPr>
        <w:t>Considerando ainda que o mesmo obriga a buscar permanentemente a melhoria da Qualidade da prestação de Serviços;</w:t>
      </w:r>
    </w:p>
    <w:p w:rsidR="00AE59BD" w:rsidRDefault="00AE59BD" w:rsidP="00AE59BD">
      <w:pPr>
        <w:tabs>
          <w:tab w:val="left" w:pos="709"/>
          <w:tab w:val="left" w:pos="1095"/>
        </w:tabs>
        <w:spacing w:after="0"/>
        <w:ind w:left="113" w:firstLine="709"/>
        <w:jc w:val="both"/>
        <w:rPr>
          <w:rFonts w:asciiTheme="minorHAnsi" w:hAnsiTheme="minorHAnsi" w:cstheme="minorHAnsi"/>
          <w:szCs w:val="24"/>
        </w:rPr>
      </w:pPr>
      <w:r w:rsidRPr="00AE59BD">
        <w:rPr>
          <w:rFonts w:asciiTheme="minorHAnsi" w:hAnsiTheme="minorHAnsi" w:cstheme="minorHAnsi"/>
          <w:szCs w:val="24"/>
        </w:rPr>
        <w:t>Considerando ainda que há obrigação também de implementar obras de melhor</w:t>
      </w:r>
      <w:r w:rsidR="00890845">
        <w:rPr>
          <w:rFonts w:asciiTheme="minorHAnsi" w:hAnsiTheme="minorHAnsi" w:cstheme="minorHAnsi"/>
          <w:szCs w:val="24"/>
        </w:rPr>
        <w:t>ia da estabilidade e drenagem do talude</w:t>
      </w:r>
      <w:r w:rsidRPr="00AE59BD">
        <w:rPr>
          <w:rFonts w:asciiTheme="minorHAnsi" w:hAnsiTheme="minorHAnsi" w:cstheme="minorHAnsi"/>
          <w:szCs w:val="24"/>
        </w:rPr>
        <w:t xml:space="preserve"> </w:t>
      </w:r>
      <w:r w:rsidR="00890845">
        <w:rPr>
          <w:rFonts w:asciiTheme="minorHAnsi" w:hAnsiTheme="minorHAnsi" w:cstheme="minorHAnsi"/>
          <w:szCs w:val="24"/>
        </w:rPr>
        <w:t>para</w:t>
      </w:r>
      <w:r w:rsidRPr="00AE59BD">
        <w:rPr>
          <w:rFonts w:asciiTheme="minorHAnsi" w:hAnsiTheme="minorHAnsi" w:cstheme="minorHAnsi"/>
          <w:szCs w:val="24"/>
        </w:rPr>
        <w:t xml:space="preserve"> garantir </w:t>
      </w:r>
      <w:r w:rsidR="00890845">
        <w:rPr>
          <w:rFonts w:asciiTheme="minorHAnsi" w:hAnsiTheme="minorHAnsi" w:cstheme="minorHAnsi"/>
          <w:szCs w:val="24"/>
        </w:rPr>
        <w:t>a prestação dos serviços portuários</w:t>
      </w:r>
      <w:r w:rsidRPr="00AE59BD">
        <w:rPr>
          <w:rFonts w:asciiTheme="minorHAnsi" w:hAnsiTheme="minorHAnsi" w:cstheme="minorHAnsi"/>
          <w:szCs w:val="24"/>
        </w:rPr>
        <w:t xml:space="preserve">, aumentar a segurança e a modicidade da tarifa do Porto do Itaqui </w:t>
      </w:r>
      <w:r w:rsidR="00890845">
        <w:rPr>
          <w:rFonts w:asciiTheme="minorHAnsi" w:hAnsiTheme="minorHAnsi" w:cstheme="minorHAnsi"/>
          <w:szCs w:val="24"/>
        </w:rPr>
        <w:t>.</w:t>
      </w:r>
    </w:p>
    <w:p w:rsidR="00AE59BD" w:rsidRPr="00AE59BD" w:rsidRDefault="00AE59BD" w:rsidP="00AE59BD">
      <w:pPr>
        <w:tabs>
          <w:tab w:val="left" w:pos="709"/>
          <w:tab w:val="left" w:pos="1095"/>
        </w:tabs>
        <w:spacing w:after="0"/>
        <w:ind w:left="113" w:firstLine="709"/>
        <w:jc w:val="both"/>
        <w:rPr>
          <w:rFonts w:asciiTheme="minorHAnsi" w:hAnsiTheme="minorHAnsi" w:cstheme="minorHAnsi"/>
          <w:szCs w:val="24"/>
        </w:rPr>
      </w:pPr>
      <w:r w:rsidRPr="00AE59BD">
        <w:rPr>
          <w:rFonts w:asciiTheme="minorHAnsi" w:hAnsiTheme="minorHAnsi" w:cstheme="minorHAnsi"/>
          <w:szCs w:val="24"/>
        </w:rPr>
        <w:t xml:space="preserve">Considerando a infraestrutura crítica presente sob, sobre e próximo aos taludes 02 e 03 do Porto do Itaqui como: linhas de combustíveis e químicos, ferrovia, pátios de carretas, </w:t>
      </w:r>
      <w:r w:rsidR="00890845">
        <w:rPr>
          <w:rFonts w:asciiTheme="minorHAnsi" w:hAnsiTheme="minorHAnsi" w:cstheme="minorHAnsi"/>
          <w:szCs w:val="24"/>
        </w:rPr>
        <w:t xml:space="preserve">subestação de abastecimento do Porto do Itaqui, </w:t>
      </w:r>
      <w:r w:rsidRPr="00AE59BD">
        <w:rPr>
          <w:rFonts w:asciiTheme="minorHAnsi" w:hAnsiTheme="minorHAnsi" w:cstheme="minorHAnsi"/>
          <w:szCs w:val="24"/>
        </w:rPr>
        <w:t>etc.</w:t>
      </w:r>
    </w:p>
    <w:p w:rsidR="00AE59BD" w:rsidRPr="00AE59BD" w:rsidRDefault="00AE59BD" w:rsidP="00AE59BD">
      <w:pPr>
        <w:tabs>
          <w:tab w:val="left" w:pos="709"/>
          <w:tab w:val="left" w:pos="1095"/>
        </w:tabs>
        <w:spacing w:after="0"/>
        <w:ind w:left="113" w:firstLine="709"/>
        <w:jc w:val="both"/>
        <w:rPr>
          <w:rFonts w:asciiTheme="minorHAnsi" w:hAnsiTheme="minorHAnsi" w:cstheme="minorHAnsi"/>
          <w:szCs w:val="24"/>
        </w:rPr>
      </w:pPr>
      <w:r w:rsidRPr="00AE59BD">
        <w:rPr>
          <w:rFonts w:asciiTheme="minorHAnsi" w:hAnsiTheme="minorHAnsi" w:cstheme="minorHAnsi"/>
          <w:szCs w:val="24"/>
        </w:rPr>
        <w:t>Considerando que um possível deslizamento sobre a ferrovia poderá causar a perda de vida</w:t>
      </w:r>
      <w:r>
        <w:rPr>
          <w:rFonts w:asciiTheme="minorHAnsi" w:hAnsiTheme="minorHAnsi" w:cstheme="minorHAnsi"/>
          <w:szCs w:val="24"/>
        </w:rPr>
        <w:t>s</w:t>
      </w:r>
      <w:r w:rsidRPr="00AE59BD">
        <w:rPr>
          <w:rFonts w:asciiTheme="minorHAnsi" w:hAnsiTheme="minorHAnsi" w:cstheme="minorHAnsi"/>
          <w:szCs w:val="24"/>
        </w:rPr>
        <w:t>, além da paralisação dos serviços nas ferrovias que acessam o Porto</w:t>
      </w:r>
      <w:r w:rsidR="00890845">
        <w:rPr>
          <w:rFonts w:asciiTheme="minorHAnsi" w:hAnsiTheme="minorHAnsi" w:cstheme="minorHAnsi"/>
          <w:szCs w:val="24"/>
        </w:rPr>
        <w:t xml:space="preserve"> do Itaqui</w:t>
      </w:r>
      <w:r w:rsidRPr="00AE59BD">
        <w:rPr>
          <w:rFonts w:asciiTheme="minorHAnsi" w:hAnsiTheme="minorHAnsi" w:cstheme="minorHAnsi"/>
          <w:szCs w:val="24"/>
        </w:rPr>
        <w:t xml:space="preserve"> e a </w:t>
      </w:r>
      <w:r>
        <w:rPr>
          <w:rFonts w:asciiTheme="minorHAnsi" w:hAnsiTheme="minorHAnsi" w:cstheme="minorHAnsi"/>
          <w:szCs w:val="24"/>
        </w:rPr>
        <w:t xml:space="preserve">consequente paralisação da </w:t>
      </w:r>
      <w:r w:rsidRPr="00AE59BD">
        <w:rPr>
          <w:rFonts w:asciiTheme="minorHAnsi" w:hAnsiTheme="minorHAnsi" w:cstheme="minorHAnsi"/>
          <w:szCs w:val="24"/>
        </w:rPr>
        <w:t>entrada de produtos aos terminais de carga.</w:t>
      </w:r>
    </w:p>
    <w:p w:rsidR="00AE59BD" w:rsidRPr="00AE59BD" w:rsidRDefault="00AE59BD" w:rsidP="00AE59BD">
      <w:pPr>
        <w:tabs>
          <w:tab w:val="left" w:pos="709"/>
          <w:tab w:val="left" w:pos="1095"/>
        </w:tabs>
        <w:spacing w:after="0"/>
        <w:ind w:left="113" w:firstLine="709"/>
        <w:jc w:val="both"/>
        <w:rPr>
          <w:rFonts w:asciiTheme="minorHAnsi" w:hAnsiTheme="minorHAnsi" w:cstheme="minorHAnsi"/>
          <w:szCs w:val="24"/>
        </w:rPr>
      </w:pPr>
      <w:r w:rsidRPr="00AE59BD">
        <w:rPr>
          <w:rFonts w:asciiTheme="minorHAnsi" w:hAnsiTheme="minorHAnsi" w:cstheme="minorHAnsi"/>
          <w:szCs w:val="24"/>
        </w:rPr>
        <w:t>Considerando que caso o deslizamento atinja uma linha de duto de combustíveis ou químico poderá causar a perda de vidas, poluição do meio ambiente, incêndios de elevadas proporções, além da paralização no descarregamento de navios.</w:t>
      </w:r>
    </w:p>
    <w:p w:rsidR="00AE59BD" w:rsidRPr="00AE59BD" w:rsidRDefault="00AE59BD" w:rsidP="00AE59BD">
      <w:pPr>
        <w:tabs>
          <w:tab w:val="left" w:pos="709"/>
          <w:tab w:val="left" w:pos="851"/>
        </w:tabs>
        <w:spacing w:after="0"/>
        <w:ind w:left="113"/>
        <w:jc w:val="both"/>
        <w:rPr>
          <w:rFonts w:asciiTheme="minorHAnsi" w:hAnsiTheme="minorHAnsi" w:cstheme="minorHAnsi"/>
          <w:szCs w:val="24"/>
        </w:rPr>
      </w:pPr>
      <w:r>
        <w:rPr>
          <w:rFonts w:asciiTheme="minorHAnsi" w:hAnsiTheme="minorHAnsi" w:cstheme="minorHAnsi"/>
          <w:szCs w:val="24"/>
        </w:rPr>
        <w:tab/>
      </w:r>
      <w:r>
        <w:rPr>
          <w:rFonts w:asciiTheme="minorHAnsi" w:hAnsiTheme="minorHAnsi" w:cstheme="minorHAnsi"/>
          <w:szCs w:val="24"/>
        </w:rPr>
        <w:tab/>
        <w:t>Diante dos motivos expostos</w:t>
      </w:r>
      <w:r w:rsidRPr="00AE59BD">
        <w:rPr>
          <w:rFonts w:asciiTheme="minorHAnsi" w:hAnsiTheme="minorHAnsi" w:cstheme="minorHAnsi"/>
          <w:szCs w:val="24"/>
        </w:rPr>
        <w:t xml:space="preserve">, a </w:t>
      </w:r>
      <w:r w:rsidR="00890845">
        <w:rPr>
          <w:rFonts w:asciiTheme="minorHAnsi" w:hAnsiTheme="minorHAnsi" w:cstheme="minorHAnsi"/>
          <w:szCs w:val="24"/>
        </w:rPr>
        <w:t>estabilização</w:t>
      </w:r>
      <w:r w:rsidRPr="00AE59BD">
        <w:rPr>
          <w:rFonts w:asciiTheme="minorHAnsi" w:hAnsiTheme="minorHAnsi" w:cstheme="minorHAnsi"/>
          <w:szCs w:val="24"/>
        </w:rPr>
        <w:t xml:space="preserve"> do taludes 02 e 03 tem como objetivo evitar sinistros como deslizamento e desmoronamentos, de modo que se possa prevenir </w:t>
      </w:r>
      <w:r w:rsidRPr="00AE59BD">
        <w:rPr>
          <w:rFonts w:asciiTheme="minorHAnsi" w:hAnsiTheme="minorHAnsi" w:cstheme="minorHAnsi"/>
          <w:szCs w:val="24"/>
        </w:rPr>
        <w:lastRenderedPageBreak/>
        <w:t>prejuízos pessoas e ao patrimônio de terceiros e da própria EMAP, garantindo dessa forma a realização de operações seguras nas áreas de influência dos mesmos. </w:t>
      </w:r>
    </w:p>
    <w:p w:rsidR="00233743" w:rsidRPr="00AE59BD" w:rsidRDefault="00AE59BD" w:rsidP="00AE59BD">
      <w:pPr>
        <w:tabs>
          <w:tab w:val="left" w:pos="709"/>
          <w:tab w:val="left" w:pos="1095"/>
        </w:tabs>
        <w:spacing w:after="0"/>
        <w:ind w:left="113" w:firstLine="709"/>
        <w:jc w:val="both"/>
        <w:rPr>
          <w:rFonts w:asciiTheme="minorHAnsi" w:hAnsiTheme="minorHAnsi" w:cstheme="minorHAnsi"/>
          <w:szCs w:val="24"/>
        </w:rPr>
      </w:pPr>
      <w:r w:rsidRPr="00AE59BD">
        <w:rPr>
          <w:rFonts w:asciiTheme="minorHAnsi" w:hAnsiTheme="minorHAnsi" w:cstheme="minorHAnsi"/>
          <w:szCs w:val="24"/>
        </w:rPr>
        <w:t>Assim, o escopo deste Projeto Básico trata-se da Contratação de empresa especializada para</w:t>
      </w:r>
      <w:r w:rsidR="00B14042">
        <w:rPr>
          <w:rFonts w:asciiTheme="minorHAnsi" w:hAnsiTheme="minorHAnsi" w:cstheme="minorHAnsi"/>
          <w:szCs w:val="24"/>
        </w:rPr>
        <w:t xml:space="preserve"> execução de obra de</w:t>
      </w:r>
      <w:bookmarkStart w:id="10" w:name="_GoBack"/>
      <w:bookmarkEnd w:id="10"/>
      <w:r w:rsidRPr="00AE59BD">
        <w:rPr>
          <w:rFonts w:asciiTheme="minorHAnsi" w:hAnsiTheme="minorHAnsi" w:cstheme="minorHAnsi"/>
          <w:szCs w:val="24"/>
        </w:rPr>
        <w:t xml:space="preserve"> </w:t>
      </w:r>
      <w:r w:rsidR="00890845">
        <w:rPr>
          <w:rFonts w:asciiTheme="minorHAnsi" w:hAnsiTheme="minorHAnsi" w:cstheme="minorHAnsi"/>
          <w:szCs w:val="24"/>
        </w:rPr>
        <w:t>estabilização</w:t>
      </w:r>
      <w:r w:rsidRPr="00AE59BD">
        <w:rPr>
          <w:rFonts w:asciiTheme="minorHAnsi" w:hAnsiTheme="minorHAnsi" w:cstheme="minorHAnsi"/>
          <w:szCs w:val="24"/>
        </w:rPr>
        <w:t xml:space="preserve"> dos Talude 02 e 03 no Porto do Itaqui, no município de São Luís-MA.</w:t>
      </w:r>
    </w:p>
    <w:p w:rsidR="000D20CC" w:rsidRPr="00EE5312" w:rsidRDefault="000D20CC" w:rsidP="00CD130D">
      <w:pPr>
        <w:widowControl w:val="0"/>
        <w:overflowPunct w:val="0"/>
        <w:autoSpaceDE w:val="0"/>
        <w:autoSpaceDN w:val="0"/>
        <w:adjustRightInd w:val="0"/>
        <w:spacing w:after="0" w:line="300" w:lineRule="auto"/>
        <w:ind w:firstLine="708"/>
        <w:jc w:val="both"/>
        <w:rPr>
          <w:rFonts w:asciiTheme="minorHAnsi" w:hAnsiTheme="minorHAnsi" w:cstheme="minorHAnsi"/>
          <w:sz w:val="22"/>
        </w:rPr>
      </w:pPr>
    </w:p>
    <w:p w:rsidR="00AD4610" w:rsidRPr="00EE5312" w:rsidRDefault="00712351" w:rsidP="00CD130D">
      <w:pPr>
        <w:tabs>
          <w:tab w:val="left" w:pos="5220"/>
        </w:tabs>
        <w:spacing w:after="0" w:line="300" w:lineRule="auto"/>
        <w:jc w:val="both"/>
        <w:rPr>
          <w:rFonts w:asciiTheme="minorHAnsi" w:hAnsiTheme="minorHAnsi" w:cstheme="minorHAnsi"/>
          <w:sz w:val="22"/>
        </w:rPr>
      </w:pPr>
      <w:r w:rsidRPr="00EE5312">
        <w:rPr>
          <w:rFonts w:asciiTheme="minorHAnsi" w:hAnsiTheme="minorHAnsi" w:cstheme="minorHAnsi"/>
          <w:noProof/>
          <w:sz w:val="22"/>
        </w:rPr>
        <mc:AlternateContent>
          <mc:Choice Requires="wps">
            <w:drawing>
              <wp:inline distT="0" distB="0" distL="0" distR="0" wp14:anchorId="2FD3B72F" wp14:editId="68275246">
                <wp:extent cx="5759450" cy="311150"/>
                <wp:effectExtent l="38100" t="57150" r="50800" b="50800"/>
                <wp:docPr id="1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34F0D" w:rsidRPr="000135DD" w:rsidRDefault="00334F0D"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1" w:name="_Toc427228730"/>
                            <w:bookmarkStart w:id="12" w:name="_Toc104281464"/>
                            <w:bookmarkStart w:id="13" w:name="_Toc115265911"/>
                            <w:r w:rsidRPr="000135DD">
                              <w:rPr>
                                <w:rFonts w:ascii="Arial Narrow" w:hAnsi="Arial Narrow"/>
                                <w:color w:val="FFFFFF" w:themeColor="background1"/>
                                <w:sz w:val="24"/>
                                <w:szCs w:val="24"/>
                              </w:rPr>
                              <w:t>PRAZOS</w:t>
                            </w:r>
                            <w:bookmarkEnd w:id="11"/>
                            <w:r w:rsidRPr="000135DD">
                              <w:rPr>
                                <w:rFonts w:ascii="Arial Narrow" w:hAnsi="Arial Narrow"/>
                                <w:color w:val="FFFFFF" w:themeColor="background1"/>
                                <w:sz w:val="24"/>
                                <w:szCs w:val="24"/>
                              </w:rPr>
                              <w:t xml:space="preserve"> DE EXECUÇÃO DO SERVIÇO E VIGÊNCIA CONTRATUAL</w:t>
                            </w:r>
                            <w:bookmarkEnd w:id="12"/>
                            <w:bookmarkEnd w:id="13"/>
                          </w:p>
                        </w:txbxContent>
                      </wps:txbx>
                      <wps:bodyPr rot="0" vert="horz" wrap="square" lIns="91440" tIns="45720" rIns="91440" bIns="45720" anchor="t" anchorCtr="0">
                        <a:noAutofit/>
                      </wps:bodyPr>
                    </wps:wsp>
                  </a:graphicData>
                </a:graphic>
              </wp:inline>
            </w:drawing>
          </mc:Choice>
          <mc:Fallback>
            <w:pict>
              <v:shape w14:anchorId="2FD3B72F" id="_x0000_s1030"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" fillcolor="#1f497d [3215]" stroked="f" strokeweight="1.5pt">
                <v:textbox>
                  <w:txbxContent>
                    <w:p w:rsidR="00334F0D" w:rsidRPr="000135DD" w:rsidRDefault="00334F0D"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3" w:name="_Toc427228730"/>
                      <w:bookmarkStart w:id="24" w:name="_Toc104281464"/>
                      <w:bookmarkStart w:id="25" w:name="_Toc115265911"/>
                      <w:r w:rsidRPr="000135DD">
                        <w:rPr>
                          <w:rFonts w:ascii="Arial Narrow" w:hAnsi="Arial Narrow"/>
                          <w:color w:val="FFFFFF" w:themeColor="background1"/>
                          <w:sz w:val="24"/>
                          <w:szCs w:val="24"/>
                        </w:rPr>
                        <w:t>PRAZOS</w:t>
                      </w:r>
                      <w:bookmarkEnd w:id="23"/>
                      <w:r w:rsidRPr="000135DD">
                        <w:rPr>
                          <w:rFonts w:ascii="Arial Narrow" w:hAnsi="Arial Narrow"/>
                          <w:color w:val="FFFFFF" w:themeColor="background1"/>
                          <w:sz w:val="24"/>
                          <w:szCs w:val="24"/>
                        </w:rPr>
                        <w:t xml:space="preserve"> DE EXECUÇÃO DO SERVIÇO E VIGÊNCIA CONTRATUAL</w:t>
                      </w:r>
                      <w:bookmarkEnd w:id="24"/>
                      <w:bookmarkEnd w:id="25"/>
                    </w:p>
                  </w:txbxContent>
                </v:textbox>
                <w10:anchorlock/>
              </v:shape>
            </w:pict>
          </mc:Fallback>
        </mc:AlternateContent>
      </w:r>
    </w:p>
    <w:p w:rsidR="000135DD" w:rsidRPr="00B62E5D" w:rsidRDefault="005E4C2C" w:rsidP="00E56B50">
      <w:pPr>
        <w:tabs>
          <w:tab w:val="left" w:pos="709"/>
          <w:tab w:val="left" w:pos="1095"/>
        </w:tabs>
        <w:spacing w:after="0"/>
        <w:ind w:left="113" w:firstLine="709"/>
        <w:jc w:val="both"/>
        <w:rPr>
          <w:rFonts w:asciiTheme="minorHAnsi" w:hAnsiTheme="minorHAnsi" w:cstheme="minorHAnsi"/>
          <w:szCs w:val="24"/>
        </w:rPr>
      </w:pPr>
      <w:r w:rsidRPr="00B62E5D">
        <w:rPr>
          <w:rFonts w:asciiTheme="minorHAnsi" w:hAnsiTheme="minorHAnsi" w:cstheme="minorHAnsi"/>
          <w:szCs w:val="24"/>
        </w:rPr>
        <w:t xml:space="preserve">O </w:t>
      </w:r>
      <w:r w:rsidR="00A73931" w:rsidRPr="00B62E5D">
        <w:rPr>
          <w:rFonts w:asciiTheme="minorHAnsi" w:hAnsiTheme="minorHAnsi" w:cstheme="minorHAnsi"/>
          <w:szCs w:val="24"/>
        </w:rPr>
        <w:t xml:space="preserve">Prazo de Execução </w:t>
      </w:r>
      <w:r w:rsidR="001C5301" w:rsidRPr="00B62E5D">
        <w:rPr>
          <w:rFonts w:asciiTheme="minorHAnsi" w:hAnsiTheme="minorHAnsi" w:cstheme="minorHAnsi"/>
          <w:szCs w:val="24"/>
        </w:rPr>
        <w:t xml:space="preserve">do Serviço </w:t>
      </w:r>
      <w:r w:rsidRPr="00B62E5D">
        <w:rPr>
          <w:rFonts w:asciiTheme="minorHAnsi" w:hAnsiTheme="minorHAnsi" w:cstheme="minorHAnsi"/>
          <w:szCs w:val="24"/>
        </w:rPr>
        <w:t xml:space="preserve">previsto para </w:t>
      </w:r>
      <w:r w:rsidR="001C5301" w:rsidRPr="00B62E5D">
        <w:rPr>
          <w:rFonts w:asciiTheme="minorHAnsi" w:hAnsiTheme="minorHAnsi" w:cstheme="minorHAnsi"/>
          <w:szCs w:val="24"/>
        </w:rPr>
        <w:t>o</w:t>
      </w:r>
      <w:r w:rsidRPr="00B62E5D">
        <w:rPr>
          <w:rFonts w:asciiTheme="minorHAnsi" w:hAnsiTheme="minorHAnsi" w:cstheme="minorHAnsi"/>
          <w:szCs w:val="24"/>
        </w:rPr>
        <w:t xml:space="preserve"> </w:t>
      </w:r>
      <w:r w:rsidR="00A73931" w:rsidRPr="00B62E5D">
        <w:rPr>
          <w:rFonts w:asciiTheme="minorHAnsi" w:hAnsiTheme="minorHAnsi" w:cstheme="minorHAnsi"/>
          <w:szCs w:val="24"/>
        </w:rPr>
        <w:t xml:space="preserve">Objeto </w:t>
      </w:r>
      <w:r w:rsidRPr="00B62E5D">
        <w:rPr>
          <w:rFonts w:asciiTheme="minorHAnsi" w:hAnsiTheme="minorHAnsi" w:cstheme="minorHAnsi"/>
          <w:szCs w:val="24"/>
        </w:rPr>
        <w:t>de</w:t>
      </w:r>
      <w:r w:rsidR="00A73931" w:rsidRPr="00B62E5D">
        <w:rPr>
          <w:rFonts w:asciiTheme="minorHAnsi" w:hAnsiTheme="minorHAnsi" w:cstheme="minorHAnsi"/>
          <w:szCs w:val="24"/>
        </w:rPr>
        <w:t xml:space="preserve">ste </w:t>
      </w:r>
      <w:r w:rsidR="001C5301" w:rsidRPr="00B62E5D">
        <w:rPr>
          <w:rFonts w:asciiTheme="minorHAnsi" w:hAnsiTheme="minorHAnsi" w:cstheme="minorHAnsi"/>
          <w:szCs w:val="24"/>
        </w:rPr>
        <w:t xml:space="preserve">Projeto </w:t>
      </w:r>
      <w:r w:rsidR="00A73931" w:rsidRPr="00B62E5D">
        <w:rPr>
          <w:rFonts w:asciiTheme="minorHAnsi" w:hAnsiTheme="minorHAnsi" w:cstheme="minorHAnsi"/>
          <w:szCs w:val="24"/>
        </w:rPr>
        <w:t xml:space="preserve">Básico </w:t>
      </w:r>
      <w:r w:rsidRPr="00B62E5D">
        <w:rPr>
          <w:rFonts w:asciiTheme="minorHAnsi" w:hAnsiTheme="minorHAnsi" w:cstheme="minorHAnsi"/>
          <w:szCs w:val="24"/>
        </w:rPr>
        <w:t xml:space="preserve">será de </w:t>
      </w:r>
      <w:r w:rsidR="00334F0D">
        <w:rPr>
          <w:rFonts w:asciiTheme="minorHAnsi" w:hAnsiTheme="minorHAnsi" w:cstheme="minorHAnsi"/>
          <w:szCs w:val="24"/>
        </w:rPr>
        <w:t>24</w:t>
      </w:r>
      <w:r w:rsidR="00C90A0F">
        <w:rPr>
          <w:rFonts w:asciiTheme="minorHAnsi" w:hAnsiTheme="minorHAnsi" w:cstheme="minorHAnsi"/>
          <w:szCs w:val="24"/>
        </w:rPr>
        <w:t xml:space="preserve"> (</w:t>
      </w:r>
      <w:r w:rsidR="00334F0D">
        <w:rPr>
          <w:rFonts w:asciiTheme="minorHAnsi" w:hAnsiTheme="minorHAnsi" w:cstheme="minorHAnsi"/>
          <w:szCs w:val="24"/>
        </w:rPr>
        <w:t>vinte e quatro</w:t>
      </w:r>
      <w:r w:rsidRPr="00B62E5D">
        <w:rPr>
          <w:rFonts w:asciiTheme="minorHAnsi" w:hAnsiTheme="minorHAnsi" w:cstheme="minorHAnsi"/>
          <w:szCs w:val="24"/>
        </w:rPr>
        <w:t xml:space="preserve">) </w:t>
      </w:r>
      <w:r w:rsidR="00A01438" w:rsidRPr="00B62E5D">
        <w:rPr>
          <w:rFonts w:asciiTheme="minorHAnsi" w:hAnsiTheme="minorHAnsi" w:cstheme="minorHAnsi"/>
          <w:szCs w:val="24"/>
        </w:rPr>
        <w:t>meses</w:t>
      </w:r>
      <w:r w:rsidR="00A73931" w:rsidRPr="00B62E5D">
        <w:rPr>
          <w:rFonts w:asciiTheme="minorHAnsi" w:hAnsiTheme="minorHAnsi" w:cstheme="minorHAnsi"/>
          <w:szCs w:val="24"/>
        </w:rPr>
        <w:t xml:space="preserve">, contados da data </w:t>
      </w:r>
      <w:r w:rsidR="00350060" w:rsidRPr="00B62E5D">
        <w:rPr>
          <w:rFonts w:asciiTheme="minorHAnsi" w:hAnsiTheme="minorHAnsi" w:cstheme="minorHAnsi"/>
          <w:szCs w:val="24"/>
        </w:rPr>
        <w:t>indicada na</w:t>
      </w:r>
      <w:r w:rsidR="00A73931" w:rsidRPr="00B62E5D">
        <w:rPr>
          <w:rFonts w:asciiTheme="minorHAnsi" w:hAnsiTheme="minorHAnsi" w:cstheme="minorHAnsi"/>
          <w:szCs w:val="24"/>
        </w:rPr>
        <w:t xml:space="preserve"> </w:t>
      </w:r>
      <w:r w:rsidR="003C5712" w:rsidRPr="00B62E5D">
        <w:rPr>
          <w:rFonts w:asciiTheme="minorHAnsi" w:hAnsiTheme="minorHAnsi" w:cstheme="minorHAnsi"/>
          <w:szCs w:val="24"/>
        </w:rPr>
        <w:t xml:space="preserve">Ordem </w:t>
      </w:r>
      <w:r w:rsidR="00A73931" w:rsidRPr="00B62E5D">
        <w:rPr>
          <w:rFonts w:asciiTheme="minorHAnsi" w:hAnsiTheme="minorHAnsi" w:cstheme="minorHAnsi"/>
          <w:szCs w:val="24"/>
        </w:rPr>
        <w:t xml:space="preserve">de </w:t>
      </w:r>
      <w:r w:rsidR="003C5712" w:rsidRPr="00B62E5D">
        <w:rPr>
          <w:rFonts w:asciiTheme="minorHAnsi" w:hAnsiTheme="minorHAnsi" w:cstheme="minorHAnsi"/>
          <w:szCs w:val="24"/>
        </w:rPr>
        <w:t xml:space="preserve">Serviço </w:t>
      </w:r>
      <w:r w:rsidR="00A73931" w:rsidRPr="00B62E5D">
        <w:rPr>
          <w:rFonts w:asciiTheme="minorHAnsi" w:hAnsiTheme="minorHAnsi" w:cstheme="minorHAnsi"/>
          <w:szCs w:val="24"/>
        </w:rPr>
        <w:t xml:space="preserve">(O.S.) emitida pela EMAP autorizando o </w:t>
      </w:r>
      <w:r w:rsidR="003C5712" w:rsidRPr="00B62E5D">
        <w:rPr>
          <w:rFonts w:asciiTheme="minorHAnsi" w:hAnsiTheme="minorHAnsi" w:cstheme="minorHAnsi"/>
          <w:szCs w:val="24"/>
        </w:rPr>
        <w:t>início das atividades.</w:t>
      </w:r>
    </w:p>
    <w:p w:rsidR="005E4C2C" w:rsidRPr="001A4784" w:rsidRDefault="0056762C" w:rsidP="00E56B50">
      <w:pPr>
        <w:tabs>
          <w:tab w:val="left" w:pos="709"/>
          <w:tab w:val="left" w:pos="1095"/>
        </w:tabs>
        <w:spacing w:after="0"/>
        <w:ind w:left="113" w:firstLine="709"/>
        <w:jc w:val="both"/>
        <w:rPr>
          <w:rFonts w:cs="Arial"/>
          <w:szCs w:val="24"/>
        </w:rPr>
      </w:pPr>
      <w:r w:rsidRPr="00B62E5D">
        <w:rPr>
          <w:rFonts w:asciiTheme="minorHAnsi" w:hAnsiTheme="minorHAnsi" w:cstheme="minorHAnsi"/>
          <w:szCs w:val="24"/>
        </w:rPr>
        <w:t xml:space="preserve">O </w:t>
      </w:r>
      <w:r w:rsidR="001C5301" w:rsidRPr="00B62E5D">
        <w:rPr>
          <w:rFonts w:asciiTheme="minorHAnsi" w:hAnsiTheme="minorHAnsi" w:cstheme="minorHAnsi"/>
          <w:szCs w:val="24"/>
        </w:rPr>
        <w:t xml:space="preserve">Prazo </w:t>
      </w:r>
      <w:r w:rsidRPr="00B62E5D">
        <w:rPr>
          <w:rFonts w:asciiTheme="minorHAnsi" w:hAnsiTheme="minorHAnsi" w:cstheme="minorHAnsi"/>
          <w:szCs w:val="24"/>
        </w:rPr>
        <w:t xml:space="preserve">de </w:t>
      </w:r>
      <w:r w:rsidR="001C5301" w:rsidRPr="00B62E5D">
        <w:rPr>
          <w:rFonts w:asciiTheme="minorHAnsi" w:hAnsiTheme="minorHAnsi" w:cstheme="minorHAnsi"/>
          <w:szCs w:val="24"/>
        </w:rPr>
        <w:t xml:space="preserve">Vigência </w:t>
      </w:r>
      <w:r w:rsidRPr="00B62E5D">
        <w:rPr>
          <w:rFonts w:asciiTheme="minorHAnsi" w:hAnsiTheme="minorHAnsi" w:cstheme="minorHAnsi"/>
          <w:szCs w:val="24"/>
        </w:rPr>
        <w:t xml:space="preserve">do </w:t>
      </w:r>
      <w:r w:rsidR="001C5301" w:rsidRPr="00B62E5D">
        <w:rPr>
          <w:rFonts w:asciiTheme="minorHAnsi" w:hAnsiTheme="minorHAnsi" w:cstheme="minorHAnsi"/>
          <w:szCs w:val="24"/>
        </w:rPr>
        <w:t xml:space="preserve">Contrato </w:t>
      </w:r>
      <w:r w:rsidRPr="00B62E5D">
        <w:rPr>
          <w:rFonts w:asciiTheme="minorHAnsi" w:hAnsiTheme="minorHAnsi" w:cstheme="minorHAnsi"/>
          <w:szCs w:val="24"/>
        </w:rPr>
        <w:t xml:space="preserve">será de </w:t>
      </w:r>
      <w:r w:rsidR="00334F0D">
        <w:rPr>
          <w:rFonts w:asciiTheme="minorHAnsi" w:hAnsiTheme="minorHAnsi" w:cstheme="minorHAnsi"/>
          <w:szCs w:val="24"/>
        </w:rPr>
        <w:t>30</w:t>
      </w:r>
      <w:r w:rsidR="00C90A0F">
        <w:rPr>
          <w:rFonts w:asciiTheme="minorHAnsi" w:hAnsiTheme="minorHAnsi" w:cstheme="minorHAnsi"/>
          <w:szCs w:val="24"/>
        </w:rPr>
        <w:t xml:space="preserve"> (</w:t>
      </w:r>
      <w:r w:rsidR="00CC3439">
        <w:rPr>
          <w:rFonts w:asciiTheme="minorHAnsi" w:hAnsiTheme="minorHAnsi" w:cstheme="minorHAnsi"/>
          <w:szCs w:val="24"/>
        </w:rPr>
        <w:t>trinta</w:t>
      </w:r>
      <w:r w:rsidR="00C90A0F">
        <w:rPr>
          <w:rFonts w:asciiTheme="minorHAnsi" w:hAnsiTheme="minorHAnsi" w:cstheme="minorHAnsi"/>
          <w:szCs w:val="24"/>
        </w:rPr>
        <w:t>)</w:t>
      </w:r>
      <w:r w:rsidR="00A661CA" w:rsidRPr="00B62E5D">
        <w:rPr>
          <w:rFonts w:asciiTheme="minorHAnsi" w:hAnsiTheme="minorHAnsi" w:cstheme="minorHAnsi"/>
          <w:szCs w:val="24"/>
        </w:rPr>
        <w:t xml:space="preserve"> </w:t>
      </w:r>
      <w:r w:rsidR="00A01438" w:rsidRPr="00B62E5D">
        <w:rPr>
          <w:rFonts w:asciiTheme="minorHAnsi" w:hAnsiTheme="minorHAnsi" w:cstheme="minorHAnsi"/>
          <w:szCs w:val="24"/>
        </w:rPr>
        <w:t>meses</w:t>
      </w:r>
      <w:r w:rsidR="00F44AAC" w:rsidRPr="00B62E5D">
        <w:rPr>
          <w:rFonts w:asciiTheme="minorHAnsi" w:hAnsiTheme="minorHAnsi" w:cstheme="minorHAnsi"/>
          <w:szCs w:val="24"/>
        </w:rPr>
        <w:t>, contados a partir da assinatura do Contrato</w:t>
      </w:r>
      <w:r w:rsidRPr="001A4784">
        <w:rPr>
          <w:rFonts w:cs="Arial"/>
          <w:szCs w:val="24"/>
        </w:rPr>
        <w:t>.</w:t>
      </w:r>
    </w:p>
    <w:p w:rsidR="000135DD" w:rsidRPr="00AA3DD3" w:rsidRDefault="000135DD" w:rsidP="00CD130D">
      <w:pPr>
        <w:widowControl w:val="0"/>
        <w:overflowPunct w:val="0"/>
        <w:autoSpaceDE w:val="0"/>
        <w:autoSpaceDN w:val="0"/>
        <w:adjustRightInd w:val="0"/>
        <w:spacing w:after="0" w:line="300" w:lineRule="auto"/>
        <w:jc w:val="both"/>
        <w:rPr>
          <w:rFonts w:asciiTheme="minorHAnsi" w:hAnsiTheme="minorHAnsi" w:cstheme="minorHAnsi"/>
          <w:bCs/>
          <w:sz w:val="22"/>
          <w:szCs w:val="24"/>
          <w:highlight w:val="yellow"/>
        </w:rPr>
      </w:pPr>
    </w:p>
    <w:p w:rsidR="00645FA4" w:rsidRDefault="00696AF7" w:rsidP="00CD130D">
      <w:pPr>
        <w:widowControl w:val="0"/>
        <w:overflowPunct w:val="0"/>
        <w:autoSpaceDE w:val="0"/>
        <w:autoSpaceDN w:val="0"/>
        <w:adjustRightInd w:val="0"/>
        <w:spacing w:after="0" w:line="300" w:lineRule="auto"/>
        <w:jc w:val="center"/>
        <w:rPr>
          <w:rFonts w:asciiTheme="minorHAnsi" w:hAnsiTheme="minorHAnsi" w:cstheme="minorHAnsi"/>
          <w:szCs w:val="24"/>
        </w:rPr>
      </w:pPr>
      <w:r w:rsidRPr="00ED489D">
        <w:rPr>
          <w:rFonts w:asciiTheme="minorHAnsi" w:hAnsiTheme="minorHAnsi" w:cstheme="minorHAnsi"/>
          <w:noProof/>
          <w:szCs w:val="24"/>
        </w:rPr>
        <mc:AlternateContent>
          <mc:Choice Requires="wps">
            <w:drawing>
              <wp:inline distT="0" distB="0" distL="0" distR="0" wp14:anchorId="478C3D38" wp14:editId="6A15557F">
                <wp:extent cx="5759450" cy="311150"/>
                <wp:effectExtent l="38100" t="57150" r="50800" b="50800"/>
                <wp:docPr id="2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34F0D" w:rsidRPr="000135DD" w:rsidRDefault="00334F0D"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4" w:name="_Toc104281465"/>
                            <w:bookmarkStart w:id="15" w:name="_Toc115265912"/>
                            <w:r w:rsidRPr="000135DD">
                              <w:rPr>
                                <w:rFonts w:ascii="Arial Narrow" w:hAnsi="Arial Narrow"/>
                                <w:color w:val="FFFFFF" w:themeColor="background1"/>
                                <w:sz w:val="24"/>
                                <w:szCs w:val="24"/>
                              </w:rPr>
                              <w:t>CRONOGRAMA DE EXECUÇÃO</w:t>
                            </w:r>
                            <w:bookmarkEnd w:id="14"/>
                            <w:bookmarkEnd w:id="15"/>
                          </w:p>
                        </w:txbxContent>
                      </wps:txbx>
                      <wps:bodyPr rot="0" vert="horz" wrap="square" lIns="91440" tIns="45720" rIns="91440" bIns="45720" anchor="t" anchorCtr="0">
                        <a:noAutofit/>
                      </wps:bodyPr>
                    </wps:wsp>
                  </a:graphicData>
                </a:graphic>
              </wp:inline>
            </w:drawing>
          </mc:Choice>
          <mc:Fallback>
            <w:pict>
              <v:shape w14:anchorId="478C3D38" id="_x0000_s1031"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Aj+75QogIAAD0FAAAOAAAAAAAAAAAAAAAAAC4CAABkcnMv&#10;ZTJvRG9jLnhtbFBLAQItABQABgAIAAAAIQDQXfFd2QAAAAQBAAAPAAAAAAAAAAAAAAAAAPwEAABk&#10;cnMvZG93bnJldi54bWxQSwUGAAAAAAQABADzAAAAAgYAAAAA&#10;" fillcolor="#1f497d [3215]" stroked="f" strokeweight="1.5pt">
                <v:textbox>
                  <w:txbxContent>
                    <w:p w:rsidR="00334F0D" w:rsidRPr="000135DD" w:rsidRDefault="00334F0D"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8" w:name="_Toc104281465"/>
                      <w:bookmarkStart w:id="29" w:name="_Toc115265912"/>
                      <w:r w:rsidRPr="000135DD">
                        <w:rPr>
                          <w:rFonts w:ascii="Arial Narrow" w:hAnsi="Arial Narrow"/>
                          <w:color w:val="FFFFFF" w:themeColor="background1"/>
                          <w:sz w:val="24"/>
                          <w:szCs w:val="24"/>
                        </w:rPr>
                        <w:t>CRONOGRAMA DE EXECUÇÃO</w:t>
                      </w:r>
                      <w:bookmarkEnd w:id="28"/>
                      <w:bookmarkEnd w:id="29"/>
                    </w:p>
                  </w:txbxContent>
                </v:textbox>
                <w10:anchorlock/>
              </v:shape>
            </w:pict>
          </mc:Fallback>
        </mc:AlternateContent>
      </w:r>
    </w:p>
    <w:p w:rsidR="005F5D6A" w:rsidRPr="00B62E5D" w:rsidRDefault="00ED489D" w:rsidP="00C2003B">
      <w:pPr>
        <w:tabs>
          <w:tab w:val="left" w:pos="709"/>
          <w:tab w:val="left" w:pos="1095"/>
        </w:tabs>
        <w:spacing w:after="0" w:line="300" w:lineRule="auto"/>
        <w:ind w:left="113" w:firstLine="709"/>
        <w:jc w:val="both"/>
        <w:rPr>
          <w:rFonts w:asciiTheme="minorHAnsi" w:hAnsiTheme="minorHAnsi" w:cstheme="minorHAnsi"/>
          <w:szCs w:val="24"/>
        </w:rPr>
      </w:pPr>
      <w:r w:rsidRPr="00B62E5D">
        <w:rPr>
          <w:rFonts w:asciiTheme="minorHAnsi" w:hAnsiTheme="minorHAnsi" w:cstheme="minorHAnsi"/>
          <w:szCs w:val="24"/>
        </w:rPr>
        <w:t>A execução dos serviços objeto deste Projeto Básico seguir</w:t>
      </w:r>
      <w:r w:rsidR="005F05EB" w:rsidRPr="00B62E5D">
        <w:rPr>
          <w:rFonts w:asciiTheme="minorHAnsi" w:hAnsiTheme="minorHAnsi" w:cstheme="minorHAnsi"/>
          <w:szCs w:val="24"/>
        </w:rPr>
        <w:t>á</w:t>
      </w:r>
      <w:r w:rsidRPr="00B62E5D">
        <w:rPr>
          <w:rFonts w:asciiTheme="minorHAnsi" w:hAnsiTheme="minorHAnsi" w:cstheme="minorHAnsi"/>
          <w:szCs w:val="24"/>
        </w:rPr>
        <w:t xml:space="preserve"> o cronograma apresentado </w:t>
      </w:r>
      <w:r w:rsidR="00814CB0" w:rsidRPr="00B62E5D">
        <w:rPr>
          <w:rFonts w:asciiTheme="minorHAnsi" w:hAnsiTheme="minorHAnsi" w:cstheme="minorHAnsi"/>
          <w:szCs w:val="24"/>
        </w:rPr>
        <w:t>no anexo III.</w:t>
      </w:r>
    </w:p>
    <w:p w:rsidR="000C1E08" w:rsidRDefault="000C1E08" w:rsidP="00F17D3A">
      <w:pPr>
        <w:pStyle w:val="Legenda"/>
        <w:spacing w:before="0"/>
        <w:rPr>
          <w:b w:val="0"/>
        </w:rPr>
      </w:pPr>
    </w:p>
    <w:p w:rsidR="00C52230" w:rsidRPr="00EE5312" w:rsidRDefault="00C52230" w:rsidP="00CD130D">
      <w:pPr>
        <w:widowControl w:val="0"/>
        <w:overflowPunct w:val="0"/>
        <w:autoSpaceDE w:val="0"/>
        <w:autoSpaceDN w:val="0"/>
        <w:adjustRightInd w:val="0"/>
        <w:spacing w:after="0" w:line="300" w:lineRule="auto"/>
        <w:jc w:val="both"/>
        <w:rPr>
          <w:rFonts w:asciiTheme="minorHAnsi" w:hAnsiTheme="minorHAnsi" w:cstheme="minorHAnsi"/>
          <w:sz w:val="22"/>
        </w:rPr>
      </w:pPr>
      <w:r w:rsidRPr="00EE5312">
        <w:rPr>
          <w:rFonts w:asciiTheme="minorHAnsi" w:hAnsiTheme="minorHAnsi" w:cstheme="minorHAnsi"/>
          <w:noProof/>
          <w:sz w:val="22"/>
        </w:rPr>
        <mc:AlternateContent>
          <mc:Choice Requires="wps">
            <w:drawing>
              <wp:inline distT="0" distB="0" distL="0" distR="0" wp14:anchorId="4F7DE644" wp14:editId="2BF7A595">
                <wp:extent cx="5759450" cy="311150"/>
                <wp:effectExtent l="38100" t="57150" r="50800" b="50800"/>
                <wp:docPr id="2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34F0D" w:rsidRPr="007408A5" w:rsidRDefault="00334F0D"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6" w:name="_Toc104281466"/>
                            <w:bookmarkStart w:id="17" w:name="_Toc115265913"/>
                            <w:r>
                              <w:rPr>
                                <w:rFonts w:ascii="Arial Narrow" w:hAnsi="Arial Narrow"/>
                                <w:color w:val="FFFFFF" w:themeColor="background1"/>
                                <w:sz w:val="24"/>
                                <w:szCs w:val="24"/>
                              </w:rPr>
                              <w:t>LOCAL E HORÁRIO DE EXECUÇÃO DOS SERVIÇOS</w:t>
                            </w:r>
                            <w:bookmarkEnd w:id="16"/>
                            <w:bookmarkEnd w:id="17"/>
                          </w:p>
                        </w:txbxContent>
                      </wps:txbx>
                      <wps:bodyPr rot="0" vert="horz" wrap="square" lIns="91440" tIns="45720" rIns="91440" bIns="45720" anchor="t" anchorCtr="0">
                        <a:noAutofit/>
                      </wps:bodyPr>
                    </wps:wsp>
                  </a:graphicData>
                </a:graphic>
              </wp:inline>
            </w:drawing>
          </mc:Choice>
          <mc:Fallback>
            <w:pict>
              <v:shape w14:anchorId="4F7DE644" id="_x0000_s1032"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CxlCPlogIAAD0FAAAOAAAAAAAAAAAAAAAAAC4CAABkcnMv&#10;ZTJvRG9jLnhtbFBLAQItABQABgAIAAAAIQDQXfFd2QAAAAQBAAAPAAAAAAAAAAAAAAAAAPwEAABk&#10;cnMvZG93bnJldi54bWxQSwUGAAAAAAQABADzAAAAAgYAAAAA&#10;" fillcolor="#1f497d [3215]" stroked="f" strokeweight="1.5pt">
                <v:textbox>
                  <w:txbxContent>
                    <w:p w:rsidR="00334F0D" w:rsidRPr="007408A5" w:rsidRDefault="00334F0D"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2" w:name="_Toc104281466"/>
                      <w:bookmarkStart w:id="33" w:name="_Toc115265913"/>
                      <w:r>
                        <w:rPr>
                          <w:rFonts w:ascii="Arial Narrow" w:hAnsi="Arial Narrow"/>
                          <w:color w:val="FFFFFF" w:themeColor="background1"/>
                          <w:sz w:val="24"/>
                          <w:szCs w:val="24"/>
                        </w:rPr>
                        <w:t>LOCAL E HORÁRIO DE EXECUÇÃO DOS SERVIÇOS</w:t>
                      </w:r>
                      <w:bookmarkEnd w:id="32"/>
                      <w:bookmarkEnd w:id="33"/>
                    </w:p>
                  </w:txbxContent>
                </v:textbox>
                <w10:anchorlock/>
              </v:shape>
            </w:pict>
          </mc:Fallback>
        </mc:AlternateContent>
      </w:r>
    </w:p>
    <w:p w:rsidR="00C90A0F" w:rsidRPr="00B62E5D" w:rsidRDefault="000526BF" w:rsidP="00B93003">
      <w:pPr>
        <w:spacing w:after="0"/>
        <w:ind w:firstLine="567"/>
        <w:jc w:val="both"/>
        <w:rPr>
          <w:rFonts w:asciiTheme="minorHAnsi" w:hAnsiTheme="minorHAnsi" w:cstheme="minorHAnsi"/>
          <w:szCs w:val="24"/>
        </w:rPr>
      </w:pPr>
      <w:r w:rsidRPr="00B62E5D">
        <w:rPr>
          <w:rFonts w:asciiTheme="minorHAnsi" w:hAnsiTheme="minorHAnsi" w:cstheme="minorHAnsi"/>
          <w:szCs w:val="24"/>
        </w:rPr>
        <w:t xml:space="preserve">Os serviços serão realizados no </w:t>
      </w:r>
      <w:r w:rsidR="00C90A0F">
        <w:rPr>
          <w:rFonts w:asciiTheme="minorHAnsi" w:hAnsiTheme="minorHAnsi" w:cstheme="minorHAnsi"/>
          <w:szCs w:val="24"/>
        </w:rPr>
        <w:t xml:space="preserve">Porto do Itaqui, localizado na Av. </w:t>
      </w:r>
      <w:r w:rsidR="00B93003">
        <w:rPr>
          <w:rFonts w:asciiTheme="minorHAnsi" w:hAnsiTheme="minorHAnsi" w:cstheme="minorHAnsi"/>
          <w:szCs w:val="24"/>
        </w:rPr>
        <w:t>dos Portugueses</w:t>
      </w:r>
      <w:r w:rsidR="00B93003" w:rsidRPr="00B62E5D">
        <w:rPr>
          <w:rFonts w:asciiTheme="minorHAnsi" w:hAnsiTheme="minorHAnsi" w:cstheme="minorHAnsi"/>
          <w:szCs w:val="24"/>
        </w:rPr>
        <w:t xml:space="preserve"> S/n</w:t>
      </w:r>
      <w:r w:rsidRPr="00B62E5D">
        <w:rPr>
          <w:rFonts w:asciiTheme="minorHAnsi" w:hAnsiTheme="minorHAnsi" w:cstheme="minorHAnsi"/>
          <w:szCs w:val="24"/>
        </w:rPr>
        <w:t xml:space="preserve"> – Bairro: </w:t>
      </w:r>
      <w:r w:rsidR="00C90A0F">
        <w:rPr>
          <w:rFonts w:asciiTheme="minorHAnsi" w:hAnsiTheme="minorHAnsi" w:cstheme="minorHAnsi"/>
          <w:szCs w:val="24"/>
        </w:rPr>
        <w:t>Itaqui</w:t>
      </w:r>
      <w:r w:rsidRPr="00B62E5D">
        <w:rPr>
          <w:rFonts w:asciiTheme="minorHAnsi" w:hAnsiTheme="minorHAnsi" w:cstheme="minorHAnsi"/>
          <w:szCs w:val="24"/>
        </w:rPr>
        <w:t xml:space="preserve">, CEP: </w:t>
      </w:r>
      <w:r w:rsidR="00C90A0F">
        <w:rPr>
          <w:rFonts w:asciiTheme="minorHAnsi" w:hAnsiTheme="minorHAnsi" w:cstheme="minorHAnsi"/>
          <w:szCs w:val="24"/>
        </w:rPr>
        <w:t>65085-370</w:t>
      </w:r>
      <w:r w:rsidRPr="00B62E5D">
        <w:rPr>
          <w:rFonts w:asciiTheme="minorHAnsi" w:hAnsiTheme="minorHAnsi" w:cstheme="minorHAnsi"/>
          <w:szCs w:val="24"/>
        </w:rPr>
        <w:t xml:space="preserve">, </w:t>
      </w:r>
      <w:r w:rsidR="00C90A0F">
        <w:rPr>
          <w:rFonts w:asciiTheme="minorHAnsi" w:hAnsiTheme="minorHAnsi" w:cstheme="minorHAnsi"/>
          <w:szCs w:val="24"/>
        </w:rPr>
        <w:t>São Luís</w:t>
      </w:r>
      <w:r w:rsidRPr="00B62E5D">
        <w:rPr>
          <w:rFonts w:asciiTheme="minorHAnsi" w:hAnsiTheme="minorHAnsi" w:cstheme="minorHAnsi"/>
          <w:szCs w:val="24"/>
        </w:rPr>
        <w:t xml:space="preserve"> – MA.</w:t>
      </w:r>
      <w:r w:rsidR="00C90A0F">
        <w:rPr>
          <w:rFonts w:asciiTheme="minorHAnsi" w:hAnsiTheme="minorHAnsi" w:cstheme="minorHAnsi"/>
          <w:szCs w:val="24"/>
        </w:rPr>
        <w:t xml:space="preserve"> </w:t>
      </w:r>
    </w:p>
    <w:p w:rsidR="000526BF" w:rsidRPr="007B061D" w:rsidRDefault="000526BF" w:rsidP="007B061D">
      <w:pPr>
        <w:spacing w:after="0"/>
        <w:ind w:firstLine="567"/>
        <w:jc w:val="both"/>
        <w:rPr>
          <w:rFonts w:asciiTheme="minorHAnsi" w:hAnsiTheme="minorHAnsi" w:cstheme="minorHAnsi"/>
          <w:szCs w:val="24"/>
        </w:rPr>
      </w:pPr>
      <w:r w:rsidRPr="00B62E5D">
        <w:rPr>
          <w:rFonts w:asciiTheme="minorHAnsi" w:hAnsiTheme="minorHAnsi" w:cstheme="minorHAnsi"/>
          <w:szCs w:val="24"/>
        </w:rPr>
        <w:t xml:space="preserve">Na figura 01 é apresentada localização </w:t>
      </w:r>
      <w:r w:rsidR="00B93003">
        <w:rPr>
          <w:rFonts w:asciiTheme="minorHAnsi" w:hAnsiTheme="minorHAnsi" w:cstheme="minorHAnsi"/>
          <w:szCs w:val="24"/>
        </w:rPr>
        <w:t>do Porto do Itaqui</w:t>
      </w:r>
      <w:r w:rsidRPr="00B62E5D">
        <w:rPr>
          <w:rFonts w:asciiTheme="minorHAnsi" w:hAnsiTheme="minorHAnsi" w:cstheme="minorHAnsi"/>
          <w:szCs w:val="24"/>
        </w:rPr>
        <w:t xml:space="preserve">. Já </w:t>
      </w:r>
      <w:r w:rsidR="00E3139F">
        <w:rPr>
          <w:rFonts w:asciiTheme="minorHAnsi" w:hAnsiTheme="minorHAnsi" w:cstheme="minorHAnsi"/>
          <w:szCs w:val="24"/>
        </w:rPr>
        <w:t>nas figuras 02 a 05</w:t>
      </w:r>
      <w:r w:rsidRPr="00B62E5D">
        <w:rPr>
          <w:rFonts w:asciiTheme="minorHAnsi" w:hAnsiTheme="minorHAnsi" w:cstheme="minorHAnsi"/>
          <w:szCs w:val="24"/>
        </w:rPr>
        <w:t xml:space="preserve">, </w:t>
      </w:r>
      <w:r w:rsidR="00E3139F">
        <w:rPr>
          <w:rFonts w:asciiTheme="minorHAnsi" w:hAnsiTheme="minorHAnsi" w:cstheme="minorHAnsi"/>
          <w:szCs w:val="24"/>
        </w:rPr>
        <w:t xml:space="preserve">são </w:t>
      </w:r>
      <w:r w:rsidR="00B93003">
        <w:rPr>
          <w:rFonts w:asciiTheme="minorHAnsi" w:hAnsiTheme="minorHAnsi" w:cstheme="minorHAnsi"/>
          <w:szCs w:val="24"/>
        </w:rPr>
        <w:t>apresentada</w:t>
      </w:r>
      <w:r w:rsidR="00E3139F">
        <w:rPr>
          <w:rFonts w:asciiTheme="minorHAnsi" w:hAnsiTheme="minorHAnsi" w:cstheme="minorHAnsi"/>
          <w:szCs w:val="24"/>
        </w:rPr>
        <w:t>s</w:t>
      </w:r>
      <w:r w:rsidR="00B93003">
        <w:rPr>
          <w:rFonts w:asciiTheme="minorHAnsi" w:hAnsiTheme="minorHAnsi" w:cstheme="minorHAnsi"/>
          <w:szCs w:val="24"/>
        </w:rPr>
        <w:t xml:space="preserve"> a Planta de Localização dos Taludes, e o</w:t>
      </w:r>
      <w:r w:rsidR="003660BC">
        <w:rPr>
          <w:rFonts w:asciiTheme="minorHAnsi" w:hAnsiTheme="minorHAnsi" w:cstheme="minorHAnsi"/>
          <w:szCs w:val="24"/>
        </w:rPr>
        <w:t>s</w:t>
      </w:r>
      <w:r w:rsidR="00B93003">
        <w:rPr>
          <w:rFonts w:asciiTheme="minorHAnsi" w:hAnsiTheme="minorHAnsi" w:cstheme="minorHAnsi"/>
          <w:szCs w:val="24"/>
        </w:rPr>
        <w:t xml:space="preserve"> Talude</w:t>
      </w:r>
      <w:r w:rsidR="003660BC">
        <w:rPr>
          <w:rFonts w:asciiTheme="minorHAnsi" w:hAnsiTheme="minorHAnsi" w:cstheme="minorHAnsi"/>
          <w:szCs w:val="24"/>
        </w:rPr>
        <w:t>s</w:t>
      </w:r>
      <w:r w:rsidR="00B93003">
        <w:rPr>
          <w:rFonts w:asciiTheme="minorHAnsi" w:hAnsiTheme="minorHAnsi" w:cstheme="minorHAnsi"/>
          <w:szCs w:val="24"/>
        </w:rPr>
        <w:t xml:space="preserve"> </w:t>
      </w:r>
      <w:r w:rsidR="003660BC">
        <w:rPr>
          <w:rFonts w:asciiTheme="minorHAnsi" w:hAnsiTheme="minorHAnsi" w:cstheme="minorHAnsi"/>
          <w:szCs w:val="24"/>
        </w:rPr>
        <w:t>2 e 3</w:t>
      </w:r>
      <w:r w:rsidR="00B93003" w:rsidRPr="00B93003">
        <w:rPr>
          <w:rFonts w:asciiTheme="minorHAnsi" w:hAnsiTheme="minorHAnsi" w:cstheme="minorHAnsi"/>
          <w:szCs w:val="24"/>
        </w:rPr>
        <w:t xml:space="preserve">, </w:t>
      </w:r>
      <w:r w:rsidR="00B93003" w:rsidRPr="00B93003">
        <w:rPr>
          <w:rFonts w:asciiTheme="minorHAnsi" w:hAnsiTheme="minorHAnsi" w:cstheme="minorHAnsi"/>
          <w:noProof/>
          <w:szCs w:val="24"/>
        </w:rPr>
        <w:t>destaque localização das adequações a serem realizadas</w:t>
      </w:r>
      <w:r w:rsidR="000074A1" w:rsidRPr="00B93003">
        <w:rPr>
          <w:rFonts w:asciiTheme="minorHAnsi" w:hAnsiTheme="minorHAnsi" w:cstheme="minorHAnsi"/>
          <w:szCs w:val="24"/>
        </w:rPr>
        <w:t>.</w:t>
      </w:r>
    </w:p>
    <w:p w:rsidR="00B93003" w:rsidRDefault="00B93003" w:rsidP="000526BF">
      <w:pPr>
        <w:spacing w:after="0"/>
        <w:ind w:left="142"/>
        <w:jc w:val="center"/>
        <w:rPr>
          <w:noProof/>
        </w:rPr>
      </w:pPr>
      <w:r>
        <w:rPr>
          <w:noProof/>
        </w:rPr>
        <mc:AlternateContent>
          <mc:Choice Requires="wps">
            <w:drawing>
              <wp:anchor distT="0" distB="0" distL="114300" distR="114300" simplePos="0" relativeHeight="251659264" behindDoc="0" locked="0" layoutInCell="1" allowOverlap="1" wp14:anchorId="21EF3A19" wp14:editId="7194847B">
                <wp:simplePos x="0" y="0"/>
                <wp:positionH relativeFrom="margin">
                  <wp:align>left</wp:align>
                </wp:positionH>
                <wp:positionV relativeFrom="paragraph">
                  <wp:posOffset>13843</wp:posOffset>
                </wp:positionV>
                <wp:extent cx="1346184" cy="241824"/>
                <wp:effectExtent l="0" t="0" r="0" b="6350"/>
                <wp:wrapNone/>
                <wp:docPr id="27" name="Caixa de texto 27"/>
                <wp:cNvGraphicFramePr/>
                <a:graphic xmlns:a="http://schemas.openxmlformats.org/drawingml/2006/main">
                  <a:graphicData uri="http://schemas.microsoft.com/office/word/2010/wordprocessingShape">
                    <wps:wsp>
                      <wps:cNvSpPr txBox="1"/>
                      <wps:spPr>
                        <a:xfrm>
                          <a:off x="0" y="0"/>
                          <a:ext cx="1346184" cy="241824"/>
                        </a:xfrm>
                        <a:prstGeom prst="rect">
                          <a:avLst/>
                        </a:prstGeom>
                        <a:noFill/>
                        <a:ln>
                          <a:noFill/>
                        </a:ln>
                        <a:effectLst/>
                      </wps:spPr>
                      <wps:txbx>
                        <w:txbxContent>
                          <w:p w:rsidR="00334F0D" w:rsidRDefault="00334F0D" w:rsidP="000526BF">
                            <w:pPr>
                              <w:spacing w:after="0"/>
                              <w:ind w:left="142"/>
                              <w:jc w:val="center"/>
                              <w:rPr>
                                <w:rFonts w:eastAsiaTheme="minorHAnsi" w:cs="Arial"/>
                                <w:color w:val="000000" w:themeColor="text1"/>
                                <w:sz w:val="16"/>
                                <w:szCs w:val="16"/>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93003">
                              <w:rPr>
                                <w:rFonts w:eastAsiaTheme="minorHAnsi" w:cs="Arial"/>
                                <w:color w:val="000000" w:themeColor="text1"/>
                                <w:sz w:val="16"/>
                                <w:szCs w:val="16"/>
                                <w:highlight w:val="lightGray"/>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Porto do Itaqui</w:t>
                            </w:r>
                          </w:p>
                          <w:p w:rsidR="00334F0D" w:rsidRPr="009063B5" w:rsidRDefault="00334F0D" w:rsidP="000526BF">
                            <w:pPr>
                              <w:spacing w:after="0"/>
                              <w:ind w:left="142"/>
                              <w:jc w:val="center"/>
                              <w:rPr>
                                <w:rFonts w:eastAsiaTheme="minorHAnsi" w:cs="Arial"/>
                                <w:color w:val="000000" w:themeColor="text1"/>
                                <w:sz w:val="16"/>
                                <w:szCs w:val="16"/>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334F0D" w:rsidRDefault="00334F0D" w:rsidP="000526BF"/>
                          <w:p w:rsidR="00334F0D" w:rsidRPr="009063B5" w:rsidRDefault="00334F0D" w:rsidP="000526BF">
                            <w:pPr>
                              <w:spacing w:after="0"/>
                              <w:ind w:left="142"/>
                              <w:jc w:val="center"/>
                              <w:rPr>
                                <w:rFonts w:eastAsiaTheme="minorHAnsi" w:cs="Arial"/>
                                <w:color w:val="000000" w:themeColor="text1"/>
                                <w:sz w:val="16"/>
                                <w:szCs w:val="16"/>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063B5">
                              <w:rPr>
                                <w:rFonts w:eastAsiaTheme="minorHAnsi" w:cs="Arial"/>
                                <w:color w:val="000000" w:themeColor="text1"/>
                                <w:sz w:val="16"/>
                                <w:szCs w:val="16"/>
                                <w:highlight w:val="lightGray"/>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Terminal do Cujupe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EF3A19" id="Caixa de texto 27" o:spid="_x0000_s1033" type="#_x0000_t202" style="position:absolute;left:0;text-align:left;margin-left:0;margin-top:1.1pt;width:106pt;height:19.05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" filled="f" stroked="f">
                <v:textbox>
                  <w:txbxContent>
                    <w:p w:rsidR="00334F0D" w:rsidRDefault="00334F0D" w:rsidP="000526BF">
                      <w:pPr>
                        <w:spacing w:after="0"/>
                        <w:ind w:left="142"/>
                        <w:jc w:val="center"/>
                        <w:rPr>
                          <w:rFonts w:eastAsiaTheme="minorHAnsi" w:cs="Arial"/>
                          <w:color w:val="000000" w:themeColor="text1"/>
                          <w:sz w:val="16"/>
                          <w:szCs w:val="16"/>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93003">
                        <w:rPr>
                          <w:rFonts w:eastAsiaTheme="minorHAnsi" w:cs="Arial"/>
                          <w:color w:val="000000" w:themeColor="text1"/>
                          <w:sz w:val="16"/>
                          <w:szCs w:val="16"/>
                          <w:highlight w:val="lightGray"/>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Porto do Itaqui</w:t>
                      </w:r>
                    </w:p>
                    <w:p w:rsidR="00334F0D" w:rsidRPr="009063B5" w:rsidRDefault="00334F0D" w:rsidP="000526BF">
                      <w:pPr>
                        <w:spacing w:after="0"/>
                        <w:ind w:left="142"/>
                        <w:jc w:val="center"/>
                        <w:rPr>
                          <w:rFonts w:eastAsiaTheme="minorHAnsi" w:cs="Arial"/>
                          <w:color w:val="000000" w:themeColor="text1"/>
                          <w:sz w:val="16"/>
                          <w:szCs w:val="16"/>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334F0D" w:rsidRDefault="00334F0D" w:rsidP="000526BF"/>
                    <w:p w:rsidR="00334F0D" w:rsidRPr="009063B5" w:rsidRDefault="00334F0D" w:rsidP="000526BF">
                      <w:pPr>
                        <w:spacing w:after="0"/>
                        <w:ind w:left="142"/>
                        <w:jc w:val="center"/>
                        <w:rPr>
                          <w:rFonts w:eastAsiaTheme="minorHAnsi" w:cs="Arial"/>
                          <w:color w:val="000000" w:themeColor="text1"/>
                          <w:sz w:val="16"/>
                          <w:szCs w:val="16"/>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063B5">
                        <w:rPr>
                          <w:rFonts w:eastAsiaTheme="minorHAnsi" w:cs="Arial"/>
                          <w:color w:val="000000" w:themeColor="text1"/>
                          <w:sz w:val="16"/>
                          <w:szCs w:val="16"/>
                          <w:highlight w:val="lightGray"/>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Terminal do </w:t>
                      </w:r>
                      <w:proofErr w:type="spellStart"/>
                      <w:r w:rsidRPr="009063B5">
                        <w:rPr>
                          <w:rFonts w:eastAsiaTheme="minorHAnsi" w:cs="Arial"/>
                          <w:color w:val="000000" w:themeColor="text1"/>
                          <w:sz w:val="16"/>
                          <w:szCs w:val="16"/>
                          <w:highlight w:val="lightGray"/>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Cujupe</w:t>
                      </w:r>
                      <w:proofErr w:type="spellEnd"/>
                    </w:p>
                  </w:txbxContent>
                </v:textbox>
                <w10:wrap anchorx="margin"/>
              </v:shape>
            </w:pict>
          </mc:Fallback>
        </mc:AlternateContent>
      </w:r>
      <w:r w:rsidRPr="00B93003">
        <w:rPr>
          <w:noProof/>
        </w:rPr>
        <w:t xml:space="preserve"> </w:t>
      </w:r>
    </w:p>
    <w:p w:rsidR="000526BF" w:rsidRDefault="00B93003" w:rsidP="000526BF">
      <w:pPr>
        <w:spacing w:after="0"/>
        <w:ind w:left="142"/>
        <w:jc w:val="center"/>
        <w:rPr>
          <w:rFonts w:eastAsiaTheme="minorHAnsi" w:cs="Arial"/>
          <w:szCs w:val="24"/>
          <w:lang w:eastAsia="en-US"/>
        </w:rPr>
      </w:pPr>
      <w:r w:rsidRPr="00B93003">
        <w:rPr>
          <w:noProof/>
          <w:color w:val="FF0000"/>
        </w:rPr>
        <w:lastRenderedPageBreak/>
        <mc:AlternateContent>
          <mc:Choice Requires="wps">
            <w:drawing>
              <wp:anchor distT="0" distB="0" distL="114300" distR="114300" simplePos="0" relativeHeight="251662336" behindDoc="0" locked="0" layoutInCell="1" allowOverlap="1" wp14:anchorId="08371A11" wp14:editId="44EFA2F7">
                <wp:simplePos x="0" y="0"/>
                <wp:positionH relativeFrom="column">
                  <wp:posOffset>763296</wp:posOffset>
                </wp:positionH>
                <wp:positionV relativeFrom="paragraph">
                  <wp:posOffset>15240</wp:posOffset>
                </wp:positionV>
                <wp:extent cx="1982420" cy="1514246"/>
                <wp:effectExtent l="0" t="0" r="75565" b="48260"/>
                <wp:wrapNone/>
                <wp:docPr id="18" name="Conector de seta reta 31"/>
                <wp:cNvGraphicFramePr/>
                <a:graphic xmlns:a="http://schemas.openxmlformats.org/drawingml/2006/main">
                  <a:graphicData uri="http://schemas.microsoft.com/office/word/2010/wordprocessingShape">
                    <wps:wsp>
                      <wps:cNvCnPr/>
                      <wps:spPr>
                        <a:xfrm>
                          <a:off x="0" y="0"/>
                          <a:ext cx="1982420" cy="151424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FD666BB" id="_x0000_t32" coordsize="21600,21600" o:spt="32" o:oned="t" path="m,l21600,21600e" filled="f">
                <v:path arrowok="t" fillok="f" o:connecttype="none"/>
                <o:lock v:ext="edit" shapetype="t"/>
              </v:shapetype>
              <v:shape id="Conector de seta reta 31" o:spid="_x0000_s1026" type="#_x0000_t32" style="position:absolute;margin-left:60.1pt;margin-top:1.2pt;width:156.1pt;height:119.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" strokecolor="black [3040]">
                <v:stroke endarrow="block"/>
              </v:shape>
            </w:pict>
          </mc:Fallback>
        </mc:AlternateContent>
      </w:r>
      <w:r>
        <w:rPr>
          <w:noProof/>
        </w:rPr>
        <w:drawing>
          <wp:inline distT="0" distB="0" distL="0" distR="0" wp14:anchorId="7423D658" wp14:editId="6076B187">
            <wp:extent cx="4147719" cy="2333549"/>
            <wp:effectExtent l="0" t="0" r="5715"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19017" t="17060" r="8976" b="10884"/>
                    <a:stretch/>
                  </pic:blipFill>
                  <pic:spPr bwMode="auto">
                    <a:xfrm>
                      <a:off x="0" y="0"/>
                      <a:ext cx="4147719" cy="2333549"/>
                    </a:xfrm>
                    <a:prstGeom prst="rect">
                      <a:avLst/>
                    </a:prstGeom>
                    <a:ln>
                      <a:noFill/>
                    </a:ln>
                    <a:extLst>
                      <a:ext uri="{53640926-AAD7-44D8-BBD7-CCE9431645EC}">
                        <a14:shadowObscured xmlns:a14="http://schemas.microsoft.com/office/drawing/2010/main"/>
                      </a:ext>
                    </a:extLst>
                  </pic:spPr>
                </pic:pic>
              </a:graphicData>
            </a:graphic>
          </wp:inline>
        </w:drawing>
      </w:r>
    </w:p>
    <w:p w:rsidR="000526BF" w:rsidRPr="009063B5" w:rsidRDefault="000526BF" w:rsidP="000526BF">
      <w:pPr>
        <w:spacing w:after="0"/>
        <w:ind w:left="142"/>
        <w:jc w:val="center"/>
        <w:rPr>
          <w:rFonts w:eastAsiaTheme="minorHAnsi" w:cs="Calibri"/>
          <w:sz w:val="18"/>
          <w:szCs w:val="18"/>
          <w:lang w:eastAsia="en-US"/>
        </w:rPr>
      </w:pPr>
      <w:r w:rsidRPr="009063B5">
        <w:rPr>
          <w:rFonts w:eastAsiaTheme="minorHAnsi" w:cs="Calibri"/>
          <w:sz w:val="18"/>
          <w:szCs w:val="18"/>
          <w:lang w:eastAsia="en-US"/>
        </w:rPr>
        <w:t xml:space="preserve">Figura 01 – Localização </w:t>
      </w:r>
      <w:r w:rsidR="00B93003">
        <w:rPr>
          <w:rFonts w:eastAsiaTheme="minorHAnsi" w:cs="Calibri"/>
          <w:sz w:val="18"/>
          <w:szCs w:val="18"/>
          <w:lang w:eastAsia="en-US"/>
        </w:rPr>
        <w:t>do Porto do Itaqui</w:t>
      </w:r>
    </w:p>
    <w:p w:rsidR="000526BF" w:rsidRPr="00B93003" w:rsidRDefault="00B93003" w:rsidP="00B93003">
      <w:pPr>
        <w:spacing w:after="0"/>
        <w:ind w:left="142"/>
        <w:jc w:val="center"/>
        <w:rPr>
          <w:rFonts w:eastAsiaTheme="minorHAnsi" w:cs="Calibri"/>
          <w:sz w:val="20"/>
          <w:szCs w:val="20"/>
          <w:lang w:eastAsia="en-US"/>
        </w:rPr>
      </w:pPr>
      <w:r>
        <w:rPr>
          <w:rFonts w:eastAsiaTheme="minorHAnsi" w:cs="Calibri"/>
          <w:noProof/>
          <w:sz w:val="20"/>
          <w:szCs w:val="20"/>
        </w:rPr>
        <w:drawing>
          <wp:inline distT="0" distB="0" distL="0" distR="0">
            <wp:extent cx="4873618" cy="3803904"/>
            <wp:effectExtent l="0" t="0" r="3810" b="635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Taludes.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884801" cy="3812633"/>
                    </a:xfrm>
                    <a:prstGeom prst="rect">
                      <a:avLst/>
                    </a:prstGeom>
                  </pic:spPr>
                </pic:pic>
              </a:graphicData>
            </a:graphic>
          </wp:inline>
        </w:drawing>
      </w:r>
    </w:p>
    <w:p w:rsidR="000526BF" w:rsidRDefault="000526BF" w:rsidP="000526BF">
      <w:pPr>
        <w:pStyle w:val="PargrafodaLista"/>
        <w:spacing w:after="0"/>
        <w:ind w:left="0"/>
        <w:jc w:val="center"/>
        <w:rPr>
          <w:rFonts w:asciiTheme="minorHAnsi" w:hAnsiTheme="minorHAnsi" w:cstheme="minorHAnsi"/>
          <w:noProof/>
          <w:sz w:val="18"/>
          <w:szCs w:val="18"/>
        </w:rPr>
      </w:pPr>
      <w:r w:rsidRPr="009063B5">
        <w:rPr>
          <w:rFonts w:asciiTheme="minorHAnsi" w:hAnsiTheme="minorHAnsi" w:cstheme="minorHAnsi"/>
          <w:noProof/>
          <w:sz w:val="18"/>
          <w:szCs w:val="18"/>
        </w:rPr>
        <w:t xml:space="preserve">Figura 02 – </w:t>
      </w:r>
      <w:r w:rsidR="00B93003">
        <w:rPr>
          <w:rFonts w:asciiTheme="minorHAnsi" w:hAnsiTheme="minorHAnsi" w:cstheme="minorHAnsi"/>
          <w:noProof/>
          <w:sz w:val="18"/>
          <w:szCs w:val="18"/>
        </w:rPr>
        <w:t>Planta de Localização dos Taludes</w:t>
      </w:r>
    </w:p>
    <w:p w:rsidR="00B93003" w:rsidRDefault="00B93003" w:rsidP="00B93003">
      <w:pPr>
        <w:pStyle w:val="PargrafodaLista"/>
        <w:spacing w:after="0"/>
        <w:ind w:left="0"/>
        <w:rPr>
          <w:rFonts w:eastAsiaTheme="minorHAnsi" w:cs="Calibri"/>
          <w:noProof/>
          <w:sz w:val="20"/>
          <w:szCs w:val="20"/>
        </w:rPr>
      </w:pPr>
    </w:p>
    <w:p w:rsidR="000526BF" w:rsidRDefault="003660BC" w:rsidP="000526BF">
      <w:pPr>
        <w:pStyle w:val="PargrafodaLista"/>
        <w:spacing w:after="0"/>
        <w:ind w:left="0"/>
        <w:jc w:val="center"/>
        <w:rPr>
          <w:rFonts w:asciiTheme="minorHAnsi" w:hAnsiTheme="minorHAnsi" w:cstheme="minorHAnsi"/>
          <w:noProof/>
          <w:sz w:val="18"/>
          <w:szCs w:val="18"/>
        </w:rPr>
      </w:pPr>
      <w:r w:rsidRPr="003660BC">
        <w:rPr>
          <w:rFonts w:asciiTheme="minorHAnsi" w:hAnsiTheme="minorHAnsi" w:cstheme="minorHAnsi"/>
          <w:noProof/>
          <w:sz w:val="18"/>
          <w:szCs w:val="18"/>
        </w:rPr>
        <w:lastRenderedPageBreak/>
        <w:drawing>
          <wp:inline distT="0" distB="0" distL="0" distR="0" wp14:anchorId="1153CE83" wp14:editId="108DDFBE">
            <wp:extent cx="3705225" cy="3351082"/>
            <wp:effectExtent l="0" t="0" r="0" b="1905"/>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716591" cy="3361361"/>
                    </a:xfrm>
                    <a:prstGeom prst="rect">
                      <a:avLst/>
                    </a:prstGeom>
                  </pic:spPr>
                </pic:pic>
              </a:graphicData>
            </a:graphic>
          </wp:inline>
        </w:drawing>
      </w:r>
    </w:p>
    <w:p w:rsidR="000526BF" w:rsidRDefault="000526BF" w:rsidP="000526BF">
      <w:pPr>
        <w:pStyle w:val="PargrafodaLista"/>
        <w:spacing w:after="0"/>
        <w:ind w:left="0"/>
        <w:jc w:val="center"/>
        <w:rPr>
          <w:rFonts w:asciiTheme="minorHAnsi" w:hAnsiTheme="minorHAnsi" w:cstheme="minorHAnsi"/>
          <w:noProof/>
          <w:sz w:val="18"/>
          <w:szCs w:val="18"/>
        </w:rPr>
      </w:pPr>
      <w:r>
        <w:rPr>
          <w:rFonts w:asciiTheme="minorHAnsi" w:hAnsiTheme="minorHAnsi" w:cstheme="minorHAnsi"/>
          <w:noProof/>
          <w:sz w:val="18"/>
          <w:szCs w:val="18"/>
        </w:rPr>
        <w:t>Figura 03</w:t>
      </w:r>
      <w:r w:rsidRPr="009063B5">
        <w:rPr>
          <w:rFonts w:asciiTheme="minorHAnsi" w:hAnsiTheme="minorHAnsi" w:cstheme="minorHAnsi"/>
          <w:noProof/>
          <w:sz w:val="18"/>
          <w:szCs w:val="18"/>
        </w:rPr>
        <w:t xml:space="preserve"> – </w:t>
      </w:r>
      <w:r>
        <w:rPr>
          <w:rFonts w:asciiTheme="minorHAnsi" w:hAnsiTheme="minorHAnsi" w:cstheme="minorHAnsi"/>
          <w:noProof/>
          <w:sz w:val="18"/>
          <w:szCs w:val="18"/>
        </w:rPr>
        <w:t>Imagem</w:t>
      </w:r>
      <w:r w:rsidRPr="009063B5">
        <w:rPr>
          <w:rFonts w:asciiTheme="minorHAnsi" w:hAnsiTheme="minorHAnsi" w:cstheme="minorHAnsi"/>
          <w:noProof/>
          <w:sz w:val="18"/>
          <w:szCs w:val="18"/>
        </w:rPr>
        <w:t xml:space="preserve"> do</w:t>
      </w:r>
      <w:r w:rsidR="003660BC">
        <w:rPr>
          <w:rFonts w:asciiTheme="minorHAnsi" w:hAnsiTheme="minorHAnsi" w:cstheme="minorHAnsi"/>
          <w:noProof/>
          <w:sz w:val="18"/>
          <w:szCs w:val="18"/>
        </w:rPr>
        <w:t>s</w:t>
      </w:r>
      <w:r w:rsidRPr="009063B5">
        <w:rPr>
          <w:rFonts w:asciiTheme="minorHAnsi" w:hAnsiTheme="minorHAnsi" w:cstheme="minorHAnsi"/>
          <w:noProof/>
          <w:sz w:val="18"/>
          <w:szCs w:val="18"/>
        </w:rPr>
        <w:t xml:space="preserve"> </w:t>
      </w:r>
      <w:r w:rsidR="00B93003">
        <w:rPr>
          <w:rFonts w:asciiTheme="minorHAnsi" w:hAnsiTheme="minorHAnsi" w:cstheme="minorHAnsi"/>
          <w:noProof/>
          <w:sz w:val="18"/>
          <w:szCs w:val="18"/>
        </w:rPr>
        <w:t>Talude</w:t>
      </w:r>
      <w:r w:rsidR="003660BC">
        <w:rPr>
          <w:rFonts w:asciiTheme="minorHAnsi" w:hAnsiTheme="minorHAnsi" w:cstheme="minorHAnsi"/>
          <w:noProof/>
          <w:sz w:val="18"/>
          <w:szCs w:val="18"/>
        </w:rPr>
        <w:t>s</w:t>
      </w:r>
      <w:r w:rsidR="00B93003">
        <w:rPr>
          <w:rFonts w:asciiTheme="minorHAnsi" w:hAnsiTheme="minorHAnsi" w:cstheme="minorHAnsi"/>
          <w:noProof/>
          <w:sz w:val="18"/>
          <w:szCs w:val="18"/>
        </w:rPr>
        <w:t xml:space="preserve"> </w:t>
      </w:r>
      <w:r w:rsidR="003660BC">
        <w:rPr>
          <w:rFonts w:asciiTheme="minorHAnsi" w:hAnsiTheme="minorHAnsi" w:cstheme="minorHAnsi"/>
          <w:noProof/>
          <w:sz w:val="18"/>
          <w:szCs w:val="18"/>
        </w:rPr>
        <w:t>02 e 03</w:t>
      </w:r>
    </w:p>
    <w:p w:rsidR="000526BF" w:rsidRDefault="00E3139F" w:rsidP="000526BF">
      <w:pPr>
        <w:pStyle w:val="PargrafodaLista"/>
        <w:spacing w:after="0"/>
        <w:ind w:left="0"/>
        <w:jc w:val="center"/>
        <w:rPr>
          <w:rFonts w:asciiTheme="minorHAnsi" w:hAnsiTheme="minorHAnsi" w:cstheme="minorHAnsi"/>
          <w:noProof/>
          <w:sz w:val="18"/>
          <w:szCs w:val="18"/>
        </w:rPr>
      </w:pPr>
      <w:r w:rsidRPr="00E3139F">
        <w:rPr>
          <w:rFonts w:asciiTheme="minorHAnsi" w:hAnsiTheme="minorHAnsi" w:cstheme="minorHAnsi"/>
          <w:noProof/>
          <w:sz w:val="18"/>
          <w:szCs w:val="18"/>
        </w:rPr>
        <w:drawing>
          <wp:inline distT="0" distB="0" distL="0" distR="0" wp14:anchorId="39CA4C69" wp14:editId="4628CFA5">
            <wp:extent cx="4438650" cy="3229533"/>
            <wp:effectExtent l="0" t="0" r="0" b="9525"/>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442206" cy="3232120"/>
                    </a:xfrm>
                    <a:prstGeom prst="rect">
                      <a:avLst/>
                    </a:prstGeom>
                  </pic:spPr>
                </pic:pic>
              </a:graphicData>
            </a:graphic>
          </wp:inline>
        </w:drawing>
      </w:r>
    </w:p>
    <w:p w:rsidR="00E3139F" w:rsidRDefault="00E3139F" w:rsidP="00E3139F">
      <w:pPr>
        <w:pStyle w:val="PargrafodaLista"/>
        <w:spacing w:after="0"/>
        <w:ind w:left="0"/>
        <w:jc w:val="center"/>
        <w:rPr>
          <w:rFonts w:asciiTheme="minorHAnsi" w:hAnsiTheme="minorHAnsi" w:cstheme="minorHAnsi"/>
          <w:noProof/>
          <w:sz w:val="18"/>
          <w:szCs w:val="18"/>
        </w:rPr>
      </w:pPr>
      <w:r>
        <w:rPr>
          <w:rFonts w:asciiTheme="minorHAnsi" w:hAnsiTheme="minorHAnsi" w:cstheme="minorHAnsi"/>
          <w:noProof/>
          <w:sz w:val="18"/>
          <w:szCs w:val="18"/>
        </w:rPr>
        <w:t>Figura 04</w:t>
      </w:r>
      <w:r w:rsidRPr="009063B5">
        <w:rPr>
          <w:rFonts w:asciiTheme="minorHAnsi" w:hAnsiTheme="minorHAnsi" w:cstheme="minorHAnsi"/>
          <w:noProof/>
          <w:sz w:val="18"/>
          <w:szCs w:val="18"/>
        </w:rPr>
        <w:t xml:space="preserve"> – </w:t>
      </w:r>
      <w:r>
        <w:rPr>
          <w:rFonts w:asciiTheme="minorHAnsi" w:hAnsiTheme="minorHAnsi" w:cstheme="minorHAnsi"/>
          <w:noProof/>
          <w:sz w:val="18"/>
          <w:szCs w:val="18"/>
        </w:rPr>
        <w:t>Imagem</w:t>
      </w:r>
      <w:r w:rsidRPr="009063B5">
        <w:rPr>
          <w:rFonts w:asciiTheme="minorHAnsi" w:hAnsiTheme="minorHAnsi" w:cstheme="minorHAnsi"/>
          <w:noProof/>
          <w:sz w:val="18"/>
          <w:szCs w:val="18"/>
        </w:rPr>
        <w:t xml:space="preserve"> do </w:t>
      </w:r>
      <w:r>
        <w:rPr>
          <w:rFonts w:asciiTheme="minorHAnsi" w:hAnsiTheme="minorHAnsi" w:cstheme="minorHAnsi"/>
          <w:noProof/>
          <w:sz w:val="18"/>
          <w:szCs w:val="18"/>
        </w:rPr>
        <w:t>Talude 02</w:t>
      </w:r>
    </w:p>
    <w:p w:rsidR="00E3139F" w:rsidRDefault="00E3139F" w:rsidP="000526BF">
      <w:pPr>
        <w:pStyle w:val="PargrafodaLista"/>
        <w:spacing w:after="0"/>
        <w:ind w:left="0"/>
        <w:jc w:val="center"/>
        <w:rPr>
          <w:rFonts w:asciiTheme="minorHAnsi" w:hAnsiTheme="minorHAnsi" w:cstheme="minorHAnsi"/>
          <w:noProof/>
          <w:sz w:val="18"/>
          <w:szCs w:val="18"/>
        </w:rPr>
      </w:pPr>
    </w:p>
    <w:p w:rsidR="00E3139F" w:rsidRDefault="00E3139F" w:rsidP="000526BF">
      <w:pPr>
        <w:pStyle w:val="PargrafodaLista"/>
        <w:spacing w:after="0"/>
        <w:ind w:left="0"/>
        <w:jc w:val="center"/>
        <w:rPr>
          <w:rFonts w:asciiTheme="minorHAnsi" w:hAnsiTheme="minorHAnsi" w:cstheme="minorHAnsi"/>
          <w:noProof/>
          <w:sz w:val="18"/>
          <w:szCs w:val="18"/>
        </w:rPr>
      </w:pPr>
      <w:r w:rsidRPr="00E3139F">
        <w:rPr>
          <w:rFonts w:asciiTheme="minorHAnsi" w:hAnsiTheme="minorHAnsi" w:cstheme="minorHAnsi"/>
          <w:noProof/>
          <w:sz w:val="18"/>
          <w:szCs w:val="18"/>
        </w:rPr>
        <w:lastRenderedPageBreak/>
        <w:drawing>
          <wp:inline distT="0" distB="0" distL="0" distR="0" wp14:anchorId="003CC541" wp14:editId="16961E71">
            <wp:extent cx="4181475" cy="3145671"/>
            <wp:effectExtent l="0" t="0" r="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186822" cy="3149694"/>
                    </a:xfrm>
                    <a:prstGeom prst="rect">
                      <a:avLst/>
                    </a:prstGeom>
                  </pic:spPr>
                </pic:pic>
              </a:graphicData>
            </a:graphic>
          </wp:inline>
        </w:drawing>
      </w:r>
    </w:p>
    <w:p w:rsidR="00E3139F" w:rsidRDefault="00E3139F" w:rsidP="00E3139F">
      <w:pPr>
        <w:pStyle w:val="PargrafodaLista"/>
        <w:spacing w:after="0"/>
        <w:ind w:left="0"/>
        <w:jc w:val="center"/>
        <w:rPr>
          <w:rFonts w:asciiTheme="minorHAnsi" w:hAnsiTheme="minorHAnsi" w:cstheme="minorHAnsi"/>
          <w:noProof/>
          <w:sz w:val="18"/>
          <w:szCs w:val="18"/>
        </w:rPr>
      </w:pPr>
      <w:r>
        <w:rPr>
          <w:rFonts w:asciiTheme="minorHAnsi" w:hAnsiTheme="minorHAnsi" w:cstheme="minorHAnsi"/>
          <w:noProof/>
          <w:sz w:val="18"/>
          <w:szCs w:val="18"/>
        </w:rPr>
        <w:t>Figura 05</w:t>
      </w:r>
      <w:r w:rsidRPr="009063B5">
        <w:rPr>
          <w:rFonts w:asciiTheme="minorHAnsi" w:hAnsiTheme="minorHAnsi" w:cstheme="minorHAnsi"/>
          <w:noProof/>
          <w:sz w:val="18"/>
          <w:szCs w:val="18"/>
        </w:rPr>
        <w:t xml:space="preserve">– </w:t>
      </w:r>
      <w:r>
        <w:rPr>
          <w:rFonts w:asciiTheme="minorHAnsi" w:hAnsiTheme="minorHAnsi" w:cstheme="minorHAnsi"/>
          <w:noProof/>
          <w:sz w:val="18"/>
          <w:szCs w:val="18"/>
        </w:rPr>
        <w:t>Imagem</w:t>
      </w:r>
      <w:r w:rsidRPr="009063B5">
        <w:rPr>
          <w:rFonts w:asciiTheme="minorHAnsi" w:hAnsiTheme="minorHAnsi" w:cstheme="minorHAnsi"/>
          <w:noProof/>
          <w:sz w:val="18"/>
          <w:szCs w:val="18"/>
        </w:rPr>
        <w:t xml:space="preserve"> do </w:t>
      </w:r>
      <w:r>
        <w:rPr>
          <w:rFonts w:asciiTheme="minorHAnsi" w:hAnsiTheme="minorHAnsi" w:cstheme="minorHAnsi"/>
          <w:noProof/>
          <w:sz w:val="18"/>
          <w:szCs w:val="18"/>
        </w:rPr>
        <w:t>Talude 03</w:t>
      </w:r>
    </w:p>
    <w:p w:rsidR="00E3139F" w:rsidRDefault="00E3139F" w:rsidP="000526BF">
      <w:pPr>
        <w:pStyle w:val="PargrafodaLista"/>
        <w:spacing w:after="0"/>
        <w:ind w:left="0"/>
        <w:jc w:val="center"/>
        <w:rPr>
          <w:rFonts w:asciiTheme="minorHAnsi" w:hAnsiTheme="minorHAnsi" w:cstheme="minorHAnsi"/>
          <w:noProof/>
          <w:sz w:val="18"/>
          <w:szCs w:val="18"/>
        </w:rPr>
      </w:pPr>
    </w:p>
    <w:p w:rsidR="00361A81" w:rsidRPr="00FF7BAA" w:rsidRDefault="000526BF" w:rsidP="00115666">
      <w:pPr>
        <w:pStyle w:val="PargrafodaLista"/>
        <w:ind w:left="0" w:firstLine="567"/>
        <w:jc w:val="both"/>
        <w:rPr>
          <w:rFonts w:cs="Arial"/>
          <w:szCs w:val="28"/>
        </w:rPr>
      </w:pPr>
      <w:r w:rsidRPr="00F55331">
        <w:rPr>
          <w:rFonts w:asciiTheme="minorHAnsi" w:hAnsiTheme="minorHAnsi" w:cstheme="minorHAnsi"/>
          <w:noProof/>
        </w:rPr>
        <w:t xml:space="preserve">Os serviços serão realizados iniciando às 06:00hs </w:t>
      </w:r>
      <w:r w:rsidR="00115666">
        <w:rPr>
          <w:rFonts w:asciiTheme="minorHAnsi" w:hAnsiTheme="minorHAnsi" w:cstheme="minorHAnsi"/>
          <w:noProof/>
        </w:rPr>
        <w:t xml:space="preserve">podendo </w:t>
      </w:r>
      <w:r w:rsidRPr="00F55331">
        <w:rPr>
          <w:rFonts w:asciiTheme="minorHAnsi" w:hAnsiTheme="minorHAnsi" w:cstheme="minorHAnsi"/>
          <w:noProof/>
        </w:rPr>
        <w:t>prolonga</w:t>
      </w:r>
      <w:r w:rsidR="00115666">
        <w:rPr>
          <w:rFonts w:asciiTheme="minorHAnsi" w:hAnsiTheme="minorHAnsi" w:cstheme="minorHAnsi"/>
          <w:noProof/>
        </w:rPr>
        <w:t>r-se até às 21:00hs.</w:t>
      </w:r>
    </w:p>
    <w:p w:rsidR="000301E3" w:rsidRPr="00FF7BAA" w:rsidRDefault="000301E3" w:rsidP="000301E3">
      <w:pPr>
        <w:widowControl w:val="0"/>
        <w:overflowPunct w:val="0"/>
        <w:autoSpaceDE w:val="0"/>
        <w:autoSpaceDN w:val="0"/>
        <w:adjustRightInd w:val="0"/>
        <w:spacing w:after="0" w:line="300" w:lineRule="auto"/>
        <w:jc w:val="both"/>
        <w:rPr>
          <w:rFonts w:asciiTheme="minorHAnsi" w:hAnsiTheme="minorHAnsi" w:cstheme="minorHAnsi"/>
        </w:rPr>
      </w:pPr>
      <w:r w:rsidRPr="00FF7BAA">
        <w:rPr>
          <w:rFonts w:asciiTheme="minorHAnsi" w:hAnsiTheme="minorHAnsi" w:cstheme="minorHAnsi"/>
          <w:noProof/>
        </w:rPr>
        <mc:AlternateContent>
          <mc:Choice Requires="wps">
            <w:drawing>
              <wp:inline distT="0" distB="0" distL="0" distR="0" wp14:anchorId="1495BB69" wp14:editId="4F4378B2">
                <wp:extent cx="5759450" cy="311150"/>
                <wp:effectExtent l="38100" t="57150" r="50800" b="50800"/>
                <wp:docPr id="54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34F0D" w:rsidRPr="005D78B3" w:rsidRDefault="00334F0D"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18" w:name="_Toc54250866"/>
                            <w:bookmarkStart w:id="19" w:name="_Toc104281467"/>
                            <w:bookmarkStart w:id="20" w:name="_Toc115265914"/>
                            <w:r>
                              <w:rPr>
                                <w:rFonts w:asciiTheme="minorHAnsi" w:hAnsiTheme="minorHAnsi" w:cstheme="minorHAnsi"/>
                                <w:color w:val="FFFFFF" w:themeColor="background1"/>
                                <w:sz w:val="22"/>
                                <w:szCs w:val="22"/>
                              </w:rPr>
                              <w:t>DA CONTRATAÇÃO</w:t>
                            </w:r>
                            <w:bookmarkEnd w:id="18"/>
                            <w:bookmarkEnd w:id="19"/>
                            <w:bookmarkEnd w:id="20"/>
                          </w:p>
                        </w:txbxContent>
                      </wps:txbx>
                      <wps:bodyPr rot="0" vert="horz" wrap="square" lIns="91440" tIns="45720" rIns="91440" bIns="45720" anchor="t" anchorCtr="0">
                        <a:noAutofit/>
                      </wps:bodyPr>
                    </wps:wsp>
                  </a:graphicData>
                </a:graphic>
              </wp:inline>
            </w:drawing>
          </mc:Choice>
          <mc:Fallback>
            <w:pict>
              <v:shape w14:anchorId="1495BB69" id="_x0000_s1034"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" fillcolor="#1f497d [3215]" stroked="f" strokeweight="1.5pt">
                <v:textbox>
                  <w:txbxContent>
                    <w:p w:rsidR="00334F0D" w:rsidRPr="005D78B3" w:rsidRDefault="00334F0D"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37" w:name="_Toc54250866"/>
                      <w:bookmarkStart w:id="38" w:name="_Toc104281467"/>
                      <w:bookmarkStart w:id="39" w:name="_Toc115265914"/>
                      <w:r>
                        <w:rPr>
                          <w:rFonts w:asciiTheme="minorHAnsi" w:hAnsiTheme="minorHAnsi" w:cstheme="minorHAnsi"/>
                          <w:color w:val="FFFFFF" w:themeColor="background1"/>
                          <w:sz w:val="22"/>
                          <w:szCs w:val="22"/>
                        </w:rPr>
                        <w:t>DA CONTRATAÇÃO</w:t>
                      </w:r>
                      <w:bookmarkEnd w:id="37"/>
                      <w:bookmarkEnd w:id="38"/>
                      <w:bookmarkEnd w:id="39"/>
                    </w:p>
                  </w:txbxContent>
                </v:textbox>
                <w10:anchorlock/>
              </v:shape>
            </w:pict>
          </mc:Fallback>
        </mc:AlternateContent>
      </w:r>
    </w:p>
    <w:p w:rsidR="000301E3" w:rsidRPr="00FF7BAA" w:rsidRDefault="00073610" w:rsidP="00C142E3">
      <w:pPr>
        <w:pStyle w:val="PargrafodaLista"/>
        <w:numPr>
          <w:ilvl w:val="1"/>
          <w:numId w:val="18"/>
        </w:numPr>
        <w:tabs>
          <w:tab w:val="left" w:pos="993"/>
        </w:tabs>
        <w:spacing w:after="0" w:line="300" w:lineRule="auto"/>
        <w:ind w:left="0" w:firstLine="567"/>
        <w:jc w:val="both"/>
        <w:rPr>
          <w:rFonts w:asciiTheme="minorHAnsi" w:hAnsiTheme="minorHAnsi" w:cstheme="minorHAnsi"/>
        </w:rPr>
      </w:pPr>
      <w:r w:rsidRPr="00EE0DB7">
        <w:rPr>
          <w:rFonts w:asciiTheme="minorHAnsi" w:hAnsiTheme="minorHAnsi" w:cstheme="minorHAnsi"/>
        </w:rPr>
        <w:t xml:space="preserve">A contratação será de acordo com o art. 42 da Lei 13.303/2016, sob regime de contratação </w:t>
      </w:r>
      <w:r w:rsidR="00334F0D">
        <w:rPr>
          <w:rFonts w:asciiTheme="minorHAnsi" w:hAnsiTheme="minorHAnsi" w:cstheme="minorHAnsi"/>
          <w:b/>
        </w:rPr>
        <w:t>semi-integrada</w:t>
      </w:r>
      <w:r>
        <w:rPr>
          <w:rFonts w:asciiTheme="minorHAnsi" w:hAnsiTheme="minorHAnsi" w:cstheme="minorHAnsi"/>
        </w:rPr>
        <w:t xml:space="preserve"> e </w:t>
      </w:r>
      <w:r w:rsidRPr="00EE0DB7">
        <w:rPr>
          <w:rFonts w:asciiTheme="minorHAnsi" w:hAnsiTheme="minorHAnsi" w:cstheme="minorHAnsi"/>
        </w:rPr>
        <w:t xml:space="preserve">critério de </w:t>
      </w:r>
      <w:r w:rsidRPr="00711BF7">
        <w:rPr>
          <w:rFonts w:asciiTheme="minorHAnsi" w:hAnsiTheme="minorHAnsi" w:cstheme="minorHAnsi"/>
          <w:b/>
        </w:rPr>
        <w:t>julgamento será Menor Preço</w:t>
      </w:r>
      <w:r w:rsidRPr="00EE0DB7">
        <w:rPr>
          <w:rFonts w:asciiTheme="minorHAnsi" w:hAnsiTheme="minorHAnsi" w:cstheme="minorHAnsi"/>
        </w:rPr>
        <w:t xml:space="preserve"> com </w:t>
      </w:r>
      <w:r w:rsidRPr="00711BF7">
        <w:rPr>
          <w:rFonts w:asciiTheme="minorHAnsi" w:hAnsiTheme="minorHAnsi" w:cstheme="minorHAnsi"/>
          <w:b/>
        </w:rPr>
        <w:t>modo de disputa fechado</w:t>
      </w:r>
      <w:r w:rsidRPr="00EE0DB7">
        <w:rPr>
          <w:rFonts w:asciiTheme="minorHAnsi" w:hAnsiTheme="minorHAnsi" w:cstheme="minorHAnsi"/>
        </w:rPr>
        <w:t>, conforme disposto no § 2º, art. 52 da Lei 13.303.</w:t>
      </w:r>
      <w:r>
        <w:rPr>
          <w:rFonts w:asciiTheme="minorHAnsi" w:hAnsiTheme="minorHAnsi" w:cstheme="minorHAnsi"/>
        </w:rPr>
        <w:t xml:space="preserve"> </w:t>
      </w:r>
      <w:r w:rsidRPr="00622676">
        <w:rPr>
          <w:rFonts w:asciiTheme="minorHAnsi" w:hAnsiTheme="minorHAnsi" w:cstheme="minorHAnsi"/>
        </w:rPr>
        <w:t>Seguindo a legislaç</w:t>
      </w:r>
      <w:r w:rsidR="00C51D21">
        <w:rPr>
          <w:rFonts w:asciiTheme="minorHAnsi" w:hAnsiTheme="minorHAnsi" w:cstheme="minorHAnsi"/>
        </w:rPr>
        <w:t xml:space="preserve">ão específica, o orçamento será </w:t>
      </w:r>
      <w:r w:rsidR="00C51D21" w:rsidRPr="00275EFF">
        <w:rPr>
          <w:rFonts w:asciiTheme="minorHAnsi" w:hAnsiTheme="minorHAnsi" w:cstheme="minorHAnsi"/>
          <w:color w:val="000000" w:themeColor="text1"/>
        </w:rPr>
        <w:t>não</w:t>
      </w:r>
      <w:r w:rsidR="00C51D21">
        <w:rPr>
          <w:rFonts w:asciiTheme="minorHAnsi" w:hAnsiTheme="minorHAnsi" w:cstheme="minorHAnsi"/>
        </w:rPr>
        <w:t xml:space="preserve"> </w:t>
      </w:r>
      <w:r w:rsidRPr="00622676">
        <w:rPr>
          <w:rFonts w:asciiTheme="minorHAnsi" w:hAnsiTheme="minorHAnsi" w:cstheme="minorHAnsi"/>
        </w:rPr>
        <w:t>sigiloso</w:t>
      </w:r>
      <w:r w:rsidR="000301E3" w:rsidRPr="00FF7BAA">
        <w:rPr>
          <w:rFonts w:asciiTheme="minorHAnsi" w:hAnsiTheme="minorHAnsi" w:cstheme="minorHAnsi"/>
        </w:rPr>
        <w:t>.</w:t>
      </w:r>
    </w:p>
    <w:p w:rsidR="00073610" w:rsidRDefault="000301E3" w:rsidP="00C142E3">
      <w:pPr>
        <w:pStyle w:val="PargrafodaLista"/>
        <w:numPr>
          <w:ilvl w:val="1"/>
          <w:numId w:val="18"/>
        </w:numPr>
        <w:tabs>
          <w:tab w:val="left" w:pos="993"/>
        </w:tabs>
        <w:spacing w:after="0" w:line="300" w:lineRule="auto"/>
        <w:ind w:left="0" w:firstLine="567"/>
        <w:jc w:val="both"/>
        <w:rPr>
          <w:rFonts w:asciiTheme="minorHAnsi" w:hAnsiTheme="minorHAnsi" w:cstheme="minorHAnsi"/>
        </w:rPr>
      </w:pPr>
      <w:r w:rsidRPr="00FF7BAA">
        <w:rPr>
          <w:rFonts w:asciiTheme="minorHAnsi" w:hAnsiTheme="minorHAnsi" w:cstheme="minorHAnsi"/>
        </w:rPr>
        <w:t>A modalidade de licitação será conforme LRE (Lei de Responsabilidade das Estatais) uma vez que se configura como serviços e equipamento</w:t>
      </w:r>
      <w:r w:rsidR="00073610">
        <w:rPr>
          <w:rFonts w:asciiTheme="minorHAnsi" w:hAnsiTheme="minorHAnsi" w:cstheme="minorHAnsi"/>
        </w:rPr>
        <w:t>s</w:t>
      </w:r>
      <w:r w:rsidRPr="00FF7BAA">
        <w:rPr>
          <w:rFonts w:asciiTheme="minorHAnsi" w:hAnsiTheme="minorHAnsi" w:cstheme="minorHAnsi"/>
        </w:rPr>
        <w:t xml:space="preserve"> especializado</w:t>
      </w:r>
      <w:r w:rsidR="00073610">
        <w:rPr>
          <w:rFonts w:asciiTheme="minorHAnsi" w:hAnsiTheme="minorHAnsi" w:cstheme="minorHAnsi"/>
        </w:rPr>
        <w:t>s, isto é, não comuns</w:t>
      </w:r>
      <w:r w:rsidRPr="00FF7BAA">
        <w:rPr>
          <w:rFonts w:asciiTheme="minorHAnsi" w:hAnsiTheme="minorHAnsi" w:cstheme="minorHAnsi"/>
        </w:rPr>
        <w:t>.</w:t>
      </w:r>
    </w:p>
    <w:p w:rsidR="00275EFF" w:rsidRDefault="000301E3" w:rsidP="00C142E3">
      <w:pPr>
        <w:pStyle w:val="PargrafodaLista"/>
        <w:widowControl w:val="0"/>
        <w:numPr>
          <w:ilvl w:val="1"/>
          <w:numId w:val="18"/>
        </w:numPr>
        <w:tabs>
          <w:tab w:val="left" w:pos="993"/>
        </w:tabs>
        <w:overflowPunct w:val="0"/>
        <w:autoSpaceDE w:val="0"/>
        <w:autoSpaceDN w:val="0"/>
        <w:adjustRightInd w:val="0"/>
        <w:spacing w:after="0" w:line="276" w:lineRule="auto"/>
        <w:ind w:left="0" w:firstLine="567"/>
        <w:jc w:val="both"/>
        <w:rPr>
          <w:rFonts w:asciiTheme="minorHAnsi" w:hAnsiTheme="minorHAnsi" w:cstheme="minorHAnsi"/>
        </w:rPr>
      </w:pPr>
      <w:r w:rsidRPr="00275EFF">
        <w:rPr>
          <w:rFonts w:asciiTheme="minorHAnsi" w:hAnsiTheme="minorHAnsi" w:cstheme="minorHAnsi"/>
        </w:rPr>
        <w:t xml:space="preserve"> O julgamento por menor preço tem o objetivo de contratar a proposta mais vantajosa para Administração Pública. O modo de disputa fechado decorre da própria natureza da licitação, em virtude de ser um serviço de engenharia e não serviço comum.</w:t>
      </w:r>
    </w:p>
    <w:p w:rsidR="009A179F" w:rsidRDefault="009A179F" w:rsidP="00C142E3">
      <w:pPr>
        <w:pStyle w:val="PargrafodaLista"/>
        <w:numPr>
          <w:ilvl w:val="1"/>
          <w:numId w:val="18"/>
        </w:numPr>
        <w:tabs>
          <w:tab w:val="left" w:pos="993"/>
        </w:tabs>
        <w:spacing w:after="0" w:line="300" w:lineRule="auto"/>
        <w:ind w:left="0" w:firstLine="567"/>
        <w:jc w:val="both"/>
        <w:rPr>
          <w:rFonts w:asciiTheme="minorHAnsi" w:hAnsiTheme="minorHAnsi" w:cstheme="minorHAnsi"/>
        </w:rPr>
      </w:pPr>
      <w:r>
        <w:rPr>
          <w:rFonts w:asciiTheme="minorHAnsi" w:hAnsiTheme="minorHAnsi" w:cstheme="minorHAnsi"/>
        </w:rPr>
        <w:t xml:space="preserve">A contratação não se destina exclusivamente a </w:t>
      </w:r>
      <w:r w:rsidR="008F13B1" w:rsidRPr="009A179F">
        <w:rPr>
          <w:rFonts w:asciiTheme="minorHAnsi" w:hAnsiTheme="minorHAnsi" w:cstheme="minorHAnsi"/>
        </w:rPr>
        <w:t>M</w:t>
      </w:r>
      <w:r w:rsidR="008F13B1">
        <w:rPr>
          <w:rFonts w:asciiTheme="minorHAnsi" w:hAnsiTheme="minorHAnsi" w:cstheme="minorHAnsi"/>
        </w:rPr>
        <w:t>icroempresa</w:t>
      </w:r>
      <w:r w:rsidRPr="009A179F">
        <w:rPr>
          <w:rFonts w:asciiTheme="minorHAnsi" w:hAnsiTheme="minorHAnsi" w:cstheme="minorHAnsi"/>
        </w:rPr>
        <w:t>, E</w:t>
      </w:r>
      <w:r>
        <w:rPr>
          <w:rFonts w:asciiTheme="minorHAnsi" w:hAnsiTheme="minorHAnsi" w:cstheme="minorHAnsi"/>
        </w:rPr>
        <w:t>mpresa de Pequeno Porte ou</w:t>
      </w:r>
      <w:r w:rsidRPr="009A179F">
        <w:rPr>
          <w:rFonts w:asciiTheme="minorHAnsi" w:hAnsiTheme="minorHAnsi" w:cstheme="minorHAnsi"/>
        </w:rPr>
        <w:t xml:space="preserve"> </w:t>
      </w:r>
      <w:r w:rsidR="008F13B1" w:rsidRPr="009A179F">
        <w:rPr>
          <w:rFonts w:asciiTheme="minorHAnsi" w:hAnsiTheme="minorHAnsi" w:cstheme="minorHAnsi"/>
        </w:rPr>
        <w:t>M</w:t>
      </w:r>
      <w:r w:rsidR="008F13B1">
        <w:rPr>
          <w:rFonts w:asciiTheme="minorHAnsi" w:hAnsiTheme="minorHAnsi" w:cstheme="minorHAnsi"/>
        </w:rPr>
        <w:t>icroempreendedor</w:t>
      </w:r>
      <w:r>
        <w:rPr>
          <w:rFonts w:asciiTheme="minorHAnsi" w:hAnsiTheme="minorHAnsi" w:cstheme="minorHAnsi"/>
        </w:rPr>
        <w:t xml:space="preserve"> Individual, </w:t>
      </w:r>
      <w:r w:rsidRPr="009A179F">
        <w:rPr>
          <w:rFonts w:asciiTheme="minorHAnsi" w:hAnsiTheme="minorHAnsi" w:cstheme="minorHAnsi"/>
        </w:rPr>
        <w:t>pois os valores são expressivos e incompatíveis com os referidos tipos de Pessoa Jurídica, conforme especificações da Lei Complementar nº 123/2006, art. 48, inciso I</w:t>
      </w:r>
      <w:r>
        <w:rPr>
          <w:rFonts w:asciiTheme="minorHAnsi" w:hAnsiTheme="minorHAnsi" w:cstheme="minorHAnsi"/>
        </w:rPr>
        <w:t>.</w:t>
      </w:r>
    </w:p>
    <w:p w:rsidR="009A179F" w:rsidRDefault="009A179F" w:rsidP="00C142E3">
      <w:pPr>
        <w:pStyle w:val="PargrafodaLista"/>
        <w:numPr>
          <w:ilvl w:val="1"/>
          <w:numId w:val="18"/>
        </w:numPr>
        <w:tabs>
          <w:tab w:val="left" w:pos="993"/>
        </w:tabs>
        <w:spacing w:after="0" w:line="300" w:lineRule="auto"/>
        <w:ind w:left="0" w:firstLine="567"/>
        <w:jc w:val="both"/>
        <w:rPr>
          <w:rFonts w:asciiTheme="minorHAnsi" w:hAnsiTheme="minorHAnsi" w:cstheme="minorHAnsi"/>
        </w:rPr>
      </w:pPr>
      <w:r w:rsidRPr="009A179F">
        <w:rPr>
          <w:rFonts w:asciiTheme="minorHAnsi" w:hAnsiTheme="minorHAnsi" w:cstheme="minorHAnsi"/>
        </w:rPr>
        <w:t>Não haverá reserva de cota exclusiva para Microempresas – ME ou Empresas de Pequeno Porte – EPP, pois o objeto não se trata de aquisição de bens de natureza divisível.</w:t>
      </w:r>
    </w:p>
    <w:p w:rsidR="00FD448B" w:rsidRDefault="000D1F14" w:rsidP="00C142E3">
      <w:pPr>
        <w:pStyle w:val="PargrafodaLista"/>
        <w:numPr>
          <w:ilvl w:val="1"/>
          <w:numId w:val="18"/>
        </w:numPr>
        <w:tabs>
          <w:tab w:val="left" w:pos="993"/>
        </w:tabs>
        <w:spacing w:after="0" w:line="300" w:lineRule="auto"/>
        <w:ind w:left="0" w:firstLine="567"/>
        <w:jc w:val="both"/>
        <w:rPr>
          <w:rFonts w:asciiTheme="minorHAnsi" w:hAnsiTheme="minorHAnsi" w:cstheme="minorHAnsi"/>
        </w:rPr>
      </w:pPr>
      <w:r>
        <w:rPr>
          <w:rFonts w:asciiTheme="minorHAnsi" w:hAnsiTheme="minorHAnsi" w:cstheme="minorHAnsi"/>
        </w:rPr>
        <w:lastRenderedPageBreak/>
        <w:t>A</w:t>
      </w:r>
      <w:r w:rsidR="00275EFF" w:rsidRPr="00275EFF">
        <w:rPr>
          <w:rFonts w:asciiTheme="minorHAnsi" w:hAnsiTheme="minorHAnsi" w:cstheme="minorHAnsi"/>
        </w:rPr>
        <w:t xml:space="preserve"> </w:t>
      </w:r>
      <w:r>
        <w:rPr>
          <w:rFonts w:asciiTheme="minorHAnsi" w:hAnsiTheme="minorHAnsi" w:cstheme="minorHAnsi"/>
        </w:rPr>
        <w:t>C</w:t>
      </w:r>
      <w:r w:rsidR="00275EFF" w:rsidRPr="00275EFF">
        <w:rPr>
          <w:rFonts w:asciiTheme="minorHAnsi" w:hAnsiTheme="minorHAnsi" w:cstheme="minorHAnsi"/>
        </w:rPr>
        <w:t>ontratad</w:t>
      </w:r>
      <w:r>
        <w:rPr>
          <w:rFonts w:asciiTheme="minorHAnsi" w:hAnsiTheme="minorHAnsi" w:cstheme="minorHAnsi"/>
        </w:rPr>
        <w:t xml:space="preserve">a </w:t>
      </w:r>
      <w:r w:rsidR="00275EFF" w:rsidRPr="00275EFF">
        <w:rPr>
          <w:rFonts w:asciiTheme="minorHAnsi" w:hAnsiTheme="minorHAnsi" w:cstheme="minorHAnsi"/>
        </w:rPr>
        <w:t>poderá aceitar, nas mesmas condiçõe</w:t>
      </w:r>
      <w:r w:rsidR="00E145E1">
        <w:rPr>
          <w:rFonts w:asciiTheme="minorHAnsi" w:hAnsiTheme="minorHAnsi" w:cstheme="minorHAnsi"/>
        </w:rPr>
        <w:t xml:space="preserve">s contratuais, os acréscimos ou </w:t>
      </w:r>
      <w:r w:rsidR="00275EFF" w:rsidRPr="00275EFF">
        <w:rPr>
          <w:rFonts w:asciiTheme="minorHAnsi" w:hAnsiTheme="minorHAnsi" w:cstheme="minorHAnsi"/>
        </w:rPr>
        <w:t>supressões que se fizerem nas obras, serviços ou compras, até 25% (vinte e cinco por cento) do valor inicial atualizado do contrato, e, no caso particular de reforma de edifício ou de equipamento, até o limite de 50% (cinquenta por c</w:t>
      </w:r>
      <w:r w:rsidR="009A179F">
        <w:rPr>
          <w:rFonts w:asciiTheme="minorHAnsi" w:hAnsiTheme="minorHAnsi" w:cstheme="minorHAnsi"/>
        </w:rPr>
        <w:t>ento) para os seus acréscimos.</w:t>
      </w:r>
    </w:p>
    <w:p w:rsidR="00E145E1" w:rsidRPr="00275EFF" w:rsidRDefault="00E145E1" w:rsidP="00E145E1">
      <w:pPr>
        <w:pStyle w:val="PargrafodaLista"/>
        <w:tabs>
          <w:tab w:val="left" w:pos="993"/>
        </w:tabs>
        <w:spacing w:after="0" w:line="300" w:lineRule="auto"/>
        <w:ind w:left="567"/>
        <w:jc w:val="both"/>
        <w:rPr>
          <w:rFonts w:asciiTheme="minorHAnsi" w:hAnsiTheme="minorHAnsi" w:cstheme="minorHAnsi"/>
        </w:rPr>
      </w:pPr>
    </w:p>
    <w:p w:rsidR="000301E3" w:rsidRPr="00105F09" w:rsidRDefault="000301E3" w:rsidP="000301E3">
      <w:pPr>
        <w:widowControl w:val="0"/>
        <w:overflowPunct w:val="0"/>
        <w:autoSpaceDE w:val="0"/>
        <w:autoSpaceDN w:val="0"/>
        <w:adjustRightInd w:val="0"/>
        <w:spacing w:after="0" w:line="300" w:lineRule="auto"/>
        <w:jc w:val="both"/>
        <w:rPr>
          <w:rFonts w:asciiTheme="minorHAnsi" w:hAnsiTheme="minorHAnsi" w:cstheme="minorHAnsi"/>
          <w:noProof/>
        </w:rPr>
      </w:pPr>
      <w:r w:rsidRPr="00105F09">
        <w:rPr>
          <w:rFonts w:asciiTheme="minorHAnsi" w:hAnsiTheme="minorHAnsi" w:cstheme="minorHAnsi"/>
          <w:noProof/>
        </w:rPr>
        <mc:AlternateContent>
          <mc:Choice Requires="wps">
            <w:drawing>
              <wp:inline distT="0" distB="0" distL="0" distR="0" wp14:anchorId="6A7A1E6D" wp14:editId="69EE2CAA">
                <wp:extent cx="5760085" cy="311150"/>
                <wp:effectExtent l="38100" t="57150" r="50165" b="50800"/>
                <wp:docPr id="549"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34F0D" w:rsidRPr="00233743" w:rsidRDefault="00334F0D"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1" w:name="_Toc16084070"/>
                            <w:bookmarkStart w:id="22" w:name="_Toc16243819"/>
                            <w:bookmarkStart w:id="23" w:name="_Toc20293278"/>
                            <w:bookmarkStart w:id="24" w:name="_Toc20293331"/>
                            <w:bookmarkStart w:id="25" w:name="_Toc54250867"/>
                            <w:bookmarkStart w:id="26" w:name="_Toc104281468"/>
                            <w:bookmarkStart w:id="27" w:name="_Toc115265915"/>
                            <w:r w:rsidRPr="00233743">
                              <w:rPr>
                                <w:rFonts w:asciiTheme="minorHAnsi" w:hAnsiTheme="minorHAnsi" w:cstheme="minorHAnsi"/>
                                <w:color w:val="FFFFFF" w:themeColor="background1"/>
                                <w:sz w:val="22"/>
                                <w:szCs w:val="22"/>
                              </w:rPr>
                              <w:t>DA MATRIZ DE RISCO</w:t>
                            </w:r>
                            <w:bookmarkEnd w:id="21"/>
                            <w:bookmarkEnd w:id="22"/>
                            <w:bookmarkEnd w:id="23"/>
                            <w:bookmarkEnd w:id="24"/>
                            <w:bookmarkEnd w:id="25"/>
                            <w:bookmarkEnd w:id="26"/>
                            <w:bookmarkEnd w:id="27"/>
                          </w:p>
                        </w:txbxContent>
                      </wps:txbx>
                      <wps:bodyPr rot="0" vert="horz" wrap="square" lIns="91440" tIns="45720" rIns="91440" bIns="45720" anchor="t" anchorCtr="0">
                        <a:noAutofit/>
                      </wps:bodyPr>
                    </wps:wsp>
                  </a:graphicData>
                </a:graphic>
              </wp:inline>
            </w:drawing>
          </mc:Choice>
          <mc:Fallback>
            <w:pict>
              <v:shape w14:anchorId="6A7A1E6D" id="_x0000_s1035" type="#_x0000_t202" style="width:453.5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" fillcolor="#1f497d [3215]" stroked="f" strokeweight="1.5pt">
                <v:textbox>
                  <w:txbxContent>
                    <w:p w:rsidR="00334F0D" w:rsidRPr="00233743" w:rsidRDefault="00334F0D"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47" w:name="_Toc16084070"/>
                      <w:bookmarkStart w:id="48" w:name="_Toc16243819"/>
                      <w:bookmarkStart w:id="49" w:name="_Toc20293278"/>
                      <w:bookmarkStart w:id="50" w:name="_Toc20293331"/>
                      <w:bookmarkStart w:id="51" w:name="_Toc54250867"/>
                      <w:bookmarkStart w:id="52" w:name="_Toc104281468"/>
                      <w:bookmarkStart w:id="53" w:name="_Toc115265915"/>
                      <w:r w:rsidRPr="00233743">
                        <w:rPr>
                          <w:rFonts w:asciiTheme="minorHAnsi" w:hAnsiTheme="minorHAnsi" w:cstheme="minorHAnsi"/>
                          <w:color w:val="FFFFFF" w:themeColor="background1"/>
                          <w:sz w:val="22"/>
                          <w:szCs w:val="22"/>
                        </w:rPr>
                        <w:t>DA MATRIZ DE RISCO</w:t>
                      </w:r>
                      <w:bookmarkEnd w:id="47"/>
                      <w:bookmarkEnd w:id="48"/>
                      <w:bookmarkEnd w:id="49"/>
                      <w:bookmarkEnd w:id="50"/>
                      <w:bookmarkEnd w:id="51"/>
                      <w:bookmarkEnd w:id="52"/>
                      <w:bookmarkEnd w:id="53"/>
                    </w:p>
                  </w:txbxContent>
                </v:textbox>
                <w10:anchorlock/>
              </v:shape>
            </w:pict>
          </mc:Fallback>
        </mc:AlternateContent>
      </w:r>
    </w:p>
    <w:p w:rsidR="007235C8" w:rsidRPr="006D0A05" w:rsidRDefault="007235C8" w:rsidP="007235C8">
      <w:pPr>
        <w:widowControl w:val="0"/>
        <w:overflowPunct w:val="0"/>
        <w:autoSpaceDE w:val="0"/>
        <w:autoSpaceDN w:val="0"/>
        <w:adjustRightInd w:val="0"/>
        <w:spacing w:after="0"/>
        <w:ind w:firstLine="709"/>
        <w:rPr>
          <w:rFonts w:asciiTheme="minorHAnsi" w:hAnsiTheme="minorHAnsi" w:cstheme="minorHAnsi"/>
        </w:rPr>
      </w:pPr>
      <w:r w:rsidRPr="006D0A05">
        <w:rPr>
          <w:rFonts w:asciiTheme="minorHAnsi" w:hAnsiTheme="minorHAnsi" w:cstheme="minorHAnsi"/>
        </w:rPr>
        <w:t>O inciso X, do Art. 42, da Lei 13.303/2016, conceitua Matriz de Riscos como:</w:t>
      </w:r>
    </w:p>
    <w:p w:rsidR="007235C8" w:rsidRPr="009007E4" w:rsidRDefault="007235C8" w:rsidP="007235C8">
      <w:pPr>
        <w:widowControl w:val="0"/>
        <w:overflowPunct w:val="0"/>
        <w:autoSpaceDE w:val="0"/>
        <w:autoSpaceDN w:val="0"/>
        <w:adjustRightInd w:val="0"/>
        <w:spacing w:after="0" w:line="240" w:lineRule="auto"/>
        <w:ind w:left="2268"/>
        <w:jc w:val="both"/>
        <w:rPr>
          <w:rFonts w:asciiTheme="minorHAnsi" w:hAnsiTheme="minorHAnsi" w:cstheme="minorHAnsi"/>
          <w:sz w:val="20"/>
          <w:szCs w:val="20"/>
        </w:rPr>
      </w:pPr>
      <w:r w:rsidRPr="009007E4">
        <w:rPr>
          <w:rFonts w:asciiTheme="minorHAnsi" w:hAnsiTheme="minorHAnsi" w:cstheme="minorHAnsi"/>
          <w:sz w:val="20"/>
          <w:szCs w:val="20"/>
        </w:rPr>
        <w:t>Cláusula contratual definidora de riscos e responsabilidades entre as partes e caracterizadora do equilíbrio econômico-financeiro inicial do contrato, em termos de ônus financeiro decorrente de eventos supervenientes à contratação, contendo, no mínimo, as seguintes informações:</w:t>
      </w:r>
    </w:p>
    <w:p w:rsidR="007235C8" w:rsidRPr="009007E4" w:rsidRDefault="007235C8" w:rsidP="007235C8">
      <w:pPr>
        <w:widowControl w:val="0"/>
        <w:overflowPunct w:val="0"/>
        <w:autoSpaceDE w:val="0"/>
        <w:autoSpaceDN w:val="0"/>
        <w:adjustRightInd w:val="0"/>
        <w:spacing w:after="0" w:line="240" w:lineRule="auto"/>
        <w:ind w:left="2268"/>
        <w:jc w:val="both"/>
        <w:rPr>
          <w:rFonts w:asciiTheme="minorHAnsi" w:hAnsiTheme="minorHAnsi" w:cstheme="minorHAnsi"/>
          <w:sz w:val="20"/>
          <w:szCs w:val="20"/>
        </w:rPr>
      </w:pPr>
      <w:r w:rsidRPr="009007E4">
        <w:rPr>
          <w:rFonts w:asciiTheme="minorHAnsi" w:hAnsiTheme="minorHAnsi" w:cstheme="minorHAnsi"/>
          <w:sz w:val="20"/>
          <w:szCs w:val="20"/>
        </w:rPr>
        <w:t>a) listagem de possíveis eventos supervenientes à assinatura do contrato, impactantes no equilíbrio econômico-financeiro da avença, e previsão de eventual necessidade de prolação de termo aditivo quando de sua ocorrência;</w:t>
      </w:r>
    </w:p>
    <w:p w:rsidR="007235C8" w:rsidRPr="009007E4" w:rsidRDefault="007235C8" w:rsidP="007235C8">
      <w:pPr>
        <w:widowControl w:val="0"/>
        <w:overflowPunct w:val="0"/>
        <w:autoSpaceDE w:val="0"/>
        <w:autoSpaceDN w:val="0"/>
        <w:adjustRightInd w:val="0"/>
        <w:spacing w:after="0" w:line="240" w:lineRule="auto"/>
        <w:ind w:left="2268"/>
        <w:jc w:val="both"/>
        <w:rPr>
          <w:rFonts w:asciiTheme="minorHAnsi" w:hAnsiTheme="minorHAnsi" w:cstheme="minorHAnsi"/>
          <w:sz w:val="20"/>
          <w:szCs w:val="20"/>
        </w:rPr>
      </w:pPr>
      <w:r w:rsidRPr="009007E4">
        <w:rPr>
          <w:rFonts w:asciiTheme="minorHAnsi" w:hAnsiTheme="minorHAnsi" w:cstheme="minorHAnsi"/>
          <w:sz w:val="20"/>
          <w:szCs w:val="20"/>
        </w:rPr>
        <w:t>b) estabelecimento preciso das frações do objeto em que haverá liberdade das contratadas para inovar em soluções metodológicas ou tecnológicas, em obrigações de resultado, em termos de modificação das soluções previamente delineadas no anteprojeto ou no projeto básico da licitação;</w:t>
      </w:r>
    </w:p>
    <w:p w:rsidR="007235C8" w:rsidRPr="009007E4" w:rsidRDefault="007235C8" w:rsidP="007235C8">
      <w:pPr>
        <w:widowControl w:val="0"/>
        <w:overflowPunct w:val="0"/>
        <w:autoSpaceDE w:val="0"/>
        <w:autoSpaceDN w:val="0"/>
        <w:adjustRightInd w:val="0"/>
        <w:spacing w:after="0" w:line="240" w:lineRule="auto"/>
        <w:ind w:left="2268"/>
        <w:jc w:val="both"/>
        <w:rPr>
          <w:rFonts w:asciiTheme="minorHAnsi" w:hAnsiTheme="minorHAnsi" w:cstheme="minorHAnsi"/>
          <w:sz w:val="20"/>
          <w:szCs w:val="20"/>
        </w:rPr>
      </w:pPr>
      <w:r w:rsidRPr="009007E4">
        <w:rPr>
          <w:rFonts w:asciiTheme="minorHAnsi" w:hAnsiTheme="minorHAnsi" w:cstheme="minorHAnsi"/>
          <w:sz w:val="20"/>
          <w:szCs w:val="20"/>
        </w:rPr>
        <w:t>c) estabelecimento preciso das frações do objeto em que não haverá liberdade das contratadas para inovar em soluções metodológicas ou tecnológicas, em obrigações de meio, devendo haver obrigação de identidade entre a execução e a solução pré-definida no anteprojeto ou no projeto básico da licitação.</w:t>
      </w:r>
    </w:p>
    <w:p w:rsidR="007235C8" w:rsidRPr="009007E4" w:rsidRDefault="007235C8" w:rsidP="007235C8">
      <w:pPr>
        <w:widowControl w:val="0"/>
        <w:overflowPunct w:val="0"/>
        <w:autoSpaceDE w:val="0"/>
        <w:autoSpaceDN w:val="0"/>
        <w:adjustRightInd w:val="0"/>
        <w:spacing w:after="0"/>
        <w:rPr>
          <w:rFonts w:asciiTheme="minorHAnsi" w:hAnsiTheme="minorHAnsi" w:cstheme="minorHAnsi"/>
        </w:rPr>
      </w:pPr>
    </w:p>
    <w:p w:rsidR="007235C8" w:rsidRPr="006D0A05" w:rsidRDefault="007235C8" w:rsidP="00F17D3A">
      <w:pPr>
        <w:widowControl w:val="0"/>
        <w:overflowPunct w:val="0"/>
        <w:autoSpaceDE w:val="0"/>
        <w:autoSpaceDN w:val="0"/>
        <w:adjustRightInd w:val="0"/>
        <w:spacing w:after="0" w:line="276" w:lineRule="auto"/>
        <w:ind w:firstLine="851"/>
        <w:jc w:val="both"/>
        <w:rPr>
          <w:rFonts w:asciiTheme="minorHAnsi" w:hAnsiTheme="minorHAnsi" w:cstheme="minorHAnsi"/>
        </w:rPr>
      </w:pPr>
      <w:r w:rsidRPr="006D0A05">
        <w:rPr>
          <w:rFonts w:asciiTheme="minorHAnsi" w:hAnsiTheme="minorHAnsi" w:cstheme="minorHAnsi"/>
        </w:rPr>
        <w:t xml:space="preserve">Para esta contratação elaborou-se uma Matriz de Risco, </w:t>
      </w:r>
      <w:r>
        <w:rPr>
          <w:rFonts w:asciiTheme="minorHAnsi" w:hAnsiTheme="minorHAnsi" w:cstheme="minorHAnsi"/>
        </w:rPr>
        <w:t>anexada a este Projeto Básico</w:t>
      </w:r>
      <w:r w:rsidRPr="006D0A05">
        <w:rPr>
          <w:rFonts w:asciiTheme="minorHAnsi" w:hAnsiTheme="minorHAnsi" w:cstheme="minorHAnsi"/>
        </w:rPr>
        <w:t xml:space="preserve">, na qual não foram imputados à Contratada nenhum evento de risco que gerasse taxa adicional a esta contratação. </w:t>
      </w:r>
    </w:p>
    <w:p w:rsidR="007235C8" w:rsidRPr="006D0A05" w:rsidRDefault="007235C8" w:rsidP="00F17D3A">
      <w:pPr>
        <w:widowControl w:val="0"/>
        <w:overflowPunct w:val="0"/>
        <w:autoSpaceDE w:val="0"/>
        <w:autoSpaceDN w:val="0"/>
        <w:adjustRightInd w:val="0"/>
        <w:spacing w:after="0" w:line="276" w:lineRule="auto"/>
        <w:ind w:firstLine="851"/>
        <w:jc w:val="both"/>
        <w:rPr>
          <w:rFonts w:asciiTheme="minorHAnsi" w:hAnsiTheme="minorHAnsi" w:cstheme="minorHAnsi"/>
        </w:rPr>
      </w:pPr>
      <w:r w:rsidRPr="006D0A05">
        <w:rPr>
          <w:rFonts w:asciiTheme="minorHAnsi" w:hAnsiTheme="minorHAnsi" w:cstheme="minorHAnsi"/>
        </w:rPr>
        <w:t xml:space="preserve">No § 8º do Art. 81 da lei 13.303/2016, informa que “é vedada a celebração de aditivos decorrentes de eventos supervenientes alocados, na matriz de riscos, como de </w:t>
      </w:r>
      <w:r>
        <w:rPr>
          <w:rFonts w:asciiTheme="minorHAnsi" w:hAnsiTheme="minorHAnsi" w:cstheme="minorHAnsi"/>
        </w:rPr>
        <w:t xml:space="preserve">responsabilidade da Contratada” </w:t>
      </w:r>
      <w:r w:rsidRPr="00404212">
        <w:rPr>
          <w:rFonts w:asciiTheme="minorHAnsi" w:hAnsiTheme="minorHAnsi" w:cstheme="minorHAnsi"/>
        </w:rPr>
        <w:t>e cuja coluna de “Item Superveniente impactantes no equilíbrio econômico-financeiro” esteja classificada como “Não”.</w:t>
      </w:r>
    </w:p>
    <w:p w:rsidR="000301E3" w:rsidRDefault="000301E3" w:rsidP="000301E3">
      <w:pPr>
        <w:tabs>
          <w:tab w:val="left" w:pos="5220"/>
        </w:tabs>
        <w:spacing w:after="0" w:line="300" w:lineRule="auto"/>
        <w:jc w:val="both"/>
        <w:rPr>
          <w:rFonts w:asciiTheme="minorHAnsi" w:hAnsiTheme="minorHAnsi" w:cstheme="minorHAnsi"/>
        </w:rPr>
      </w:pPr>
    </w:p>
    <w:p w:rsidR="000301E3" w:rsidRPr="004242D1" w:rsidRDefault="000301E3" w:rsidP="004242D1">
      <w:pPr>
        <w:widowControl w:val="0"/>
        <w:overflowPunct w:val="0"/>
        <w:autoSpaceDE w:val="0"/>
        <w:autoSpaceDN w:val="0"/>
        <w:adjustRightInd w:val="0"/>
        <w:spacing w:after="0" w:line="300" w:lineRule="auto"/>
        <w:jc w:val="both"/>
        <w:rPr>
          <w:rFonts w:cs="Arial"/>
          <w:sz w:val="28"/>
          <w:szCs w:val="28"/>
        </w:rPr>
      </w:pPr>
      <w:r w:rsidRPr="00FF7BAA">
        <w:rPr>
          <w:rFonts w:cs="Arial"/>
          <w:noProof/>
          <w:sz w:val="28"/>
          <w:szCs w:val="28"/>
        </w:rPr>
        <mc:AlternateContent>
          <mc:Choice Requires="wps">
            <w:drawing>
              <wp:inline distT="0" distB="0" distL="0" distR="0" wp14:anchorId="71345344" wp14:editId="7F6B4BEA">
                <wp:extent cx="5760085" cy="311150"/>
                <wp:effectExtent l="38100" t="57150" r="50165" b="50800"/>
                <wp:docPr id="5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34F0D" w:rsidRPr="007408A5" w:rsidRDefault="00334F0D"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8" w:name="_Toc20293277"/>
                            <w:bookmarkStart w:id="29" w:name="_Toc20293330"/>
                            <w:bookmarkStart w:id="30" w:name="_Toc54250868"/>
                            <w:bookmarkStart w:id="31" w:name="_Toc104281469"/>
                            <w:bookmarkStart w:id="32" w:name="_Toc115265916"/>
                            <w:r w:rsidRPr="00D86400">
                              <w:rPr>
                                <w:rFonts w:ascii="Arial Narrow" w:hAnsi="Arial Narrow"/>
                                <w:color w:val="FFFFFF" w:themeColor="background1"/>
                                <w:sz w:val="24"/>
                                <w:szCs w:val="24"/>
                              </w:rPr>
                              <w:t>SOBRE A SUSTENTABILIDADE DA CONTRATAÇÃO</w:t>
                            </w:r>
                            <w:bookmarkEnd w:id="28"/>
                            <w:bookmarkEnd w:id="29"/>
                            <w:bookmarkEnd w:id="30"/>
                            <w:bookmarkEnd w:id="31"/>
                            <w:bookmarkEnd w:id="32"/>
                          </w:p>
                        </w:txbxContent>
                      </wps:txbx>
                      <wps:bodyPr rot="0" vert="horz" wrap="square" lIns="91440" tIns="45720" rIns="91440" bIns="45720" anchor="t" anchorCtr="0">
                        <a:noAutofit/>
                      </wps:bodyPr>
                    </wps:wsp>
                  </a:graphicData>
                </a:graphic>
              </wp:inline>
            </w:drawing>
          </mc:Choice>
          <mc:Fallback>
            <w:pict>
              <v:shape w14:anchorId="71345344" id="_x0000_s1036" type="#_x0000_t202" style="width:453.5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" fillcolor="#1f497d [3215]" stroked="f" strokeweight="1.5pt">
                <v:textbox>
                  <w:txbxContent>
                    <w:p w:rsidR="00334F0D" w:rsidRPr="007408A5" w:rsidRDefault="00334F0D"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59" w:name="_Toc20293277"/>
                      <w:bookmarkStart w:id="60" w:name="_Toc20293330"/>
                      <w:bookmarkStart w:id="61" w:name="_Toc54250868"/>
                      <w:bookmarkStart w:id="62" w:name="_Toc104281469"/>
                      <w:bookmarkStart w:id="63" w:name="_Toc115265916"/>
                      <w:r w:rsidRPr="00D86400">
                        <w:rPr>
                          <w:rFonts w:ascii="Arial Narrow" w:hAnsi="Arial Narrow"/>
                          <w:color w:val="FFFFFF" w:themeColor="background1"/>
                          <w:sz w:val="24"/>
                          <w:szCs w:val="24"/>
                        </w:rPr>
                        <w:t>SOBRE A SUSTENTABILIDADE DA CONTRATAÇÃO</w:t>
                      </w:r>
                      <w:bookmarkEnd w:id="59"/>
                      <w:bookmarkEnd w:id="60"/>
                      <w:bookmarkEnd w:id="61"/>
                      <w:bookmarkEnd w:id="62"/>
                      <w:bookmarkEnd w:id="63"/>
                    </w:p>
                  </w:txbxContent>
                </v:textbox>
                <w10:anchorlock/>
              </v:shape>
            </w:pict>
          </mc:Fallback>
        </mc:AlternateContent>
      </w:r>
    </w:p>
    <w:p w:rsidR="004242D1" w:rsidRDefault="000301E3" w:rsidP="004242D1">
      <w:pPr>
        <w:overflowPunct w:val="0"/>
        <w:autoSpaceDE w:val="0"/>
        <w:autoSpaceDN w:val="0"/>
        <w:spacing w:line="300" w:lineRule="auto"/>
        <w:ind w:firstLine="851"/>
        <w:contextualSpacing/>
        <w:jc w:val="both"/>
        <w:rPr>
          <w:rFonts w:asciiTheme="minorHAnsi" w:hAnsiTheme="minorHAnsi" w:cstheme="minorHAnsi"/>
        </w:rPr>
      </w:pPr>
      <w:r w:rsidRPr="00F752ED">
        <w:rPr>
          <w:rFonts w:asciiTheme="minorHAnsi" w:hAnsiTheme="minorHAnsi" w:cstheme="minorHAnsi"/>
        </w:rPr>
        <w:t xml:space="preserve">Sustentabilidade é uma característica ou condição de um processo ou de um sistema que permite a sua permanência, em certo nível, por um determinado prazo. Neste sentido, este Projeto Básico ressalta a sustentabilidade deste </w:t>
      </w:r>
      <w:r>
        <w:rPr>
          <w:rFonts w:asciiTheme="minorHAnsi" w:hAnsiTheme="minorHAnsi" w:cstheme="minorHAnsi"/>
        </w:rPr>
        <w:t>p</w:t>
      </w:r>
      <w:r w:rsidRPr="00F752ED">
        <w:rPr>
          <w:rFonts w:asciiTheme="minorHAnsi" w:hAnsiTheme="minorHAnsi" w:cstheme="minorHAnsi"/>
        </w:rPr>
        <w:t>rojeto nos seguintes itens:</w:t>
      </w:r>
    </w:p>
    <w:p w:rsidR="004242D1" w:rsidRDefault="000301E3" w:rsidP="004242D1">
      <w:pPr>
        <w:overflowPunct w:val="0"/>
        <w:autoSpaceDE w:val="0"/>
        <w:autoSpaceDN w:val="0"/>
        <w:spacing w:line="300" w:lineRule="auto"/>
        <w:ind w:firstLine="851"/>
        <w:contextualSpacing/>
        <w:jc w:val="both"/>
        <w:rPr>
          <w:rFonts w:asciiTheme="minorHAnsi" w:hAnsiTheme="minorHAnsi" w:cstheme="minorHAnsi"/>
        </w:rPr>
      </w:pPr>
      <w:r w:rsidRPr="00C42564">
        <w:rPr>
          <w:rFonts w:asciiTheme="minorHAnsi" w:hAnsiTheme="minorHAnsi" w:cstheme="minorHAnsi"/>
          <w:b/>
          <w:bCs/>
        </w:rPr>
        <w:t>Geração de efluentes:</w:t>
      </w:r>
    </w:p>
    <w:p w:rsidR="004242D1" w:rsidRDefault="000301E3" w:rsidP="004242D1">
      <w:pPr>
        <w:overflowPunct w:val="0"/>
        <w:autoSpaceDE w:val="0"/>
        <w:autoSpaceDN w:val="0"/>
        <w:spacing w:line="300" w:lineRule="auto"/>
        <w:ind w:firstLine="851"/>
        <w:contextualSpacing/>
        <w:jc w:val="both"/>
        <w:rPr>
          <w:rFonts w:asciiTheme="minorHAnsi" w:hAnsiTheme="minorHAnsi" w:cstheme="minorHAnsi"/>
        </w:rPr>
      </w:pPr>
      <w:r w:rsidRPr="00F752ED">
        <w:rPr>
          <w:rFonts w:asciiTheme="minorHAnsi" w:hAnsiTheme="minorHAnsi" w:cstheme="minorHAnsi"/>
        </w:rPr>
        <w:lastRenderedPageBreak/>
        <w:t>Não haverá geração excessiva de efluentes, somente aqueles provenientes da atividade humana em processo laboral. Para tanto serão utilizadas as instalações sanitárias móveis locadas, as quais terão os efluentes recolhidos periodicamente com destinação adequada.</w:t>
      </w:r>
    </w:p>
    <w:p w:rsidR="004242D1" w:rsidRDefault="000301E3" w:rsidP="004242D1">
      <w:pPr>
        <w:overflowPunct w:val="0"/>
        <w:autoSpaceDE w:val="0"/>
        <w:autoSpaceDN w:val="0"/>
        <w:spacing w:line="300" w:lineRule="auto"/>
        <w:ind w:firstLine="851"/>
        <w:contextualSpacing/>
        <w:jc w:val="both"/>
        <w:rPr>
          <w:rFonts w:asciiTheme="minorHAnsi" w:hAnsiTheme="minorHAnsi" w:cstheme="minorHAnsi"/>
        </w:rPr>
      </w:pPr>
      <w:r w:rsidRPr="001F4111">
        <w:rPr>
          <w:rFonts w:asciiTheme="minorHAnsi" w:hAnsiTheme="minorHAnsi" w:cstheme="minorHAnsi"/>
          <w:b/>
          <w:bCs/>
        </w:rPr>
        <w:t>Destinação de resíduos oriundos de demolições e retiradas/entulhos:</w:t>
      </w:r>
    </w:p>
    <w:p w:rsidR="004242D1" w:rsidRDefault="000301E3" w:rsidP="004242D1">
      <w:pPr>
        <w:overflowPunct w:val="0"/>
        <w:autoSpaceDE w:val="0"/>
        <w:autoSpaceDN w:val="0"/>
        <w:spacing w:line="300" w:lineRule="auto"/>
        <w:ind w:firstLine="851"/>
        <w:contextualSpacing/>
        <w:jc w:val="both"/>
        <w:rPr>
          <w:rFonts w:asciiTheme="minorHAnsi" w:hAnsiTheme="minorHAnsi" w:cstheme="minorHAnsi"/>
        </w:rPr>
      </w:pPr>
      <w:r w:rsidRPr="00F752ED">
        <w:rPr>
          <w:rFonts w:asciiTheme="minorHAnsi" w:hAnsiTheme="minorHAnsi" w:cstheme="minorHAnsi"/>
        </w:rPr>
        <w:t xml:space="preserve">O resíduo gerado, oriundo da </w:t>
      </w:r>
      <w:r w:rsidR="00E41AEB">
        <w:rPr>
          <w:rFonts w:asciiTheme="minorHAnsi" w:hAnsiTheme="minorHAnsi" w:cstheme="minorHAnsi"/>
        </w:rPr>
        <w:t>demolição do pavimento</w:t>
      </w:r>
      <w:r w:rsidRPr="00F752ED">
        <w:rPr>
          <w:rFonts w:asciiTheme="minorHAnsi" w:hAnsiTheme="minorHAnsi" w:cstheme="minorHAnsi"/>
        </w:rPr>
        <w:t xml:space="preserve">, será destinado para área </w:t>
      </w:r>
      <w:r w:rsidR="00E41AEB">
        <w:rPr>
          <w:rFonts w:asciiTheme="minorHAnsi" w:hAnsiTheme="minorHAnsi" w:cstheme="minorHAnsi"/>
        </w:rPr>
        <w:t xml:space="preserve">de responsabilidade da EMAP. Destaca-se que </w:t>
      </w:r>
      <w:r w:rsidR="00B93003">
        <w:rPr>
          <w:rFonts w:asciiTheme="minorHAnsi" w:hAnsiTheme="minorHAnsi" w:cstheme="minorHAnsi"/>
        </w:rPr>
        <w:t>se trata</w:t>
      </w:r>
      <w:r w:rsidR="00E41AEB">
        <w:rPr>
          <w:rFonts w:asciiTheme="minorHAnsi" w:hAnsiTheme="minorHAnsi" w:cstheme="minorHAnsi"/>
        </w:rPr>
        <w:t xml:space="preserve"> de resíduo inerte que será reaproveitado, após beneficiamento, para futuras obras que necessitem de aterro, como por exemplo, obras rodoviárias ou aterros de conquista</w:t>
      </w:r>
      <w:r w:rsidR="0085642E">
        <w:rPr>
          <w:rFonts w:asciiTheme="minorHAnsi" w:hAnsiTheme="minorHAnsi" w:cstheme="minorHAnsi"/>
        </w:rPr>
        <w:t>.</w:t>
      </w:r>
    </w:p>
    <w:p w:rsidR="004242D1" w:rsidRDefault="00E41AEB" w:rsidP="004242D1">
      <w:pPr>
        <w:overflowPunct w:val="0"/>
        <w:autoSpaceDE w:val="0"/>
        <w:autoSpaceDN w:val="0"/>
        <w:spacing w:line="300" w:lineRule="auto"/>
        <w:ind w:firstLine="851"/>
        <w:contextualSpacing/>
        <w:jc w:val="both"/>
        <w:rPr>
          <w:rFonts w:asciiTheme="minorHAnsi" w:hAnsiTheme="minorHAnsi" w:cstheme="minorHAnsi"/>
        </w:rPr>
      </w:pPr>
      <w:r w:rsidRPr="00E41AEB">
        <w:rPr>
          <w:rFonts w:asciiTheme="minorHAnsi" w:hAnsiTheme="minorHAnsi" w:cstheme="minorHAnsi"/>
        </w:rPr>
        <w:t>Como efeito positivo, informa-se que</w:t>
      </w:r>
      <w:r>
        <w:rPr>
          <w:rFonts w:asciiTheme="minorHAnsi" w:hAnsiTheme="minorHAnsi" w:cstheme="minorHAnsi"/>
        </w:rPr>
        <w:t xml:space="preserve"> esta ação</w:t>
      </w:r>
      <w:r w:rsidRPr="00E41AEB">
        <w:rPr>
          <w:rFonts w:asciiTheme="minorHAnsi" w:hAnsiTheme="minorHAnsi" w:cstheme="minorHAnsi"/>
        </w:rPr>
        <w:t xml:space="preserve"> </w:t>
      </w:r>
      <w:r>
        <w:rPr>
          <w:rFonts w:asciiTheme="minorHAnsi" w:hAnsiTheme="minorHAnsi" w:cstheme="minorHAnsi"/>
        </w:rPr>
        <w:t>diminui a destinação de resíduos para aterro sanitário e diminui</w:t>
      </w:r>
      <w:r w:rsidR="0085642E">
        <w:rPr>
          <w:rFonts w:asciiTheme="minorHAnsi" w:hAnsiTheme="minorHAnsi" w:cstheme="minorHAnsi"/>
        </w:rPr>
        <w:t xml:space="preserve"> </w:t>
      </w:r>
      <w:r>
        <w:rPr>
          <w:rFonts w:asciiTheme="minorHAnsi" w:hAnsiTheme="minorHAnsi" w:cstheme="minorHAnsi"/>
        </w:rPr>
        <w:t xml:space="preserve">a demanda por material de jazidas para aterro </w:t>
      </w:r>
      <w:r w:rsidR="0085642E">
        <w:rPr>
          <w:rFonts w:asciiTheme="minorHAnsi" w:hAnsiTheme="minorHAnsi" w:cstheme="minorHAnsi"/>
        </w:rPr>
        <w:t xml:space="preserve">em obras futuras, podendo ainda haver um reaproveitamento dos blocos que eventualmente sejam retirados sem danos durante a demolição do pavimento. </w:t>
      </w:r>
      <w:r>
        <w:rPr>
          <w:rFonts w:asciiTheme="minorHAnsi" w:hAnsiTheme="minorHAnsi" w:cstheme="minorHAnsi"/>
        </w:rPr>
        <w:t xml:space="preserve">Os demais resíduos gerados serão destinados à área </w:t>
      </w:r>
      <w:r w:rsidR="000301E3" w:rsidRPr="00F752ED">
        <w:rPr>
          <w:rFonts w:asciiTheme="minorHAnsi" w:hAnsiTheme="minorHAnsi" w:cstheme="minorHAnsi"/>
        </w:rPr>
        <w:t>legalizada, atendendo à legislação vigente.</w:t>
      </w:r>
    </w:p>
    <w:p w:rsidR="004242D1" w:rsidRDefault="00275BD0" w:rsidP="004242D1">
      <w:pPr>
        <w:overflowPunct w:val="0"/>
        <w:autoSpaceDE w:val="0"/>
        <w:autoSpaceDN w:val="0"/>
        <w:spacing w:line="300" w:lineRule="auto"/>
        <w:ind w:firstLine="851"/>
        <w:contextualSpacing/>
        <w:jc w:val="both"/>
        <w:rPr>
          <w:rFonts w:asciiTheme="minorHAnsi" w:hAnsiTheme="minorHAnsi" w:cstheme="minorHAnsi"/>
        </w:rPr>
      </w:pPr>
      <w:r>
        <w:rPr>
          <w:rFonts w:asciiTheme="minorHAnsi" w:hAnsiTheme="minorHAnsi" w:cstheme="minorHAnsi"/>
        </w:rPr>
        <w:t>Estas ações estão alinhadas aos princípios da Política do Sistema de Gestão Ambiental da EMAP principalmente no que diz respeito à preservação da poluição e práticas socioambientais positivas.</w:t>
      </w:r>
    </w:p>
    <w:p w:rsidR="004242D1" w:rsidRDefault="000301E3" w:rsidP="004242D1">
      <w:pPr>
        <w:overflowPunct w:val="0"/>
        <w:autoSpaceDE w:val="0"/>
        <w:autoSpaceDN w:val="0"/>
        <w:spacing w:line="300" w:lineRule="auto"/>
        <w:ind w:firstLine="851"/>
        <w:contextualSpacing/>
        <w:jc w:val="both"/>
        <w:rPr>
          <w:rFonts w:asciiTheme="minorHAnsi" w:hAnsiTheme="minorHAnsi" w:cstheme="minorHAnsi"/>
        </w:rPr>
      </w:pPr>
      <w:r w:rsidRPr="00C42564">
        <w:rPr>
          <w:rFonts w:asciiTheme="minorHAnsi" w:hAnsiTheme="minorHAnsi" w:cstheme="minorHAnsi"/>
          <w:b/>
          <w:bCs/>
        </w:rPr>
        <w:t>Impactos sociais:</w:t>
      </w:r>
    </w:p>
    <w:p w:rsidR="004242D1" w:rsidRDefault="000301E3" w:rsidP="004242D1">
      <w:pPr>
        <w:overflowPunct w:val="0"/>
        <w:autoSpaceDE w:val="0"/>
        <w:autoSpaceDN w:val="0"/>
        <w:spacing w:line="300" w:lineRule="auto"/>
        <w:ind w:firstLine="851"/>
        <w:contextualSpacing/>
        <w:jc w:val="both"/>
        <w:rPr>
          <w:rFonts w:asciiTheme="minorHAnsi" w:hAnsiTheme="minorHAnsi" w:cstheme="minorHAnsi"/>
        </w:rPr>
      </w:pPr>
      <w:r w:rsidRPr="00F752ED">
        <w:rPr>
          <w:rFonts w:asciiTheme="minorHAnsi" w:hAnsiTheme="minorHAnsi" w:cstheme="minorHAnsi"/>
        </w:rPr>
        <w:t xml:space="preserve">Não haverá impacto negativo para vizinhança (socioambiental), uma vez que o objeto deste Projeto Básico será realizado totalmente dentro da área de administração da EMAP já antropizada. </w:t>
      </w:r>
    </w:p>
    <w:p w:rsidR="004242D1" w:rsidRDefault="000301E3" w:rsidP="004242D1">
      <w:pPr>
        <w:overflowPunct w:val="0"/>
        <w:autoSpaceDE w:val="0"/>
        <w:autoSpaceDN w:val="0"/>
        <w:spacing w:line="300" w:lineRule="auto"/>
        <w:ind w:firstLine="851"/>
        <w:contextualSpacing/>
        <w:jc w:val="both"/>
        <w:rPr>
          <w:rFonts w:asciiTheme="minorHAnsi" w:hAnsiTheme="minorHAnsi" w:cstheme="minorHAnsi"/>
        </w:rPr>
      </w:pPr>
      <w:r w:rsidRPr="00F752ED">
        <w:rPr>
          <w:rFonts w:asciiTheme="minorHAnsi" w:hAnsiTheme="minorHAnsi" w:cstheme="minorHAnsi"/>
        </w:rPr>
        <w:t>Como impacto positivo tem-se a geração de novos empregos e a melhoria das condições de acessibilidade na sede da EMAP.</w:t>
      </w:r>
    </w:p>
    <w:p w:rsidR="004242D1" w:rsidRDefault="000301E3" w:rsidP="004242D1">
      <w:pPr>
        <w:overflowPunct w:val="0"/>
        <w:autoSpaceDE w:val="0"/>
        <w:autoSpaceDN w:val="0"/>
        <w:spacing w:line="300" w:lineRule="auto"/>
        <w:ind w:firstLine="851"/>
        <w:contextualSpacing/>
        <w:jc w:val="both"/>
        <w:rPr>
          <w:rFonts w:asciiTheme="minorHAnsi" w:hAnsiTheme="minorHAnsi" w:cstheme="minorHAnsi"/>
        </w:rPr>
      </w:pPr>
      <w:r w:rsidRPr="00C42564">
        <w:rPr>
          <w:rFonts w:asciiTheme="minorHAnsi" w:hAnsiTheme="minorHAnsi" w:cstheme="minorHAnsi"/>
          <w:b/>
          <w:bCs/>
        </w:rPr>
        <w:t>Impactos para a imagem da EMAP:</w:t>
      </w:r>
    </w:p>
    <w:p w:rsidR="000301E3" w:rsidRPr="00F752ED" w:rsidRDefault="000301E3" w:rsidP="004242D1">
      <w:pPr>
        <w:overflowPunct w:val="0"/>
        <w:autoSpaceDE w:val="0"/>
        <w:autoSpaceDN w:val="0"/>
        <w:ind w:firstLine="851"/>
        <w:contextualSpacing/>
        <w:jc w:val="both"/>
        <w:rPr>
          <w:rFonts w:asciiTheme="minorHAnsi" w:hAnsiTheme="minorHAnsi" w:cstheme="minorHAnsi"/>
        </w:rPr>
      </w:pPr>
      <w:r w:rsidRPr="00F752ED">
        <w:rPr>
          <w:rFonts w:asciiTheme="minorHAnsi" w:hAnsiTheme="minorHAnsi" w:cstheme="minorHAnsi"/>
        </w:rPr>
        <w:t>A EMAP, com a execução desse serviço contribuirá para a afirmação da imagem da EMAP com sua política de gestão empreendedora e sustentável focada no potencial humano e na valorização das práticas de desenvolvimento econômico, tecnológico, ambiental e social.</w:t>
      </w:r>
    </w:p>
    <w:p w:rsidR="00783634" w:rsidRPr="00FF7BAA" w:rsidRDefault="00783634" w:rsidP="000301E3">
      <w:pPr>
        <w:tabs>
          <w:tab w:val="left" w:pos="5220"/>
        </w:tabs>
        <w:spacing w:after="0" w:line="300" w:lineRule="auto"/>
        <w:jc w:val="both"/>
        <w:rPr>
          <w:rFonts w:asciiTheme="minorHAnsi" w:hAnsiTheme="minorHAnsi" w:cstheme="minorHAnsi"/>
        </w:rPr>
      </w:pPr>
    </w:p>
    <w:p w:rsidR="00D81E8A" w:rsidRPr="004242D1" w:rsidRDefault="00A209F5" w:rsidP="004242D1">
      <w:pPr>
        <w:tabs>
          <w:tab w:val="left" w:pos="5220"/>
        </w:tabs>
        <w:spacing w:after="0" w:line="300" w:lineRule="auto"/>
        <w:jc w:val="both"/>
        <w:rPr>
          <w:rFonts w:asciiTheme="minorHAnsi" w:hAnsiTheme="minorHAnsi" w:cstheme="minorHAnsi"/>
          <w:szCs w:val="24"/>
        </w:rPr>
      </w:pPr>
      <w:r w:rsidRPr="00D40839">
        <w:rPr>
          <w:rFonts w:asciiTheme="minorHAnsi" w:hAnsiTheme="minorHAnsi" w:cstheme="minorHAnsi"/>
          <w:noProof/>
          <w:szCs w:val="24"/>
        </w:rPr>
        <mc:AlternateContent>
          <mc:Choice Requires="wps">
            <w:drawing>
              <wp:inline distT="0" distB="0" distL="0" distR="0" wp14:anchorId="524C45B8" wp14:editId="531B8B78">
                <wp:extent cx="5759450" cy="311150"/>
                <wp:effectExtent l="38100" t="57150" r="50800" b="50800"/>
                <wp:docPr id="10"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34F0D" w:rsidRPr="00D40839" w:rsidRDefault="00334F0D"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3" w:name="_Toc104281470"/>
                            <w:bookmarkStart w:id="34" w:name="_Toc115265917"/>
                            <w:r w:rsidRPr="00D40839">
                              <w:rPr>
                                <w:rFonts w:ascii="Arial Narrow" w:hAnsi="Arial Narrow"/>
                                <w:color w:val="FFFFFF" w:themeColor="background1"/>
                                <w:sz w:val="24"/>
                                <w:szCs w:val="24"/>
                              </w:rPr>
                              <w:t>SAÚDE, SEGURANÇA E MEIO AMBIENTE</w:t>
                            </w:r>
                            <w:bookmarkEnd w:id="33"/>
                            <w:bookmarkEnd w:id="34"/>
                          </w:p>
                        </w:txbxContent>
                      </wps:txbx>
                      <wps:bodyPr rot="0" vert="horz" wrap="square" lIns="91440" tIns="45720" rIns="91440" bIns="45720" anchor="t" anchorCtr="0">
                        <a:noAutofit/>
                      </wps:bodyPr>
                    </wps:wsp>
                  </a:graphicData>
                </a:graphic>
              </wp:inline>
            </w:drawing>
          </mc:Choice>
          <mc:Fallback>
            <w:pict>
              <v:shape w14:anchorId="524C45B8" id="_x0000_s1037"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" fillcolor="#1f497d [3215]" stroked="f" strokeweight="1.5pt">
                <v:textbox>
                  <w:txbxContent>
                    <w:p w:rsidR="00334F0D" w:rsidRPr="00D40839" w:rsidRDefault="00334F0D"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6" w:name="_Toc104281470"/>
                      <w:bookmarkStart w:id="67" w:name="_Toc115265917"/>
                      <w:r w:rsidRPr="00D40839">
                        <w:rPr>
                          <w:rFonts w:ascii="Arial Narrow" w:hAnsi="Arial Narrow"/>
                          <w:color w:val="FFFFFF" w:themeColor="background1"/>
                          <w:sz w:val="24"/>
                          <w:szCs w:val="24"/>
                        </w:rPr>
                        <w:t>SAÚDE, SEGURANÇA E MEIO AMBIENTE</w:t>
                      </w:r>
                      <w:bookmarkEnd w:id="66"/>
                      <w:bookmarkEnd w:id="67"/>
                    </w:p>
                  </w:txbxContent>
                </v:textbox>
                <w10:anchorlock/>
              </v:shape>
            </w:pict>
          </mc:Fallback>
        </mc:AlternateContent>
      </w:r>
    </w:p>
    <w:p w:rsidR="00F5513E" w:rsidRDefault="00F5513E" w:rsidP="00F5513E">
      <w:pPr>
        <w:spacing w:after="0"/>
        <w:jc w:val="both"/>
        <w:rPr>
          <w:rFonts w:cs="Arial"/>
          <w:b/>
          <w:szCs w:val="24"/>
          <w:u w:val="single"/>
        </w:rPr>
      </w:pPr>
      <w:r w:rsidRPr="0073095A">
        <w:rPr>
          <w:rFonts w:cs="Arial"/>
          <w:b/>
          <w:szCs w:val="24"/>
          <w:u w:val="single"/>
        </w:rPr>
        <w:t>ORIENTAÇÕES RELATIVAS À SAÚDE</w:t>
      </w:r>
    </w:p>
    <w:p w:rsidR="003979FA" w:rsidRPr="008F13B1" w:rsidRDefault="003979FA" w:rsidP="003979FA">
      <w:pPr>
        <w:spacing w:after="0"/>
        <w:ind w:firstLine="851"/>
        <w:jc w:val="both"/>
        <w:rPr>
          <w:rFonts w:asciiTheme="minorHAnsi" w:hAnsiTheme="minorHAnsi" w:cstheme="minorHAnsi"/>
        </w:rPr>
      </w:pPr>
      <w:r w:rsidRPr="008F13B1">
        <w:rPr>
          <w:rFonts w:asciiTheme="minorHAnsi" w:hAnsiTheme="minorHAnsi" w:cstheme="minorHAnsi"/>
        </w:rPr>
        <w:t>Solicita-se o envio das seguintes documentações: PCMSO da empresa e ASO de todos os colaboradores envolvidos nas atividades.</w:t>
      </w:r>
    </w:p>
    <w:p w:rsidR="00F5513E" w:rsidRPr="00375F46" w:rsidRDefault="008F13B1" w:rsidP="00B71EE8">
      <w:pPr>
        <w:spacing w:after="0"/>
        <w:ind w:firstLine="851"/>
        <w:jc w:val="both"/>
        <w:rPr>
          <w:rFonts w:asciiTheme="minorHAnsi" w:hAnsiTheme="minorHAnsi" w:cstheme="minorHAnsi"/>
          <w:sz w:val="22"/>
        </w:rPr>
      </w:pPr>
      <w:r w:rsidRPr="008F13B1">
        <w:rPr>
          <w:rFonts w:asciiTheme="minorHAnsi" w:hAnsiTheme="minorHAnsi" w:cstheme="minorHAnsi"/>
        </w:rPr>
        <w:lastRenderedPageBreak/>
        <w:t>Obs.</w:t>
      </w:r>
      <w:r w:rsidR="003979FA" w:rsidRPr="008F13B1">
        <w:rPr>
          <w:rFonts w:asciiTheme="minorHAnsi" w:hAnsiTheme="minorHAnsi" w:cstheme="minorHAnsi"/>
        </w:rPr>
        <w:t>: Enviar todos os documentos em um só arquivo</w:t>
      </w:r>
      <w:r w:rsidR="003979FA" w:rsidRPr="00375F46">
        <w:rPr>
          <w:rFonts w:asciiTheme="minorHAnsi" w:hAnsiTheme="minorHAnsi" w:cstheme="minorHAnsi"/>
          <w:sz w:val="22"/>
        </w:rPr>
        <w:t xml:space="preserve">. </w:t>
      </w:r>
    </w:p>
    <w:p w:rsidR="00F5513E" w:rsidRDefault="00F5513E" w:rsidP="00F5513E">
      <w:pPr>
        <w:spacing w:after="0"/>
        <w:ind w:firstLine="851"/>
        <w:jc w:val="both"/>
        <w:rPr>
          <w:rFonts w:cs="Arial"/>
          <w:b/>
          <w:szCs w:val="24"/>
          <w:u w:val="single"/>
        </w:rPr>
      </w:pPr>
    </w:p>
    <w:p w:rsidR="00F5513E" w:rsidRDefault="00F5513E" w:rsidP="00F5513E">
      <w:pPr>
        <w:spacing w:after="0"/>
        <w:rPr>
          <w:rFonts w:cs="Arial"/>
          <w:b/>
          <w:szCs w:val="24"/>
          <w:u w:val="single"/>
        </w:rPr>
      </w:pPr>
      <w:r w:rsidRPr="00384E94">
        <w:rPr>
          <w:rFonts w:cs="Arial"/>
          <w:b/>
          <w:szCs w:val="24"/>
          <w:u w:val="single"/>
        </w:rPr>
        <w:t>ORIENTAÇÕES RELATIVAS À SEGURANÇA DO TRABALHO</w:t>
      </w:r>
    </w:p>
    <w:p w:rsidR="00AE21EC" w:rsidRPr="008F13B1" w:rsidRDefault="00AE21EC" w:rsidP="00B62E5D">
      <w:pPr>
        <w:pStyle w:val="PargrafodaLista"/>
        <w:spacing w:after="0"/>
        <w:ind w:left="0" w:firstLine="851"/>
        <w:jc w:val="both"/>
        <w:rPr>
          <w:rFonts w:asciiTheme="minorHAnsi" w:hAnsiTheme="minorHAnsi" w:cstheme="minorHAnsi"/>
          <w:szCs w:val="24"/>
        </w:rPr>
      </w:pPr>
      <w:r w:rsidRPr="008F13B1">
        <w:rPr>
          <w:rFonts w:asciiTheme="minorHAnsi" w:hAnsiTheme="minorHAnsi" w:cstheme="minorHAnsi"/>
          <w:szCs w:val="24"/>
        </w:rPr>
        <w:t>As orientações a seguir deverão ser seguidas no início e ao longo de todo o Contrato.</w:t>
      </w:r>
    </w:p>
    <w:p w:rsidR="00AE21EC" w:rsidRPr="008F13B1" w:rsidRDefault="00AE21EC" w:rsidP="00AE21EC">
      <w:pPr>
        <w:spacing w:after="0"/>
        <w:ind w:firstLine="851"/>
        <w:jc w:val="both"/>
        <w:rPr>
          <w:rFonts w:asciiTheme="minorHAnsi" w:hAnsiTheme="minorHAnsi" w:cstheme="minorHAnsi"/>
          <w:b/>
          <w:szCs w:val="24"/>
        </w:rPr>
      </w:pPr>
      <w:r w:rsidRPr="008F13B1">
        <w:rPr>
          <w:rFonts w:asciiTheme="minorHAnsi" w:hAnsiTheme="minorHAnsi" w:cstheme="minorHAnsi"/>
          <w:b/>
          <w:szCs w:val="24"/>
        </w:rPr>
        <w:t>TRABALHO EM ALTURA</w:t>
      </w:r>
    </w:p>
    <w:p w:rsidR="00AE21EC" w:rsidRPr="008F13B1" w:rsidRDefault="00AE21EC" w:rsidP="00AE21EC">
      <w:pPr>
        <w:spacing w:after="0"/>
        <w:ind w:firstLine="851"/>
        <w:jc w:val="both"/>
        <w:rPr>
          <w:rFonts w:asciiTheme="minorHAnsi" w:hAnsiTheme="minorHAnsi" w:cstheme="minorHAnsi"/>
          <w:szCs w:val="24"/>
        </w:rPr>
      </w:pPr>
      <w:r w:rsidRPr="008F13B1">
        <w:rPr>
          <w:rFonts w:asciiTheme="minorHAnsi" w:hAnsiTheme="minorHAnsi" w:cstheme="minorHAnsi"/>
          <w:szCs w:val="24"/>
        </w:rPr>
        <w:t>Requisitos Legais e/ou Normativos Internos: Portaria nº 3.214/78/MTE. Procedimentos e Normas Internas EMAP/Porto do Itaqui.</w:t>
      </w:r>
    </w:p>
    <w:p w:rsidR="00AE21EC" w:rsidRPr="008F13B1" w:rsidRDefault="00AE21EC" w:rsidP="00C142E3">
      <w:pPr>
        <w:pStyle w:val="PargrafodaLista"/>
        <w:numPr>
          <w:ilvl w:val="0"/>
          <w:numId w:val="3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Utilizar os EPI’s específicos para a função e riscos da atividade, atendendo aos requisitos da NR 06;</w:t>
      </w:r>
    </w:p>
    <w:p w:rsidR="00AE21EC" w:rsidRPr="008F13B1" w:rsidRDefault="00AE21EC" w:rsidP="00C142E3">
      <w:pPr>
        <w:pStyle w:val="PargrafodaLista"/>
        <w:numPr>
          <w:ilvl w:val="0"/>
          <w:numId w:val="3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 xml:space="preserve">Uso de cinto de segurança tipo </w:t>
      </w:r>
      <w:r w:rsidR="008F13B1" w:rsidRPr="008F13B1">
        <w:rPr>
          <w:rFonts w:asciiTheme="minorHAnsi" w:hAnsiTheme="minorHAnsi" w:cstheme="minorHAnsi"/>
          <w:szCs w:val="24"/>
        </w:rPr>
        <w:t>paraquedista</w:t>
      </w:r>
      <w:r w:rsidRPr="008F13B1">
        <w:rPr>
          <w:rFonts w:asciiTheme="minorHAnsi" w:hAnsiTheme="minorHAnsi" w:cstheme="minorHAnsi"/>
          <w:szCs w:val="24"/>
        </w:rPr>
        <w:t xml:space="preserve"> com talabarte duplo para trabalhos em altura;</w:t>
      </w:r>
    </w:p>
    <w:p w:rsidR="00AE21EC" w:rsidRPr="008F13B1" w:rsidRDefault="00AE21EC" w:rsidP="00C142E3">
      <w:pPr>
        <w:pStyle w:val="PargrafodaLista"/>
        <w:numPr>
          <w:ilvl w:val="0"/>
          <w:numId w:val="3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Para eletricista prevalece a mesma determinação não sendo permitido o uso do cinto abdominal (cinturão);</w:t>
      </w:r>
    </w:p>
    <w:p w:rsidR="00AE21EC" w:rsidRPr="008F13B1" w:rsidRDefault="00AE21EC" w:rsidP="00C142E3">
      <w:pPr>
        <w:pStyle w:val="PargrafodaLista"/>
        <w:numPr>
          <w:ilvl w:val="0"/>
          <w:numId w:val="3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Os cintos não poderão ser fixos na mesma estrutura de trabalho, sendo necessária a fixação de cabos guias (linha de vida), implementado por profissional devidamente habilitado;</w:t>
      </w:r>
    </w:p>
    <w:p w:rsidR="00AE21EC" w:rsidRPr="008F13B1" w:rsidRDefault="00AE21EC" w:rsidP="00C142E3">
      <w:pPr>
        <w:pStyle w:val="PargrafodaLista"/>
        <w:numPr>
          <w:ilvl w:val="0"/>
          <w:numId w:val="3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Todo e qualquer funcionário deverá receber treinamento específico para realização da atividade;</w:t>
      </w:r>
    </w:p>
    <w:p w:rsidR="00AE21EC" w:rsidRPr="008F13B1" w:rsidRDefault="00AE21EC" w:rsidP="00C142E3">
      <w:pPr>
        <w:pStyle w:val="PargrafodaLista"/>
        <w:numPr>
          <w:ilvl w:val="0"/>
          <w:numId w:val="3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Os exames médicos deverão ser realizados conforme PCMSO da empresa e exposição ocupacional dos empregados;</w:t>
      </w:r>
    </w:p>
    <w:p w:rsidR="00AE21EC" w:rsidRPr="008F13B1" w:rsidRDefault="00AE21EC" w:rsidP="00C142E3">
      <w:pPr>
        <w:pStyle w:val="PargrafodaLista"/>
        <w:numPr>
          <w:ilvl w:val="0"/>
          <w:numId w:val="3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O sistema de proteção contra queda deverá ser constituído de anteparos rígidos, em sistemas de guarda-corpo e rodapé devendo o mesmo atender os requisitos de dimensionamento de 1,20 m de altura para travessão superior, 0,70 cm para travessão intermediário e ter rodapé com 0,20 cm de altura, conforme NR 18;</w:t>
      </w:r>
    </w:p>
    <w:p w:rsidR="00AE21EC" w:rsidRPr="008F13B1" w:rsidRDefault="00AE21EC" w:rsidP="00C142E3">
      <w:pPr>
        <w:pStyle w:val="PargrafodaLista"/>
        <w:numPr>
          <w:ilvl w:val="0"/>
          <w:numId w:val="3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Emissão de Permissão de Trabalho para trabalhos em altura;</w:t>
      </w:r>
    </w:p>
    <w:p w:rsidR="00AE21EC" w:rsidRPr="008F13B1" w:rsidRDefault="00AE21EC" w:rsidP="00C142E3">
      <w:pPr>
        <w:pStyle w:val="PargrafodaLista"/>
        <w:numPr>
          <w:ilvl w:val="0"/>
          <w:numId w:val="3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Todos os empregados executantes de trabalhos em altura deverão realizar treinamento APR (Avaliação Preliminar de Risco).</w:t>
      </w:r>
    </w:p>
    <w:p w:rsidR="00AE21EC" w:rsidRPr="008F13B1" w:rsidRDefault="00AE21EC" w:rsidP="00AE21EC">
      <w:pPr>
        <w:pStyle w:val="PargrafodaLista"/>
        <w:spacing w:after="0"/>
        <w:ind w:left="0" w:firstLine="851"/>
        <w:jc w:val="both"/>
        <w:rPr>
          <w:rFonts w:asciiTheme="minorHAnsi" w:hAnsiTheme="minorHAnsi" w:cstheme="minorHAnsi"/>
          <w:szCs w:val="24"/>
        </w:rPr>
      </w:pPr>
    </w:p>
    <w:p w:rsidR="00AE21EC" w:rsidRPr="008F13B1" w:rsidRDefault="00AE21EC" w:rsidP="00AE21EC">
      <w:pPr>
        <w:pStyle w:val="PargrafodaLista"/>
        <w:spacing w:after="0"/>
        <w:ind w:left="0" w:firstLine="851"/>
        <w:jc w:val="both"/>
        <w:rPr>
          <w:rFonts w:asciiTheme="minorHAnsi" w:hAnsiTheme="minorHAnsi" w:cstheme="minorHAnsi"/>
          <w:szCs w:val="24"/>
        </w:rPr>
      </w:pPr>
      <w:r w:rsidRPr="008F13B1">
        <w:rPr>
          <w:rFonts w:asciiTheme="minorHAnsi" w:hAnsiTheme="minorHAnsi" w:cstheme="minorHAnsi"/>
          <w:szCs w:val="24"/>
        </w:rPr>
        <w:t>USO DE ANDAIME:</w:t>
      </w:r>
    </w:p>
    <w:p w:rsidR="00AE21EC" w:rsidRPr="008F13B1" w:rsidRDefault="00AE21EC" w:rsidP="00C142E3">
      <w:pPr>
        <w:pStyle w:val="PargrafodaLista"/>
        <w:numPr>
          <w:ilvl w:val="0"/>
          <w:numId w:val="39"/>
        </w:numPr>
        <w:spacing w:after="0"/>
        <w:ind w:left="0" w:firstLine="851"/>
        <w:jc w:val="both"/>
        <w:rPr>
          <w:rFonts w:asciiTheme="minorHAnsi" w:hAnsiTheme="minorHAnsi" w:cstheme="minorHAnsi"/>
          <w:szCs w:val="24"/>
        </w:rPr>
      </w:pPr>
      <w:r w:rsidRPr="008F13B1">
        <w:rPr>
          <w:rFonts w:asciiTheme="minorHAnsi" w:hAnsiTheme="minorHAnsi" w:cstheme="minorHAnsi"/>
          <w:szCs w:val="24"/>
        </w:rPr>
        <w:lastRenderedPageBreak/>
        <w:t>As estruturas de andaimes devem ser metálicas, sendo proibido o uso de andaimes de madeira;</w:t>
      </w:r>
    </w:p>
    <w:p w:rsidR="00AE21EC" w:rsidRPr="008F13B1" w:rsidRDefault="00AE21EC" w:rsidP="00C142E3">
      <w:pPr>
        <w:pStyle w:val="PargrafodaLista"/>
        <w:numPr>
          <w:ilvl w:val="0"/>
          <w:numId w:val="39"/>
        </w:numPr>
        <w:spacing w:after="0"/>
        <w:ind w:left="0" w:firstLine="851"/>
        <w:jc w:val="both"/>
        <w:rPr>
          <w:rFonts w:asciiTheme="minorHAnsi" w:hAnsiTheme="minorHAnsi" w:cstheme="minorHAnsi"/>
          <w:szCs w:val="24"/>
        </w:rPr>
      </w:pPr>
      <w:r w:rsidRPr="008F13B1">
        <w:rPr>
          <w:rFonts w:asciiTheme="minorHAnsi" w:hAnsiTheme="minorHAnsi" w:cstheme="minorHAnsi"/>
          <w:szCs w:val="24"/>
        </w:rPr>
        <w:t xml:space="preserve">Os andaimes devem possuir assoalho completo e </w:t>
      </w:r>
      <w:r w:rsidR="008F13B1" w:rsidRPr="008F13B1">
        <w:rPr>
          <w:rFonts w:asciiTheme="minorHAnsi" w:hAnsiTheme="minorHAnsi" w:cstheme="minorHAnsi"/>
          <w:szCs w:val="24"/>
        </w:rPr>
        <w:t>contraventamentos</w:t>
      </w:r>
      <w:r w:rsidRPr="008F13B1">
        <w:rPr>
          <w:rFonts w:asciiTheme="minorHAnsi" w:hAnsiTheme="minorHAnsi" w:cstheme="minorHAnsi"/>
          <w:szCs w:val="24"/>
        </w:rPr>
        <w:t xml:space="preserve"> a partir de 6m e depois a cada 3m;</w:t>
      </w:r>
    </w:p>
    <w:p w:rsidR="00AE21EC" w:rsidRPr="008F13B1" w:rsidRDefault="00AE21EC" w:rsidP="00C142E3">
      <w:pPr>
        <w:pStyle w:val="PargrafodaLista"/>
        <w:numPr>
          <w:ilvl w:val="0"/>
          <w:numId w:val="39"/>
        </w:numPr>
        <w:spacing w:after="0"/>
        <w:ind w:left="0" w:firstLine="851"/>
        <w:jc w:val="both"/>
        <w:rPr>
          <w:rFonts w:asciiTheme="minorHAnsi" w:hAnsiTheme="minorHAnsi" w:cstheme="minorHAnsi"/>
          <w:szCs w:val="24"/>
        </w:rPr>
      </w:pPr>
      <w:r w:rsidRPr="008F13B1">
        <w:rPr>
          <w:rFonts w:asciiTheme="minorHAnsi" w:hAnsiTheme="minorHAnsi" w:cstheme="minorHAnsi"/>
          <w:szCs w:val="24"/>
        </w:rPr>
        <w:t>Deverá dispor de escada fixa ao andaime para acesso ao assoalho, portinhola que abre para dentro, roda pé com 0,2 m de altura, travessa a 0,7 m e travessa superior a 1,20m do assoalho;</w:t>
      </w:r>
    </w:p>
    <w:p w:rsidR="00AE21EC" w:rsidRPr="008F13B1" w:rsidRDefault="00AE21EC" w:rsidP="00C142E3">
      <w:pPr>
        <w:pStyle w:val="PargrafodaLista"/>
        <w:numPr>
          <w:ilvl w:val="0"/>
          <w:numId w:val="39"/>
        </w:numPr>
        <w:spacing w:after="0"/>
        <w:ind w:left="0" w:firstLine="851"/>
        <w:jc w:val="both"/>
        <w:rPr>
          <w:rFonts w:asciiTheme="minorHAnsi" w:hAnsiTheme="minorHAnsi" w:cstheme="minorHAnsi"/>
          <w:szCs w:val="24"/>
        </w:rPr>
      </w:pPr>
      <w:r w:rsidRPr="008F13B1">
        <w:rPr>
          <w:rFonts w:asciiTheme="minorHAnsi" w:hAnsiTheme="minorHAnsi" w:cstheme="minorHAnsi"/>
          <w:szCs w:val="24"/>
        </w:rPr>
        <w:t>Deverá ser apresentado memorial de cálculo e ART das linhas de vida instaladas na obra;</w:t>
      </w:r>
    </w:p>
    <w:p w:rsidR="00AE21EC" w:rsidRPr="008F13B1" w:rsidRDefault="00AE21EC" w:rsidP="00AE21EC">
      <w:pPr>
        <w:pStyle w:val="PargrafodaLista"/>
        <w:spacing w:after="0"/>
        <w:ind w:left="0" w:firstLine="851"/>
        <w:jc w:val="both"/>
        <w:rPr>
          <w:rFonts w:asciiTheme="minorHAnsi" w:hAnsiTheme="minorHAnsi" w:cstheme="minorHAnsi"/>
          <w:szCs w:val="24"/>
        </w:rPr>
      </w:pPr>
    </w:p>
    <w:p w:rsidR="00AE21EC" w:rsidRPr="008F13B1" w:rsidRDefault="00AE21EC" w:rsidP="00AE21EC">
      <w:pPr>
        <w:pStyle w:val="PargrafodaLista"/>
        <w:spacing w:after="0"/>
        <w:ind w:left="0" w:firstLine="851"/>
        <w:jc w:val="both"/>
        <w:rPr>
          <w:rFonts w:asciiTheme="minorHAnsi" w:hAnsiTheme="minorHAnsi" w:cstheme="minorHAnsi"/>
          <w:szCs w:val="24"/>
        </w:rPr>
      </w:pPr>
      <w:r w:rsidRPr="008F13B1">
        <w:rPr>
          <w:rFonts w:asciiTheme="minorHAnsi" w:hAnsiTheme="minorHAnsi" w:cstheme="minorHAnsi"/>
          <w:szCs w:val="24"/>
        </w:rPr>
        <w:t>USO DE PLATAFORMA ELEVATÓRIA - PTA:</w:t>
      </w:r>
    </w:p>
    <w:p w:rsidR="00AE21EC" w:rsidRPr="008F13B1" w:rsidRDefault="00AE21EC" w:rsidP="00C142E3">
      <w:pPr>
        <w:pStyle w:val="PargrafodaLista"/>
        <w:numPr>
          <w:ilvl w:val="0"/>
          <w:numId w:val="40"/>
        </w:numPr>
        <w:spacing w:after="0"/>
        <w:ind w:left="0" w:firstLine="851"/>
        <w:jc w:val="both"/>
        <w:rPr>
          <w:rFonts w:asciiTheme="minorHAnsi" w:hAnsiTheme="minorHAnsi" w:cstheme="minorHAnsi"/>
          <w:szCs w:val="24"/>
        </w:rPr>
      </w:pPr>
      <w:r w:rsidRPr="008F13B1">
        <w:rPr>
          <w:rFonts w:asciiTheme="minorHAnsi" w:hAnsiTheme="minorHAnsi" w:cstheme="minorHAnsi"/>
          <w:szCs w:val="24"/>
        </w:rPr>
        <w:t>Os operadores devem ser treinados pelo fabricante ou por pessoa por pessoa autorizado pelo fabricante;</w:t>
      </w:r>
    </w:p>
    <w:p w:rsidR="00AE21EC" w:rsidRPr="008F13B1" w:rsidRDefault="00AE21EC" w:rsidP="00C142E3">
      <w:pPr>
        <w:pStyle w:val="PargrafodaLista"/>
        <w:numPr>
          <w:ilvl w:val="0"/>
          <w:numId w:val="40"/>
        </w:numPr>
        <w:spacing w:after="0"/>
        <w:ind w:left="0" w:firstLine="851"/>
        <w:jc w:val="both"/>
        <w:rPr>
          <w:rFonts w:asciiTheme="minorHAnsi" w:hAnsiTheme="minorHAnsi" w:cstheme="minorHAnsi"/>
          <w:szCs w:val="24"/>
        </w:rPr>
      </w:pPr>
      <w:r w:rsidRPr="008F13B1">
        <w:rPr>
          <w:rFonts w:asciiTheme="minorHAnsi" w:hAnsiTheme="minorHAnsi" w:cstheme="minorHAnsi"/>
          <w:szCs w:val="24"/>
        </w:rPr>
        <w:t>Deverá ser mantido outro empregado habilitado para operar a plataforma em caso de emergência;</w:t>
      </w:r>
    </w:p>
    <w:p w:rsidR="00AE21EC" w:rsidRPr="008F13B1" w:rsidRDefault="00AE21EC" w:rsidP="00C142E3">
      <w:pPr>
        <w:pStyle w:val="PargrafodaLista"/>
        <w:numPr>
          <w:ilvl w:val="0"/>
          <w:numId w:val="40"/>
        </w:numPr>
        <w:spacing w:after="0"/>
        <w:ind w:left="0" w:firstLine="851"/>
        <w:jc w:val="both"/>
        <w:rPr>
          <w:rFonts w:asciiTheme="minorHAnsi" w:hAnsiTheme="minorHAnsi" w:cstheme="minorHAnsi"/>
          <w:szCs w:val="24"/>
        </w:rPr>
      </w:pPr>
      <w:r w:rsidRPr="008F13B1">
        <w:rPr>
          <w:rFonts w:asciiTheme="minorHAnsi" w:hAnsiTheme="minorHAnsi" w:cstheme="minorHAnsi"/>
          <w:szCs w:val="24"/>
        </w:rPr>
        <w:t>O cinto de segurança deverá estar afixado no local correto;</w:t>
      </w:r>
    </w:p>
    <w:p w:rsidR="00AE21EC" w:rsidRPr="008F13B1" w:rsidRDefault="00AE21EC" w:rsidP="00C142E3">
      <w:pPr>
        <w:pStyle w:val="PargrafodaLista"/>
        <w:numPr>
          <w:ilvl w:val="0"/>
          <w:numId w:val="40"/>
        </w:numPr>
        <w:spacing w:after="0"/>
        <w:ind w:left="0" w:firstLine="851"/>
        <w:jc w:val="both"/>
        <w:rPr>
          <w:rFonts w:asciiTheme="minorHAnsi" w:hAnsiTheme="minorHAnsi" w:cstheme="minorHAnsi"/>
          <w:szCs w:val="24"/>
        </w:rPr>
      </w:pPr>
      <w:r w:rsidRPr="008F13B1">
        <w:rPr>
          <w:rFonts w:asciiTheme="minorHAnsi" w:hAnsiTheme="minorHAnsi" w:cstheme="minorHAnsi"/>
          <w:szCs w:val="24"/>
        </w:rPr>
        <w:t>Deverá ter um operador reserva habilitado no piso para auxiliar na operação em emergência;</w:t>
      </w:r>
    </w:p>
    <w:p w:rsidR="00AE21EC" w:rsidRPr="008F13B1" w:rsidRDefault="00AE21EC" w:rsidP="00C142E3">
      <w:pPr>
        <w:pStyle w:val="PargrafodaLista"/>
        <w:numPr>
          <w:ilvl w:val="0"/>
          <w:numId w:val="40"/>
        </w:numPr>
        <w:spacing w:after="0"/>
        <w:ind w:left="0" w:firstLine="851"/>
        <w:jc w:val="both"/>
        <w:rPr>
          <w:rFonts w:asciiTheme="minorHAnsi" w:hAnsiTheme="minorHAnsi" w:cstheme="minorHAnsi"/>
          <w:szCs w:val="24"/>
        </w:rPr>
      </w:pPr>
      <w:r w:rsidRPr="008F13B1">
        <w:rPr>
          <w:rFonts w:asciiTheme="minorHAnsi" w:hAnsiTheme="minorHAnsi" w:cstheme="minorHAnsi"/>
          <w:szCs w:val="24"/>
        </w:rPr>
        <w:t>Não colocar membros superiores em posição de pensamento;</w:t>
      </w:r>
    </w:p>
    <w:p w:rsidR="00AE21EC" w:rsidRPr="008F13B1" w:rsidRDefault="00AE21EC" w:rsidP="00C142E3">
      <w:pPr>
        <w:pStyle w:val="PargrafodaLista"/>
        <w:numPr>
          <w:ilvl w:val="0"/>
          <w:numId w:val="40"/>
        </w:numPr>
        <w:spacing w:after="0"/>
        <w:ind w:left="0" w:firstLine="851"/>
        <w:jc w:val="both"/>
        <w:rPr>
          <w:rFonts w:asciiTheme="minorHAnsi" w:hAnsiTheme="minorHAnsi" w:cstheme="minorHAnsi"/>
          <w:szCs w:val="24"/>
        </w:rPr>
      </w:pPr>
      <w:r w:rsidRPr="008F13B1">
        <w:rPr>
          <w:rFonts w:asciiTheme="minorHAnsi" w:hAnsiTheme="minorHAnsi" w:cstheme="minorHAnsi"/>
          <w:szCs w:val="24"/>
        </w:rPr>
        <w:t>Durante o deslocamento da TPA somente o operador poderá estar no cesto;</w:t>
      </w:r>
    </w:p>
    <w:p w:rsidR="00AE21EC" w:rsidRPr="008F13B1" w:rsidRDefault="00AE21EC" w:rsidP="00C142E3">
      <w:pPr>
        <w:pStyle w:val="PargrafodaLista"/>
        <w:numPr>
          <w:ilvl w:val="0"/>
          <w:numId w:val="40"/>
        </w:numPr>
        <w:spacing w:after="0"/>
        <w:ind w:left="0" w:firstLine="851"/>
        <w:jc w:val="both"/>
        <w:rPr>
          <w:rFonts w:asciiTheme="minorHAnsi" w:hAnsiTheme="minorHAnsi" w:cstheme="minorHAnsi"/>
          <w:szCs w:val="24"/>
        </w:rPr>
      </w:pPr>
      <w:r w:rsidRPr="008F13B1">
        <w:rPr>
          <w:rFonts w:asciiTheme="minorHAnsi" w:hAnsiTheme="minorHAnsi" w:cstheme="minorHAnsi"/>
          <w:szCs w:val="24"/>
        </w:rPr>
        <w:t>A PTA deverá ter extintor de incêndio no cesto;</w:t>
      </w:r>
    </w:p>
    <w:p w:rsidR="00AE21EC" w:rsidRPr="008F13B1" w:rsidRDefault="00AE21EC" w:rsidP="00C142E3">
      <w:pPr>
        <w:pStyle w:val="PargrafodaLista"/>
        <w:numPr>
          <w:ilvl w:val="0"/>
          <w:numId w:val="40"/>
        </w:numPr>
        <w:spacing w:after="0"/>
        <w:ind w:left="0" w:firstLine="851"/>
        <w:jc w:val="both"/>
        <w:rPr>
          <w:rFonts w:asciiTheme="minorHAnsi" w:hAnsiTheme="minorHAnsi" w:cstheme="minorHAnsi"/>
          <w:szCs w:val="24"/>
        </w:rPr>
      </w:pPr>
      <w:r w:rsidRPr="008F13B1">
        <w:rPr>
          <w:rFonts w:asciiTheme="minorHAnsi" w:hAnsiTheme="minorHAnsi" w:cstheme="minorHAnsi"/>
          <w:szCs w:val="24"/>
        </w:rPr>
        <w:t>A PTA deverá trabalhar isolada em toda a sua área de alcance.</w:t>
      </w:r>
    </w:p>
    <w:p w:rsidR="00AE21EC" w:rsidRPr="008F13B1" w:rsidRDefault="00AE21EC" w:rsidP="00AE21EC">
      <w:pPr>
        <w:pStyle w:val="PargrafodaLista"/>
        <w:spacing w:after="0"/>
        <w:ind w:left="0" w:firstLine="851"/>
        <w:jc w:val="both"/>
        <w:rPr>
          <w:rFonts w:asciiTheme="minorHAnsi" w:hAnsiTheme="minorHAnsi" w:cstheme="minorHAnsi"/>
          <w:szCs w:val="24"/>
        </w:rPr>
      </w:pPr>
    </w:p>
    <w:p w:rsidR="00AE21EC" w:rsidRPr="008F13B1" w:rsidRDefault="00AE21EC" w:rsidP="00AE21EC">
      <w:pPr>
        <w:pStyle w:val="PargrafodaLista"/>
        <w:spacing w:after="0"/>
        <w:ind w:left="0" w:firstLine="851"/>
        <w:jc w:val="both"/>
        <w:rPr>
          <w:rFonts w:asciiTheme="minorHAnsi" w:hAnsiTheme="minorHAnsi" w:cstheme="minorHAnsi"/>
          <w:szCs w:val="24"/>
        </w:rPr>
      </w:pPr>
      <w:r w:rsidRPr="008F13B1">
        <w:rPr>
          <w:rFonts w:asciiTheme="minorHAnsi" w:hAnsiTheme="minorHAnsi" w:cstheme="minorHAnsi"/>
          <w:szCs w:val="24"/>
        </w:rPr>
        <w:t>USO DE ESCADA:</w:t>
      </w:r>
    </w:p>
    <w:p w:rsidR="00AE21EC" w:rsidRPr="008F13B1" w:rsidRDefault="00AE21EC" w:rsidP="00C142E3">
      <w:pPr>
        <w:pStyle w:val="PargrafodaLista"/>
        <w:numPr>
          <w:ilvl w:val="0"/>
          <w:numId w:val="41"/>
        </w:numPr>
        <w:spacing w:after="0"/>
        <w:ind w:left="0" w:firstLine="851"/>
        <w:jc w:val="both"/>
        <w:rPr>
          <w:rFonts w:asciiTheme="minorHAnsi" w:hAnsiTheme="minorHAnsi" w:cstheme="minorHAnsi"/>
          <w:szCs w:val="24"/>
        </w:rPr>
      </w:pPr>
      <w:r w:rsidRPr="008F13B1">
        <w:rPr>
          <w:rFonts w:asciiTheme="minorHAnsi" w:hAnsiTheme="minorHAnsi" w:cstheme="minorHAnsi"/>
          <w:szCs w:val="24"/>
        </w:rPr>
        <w:t>A escada móvel não deve ultrapassar 7m;</w:t>
      </w:r>
    </w:p>
    <w:p w:rsidR="00AE21EC" w:rsidRPr="008F13B1" w:rsidRDefault="00AE21EC" w:rsidP="00C142E3">
      <w:pPr>
        <w:pStyle w:val="PargrafodaLista"/>
        <w:numPr>
          <w:ilvl w:val="0"/>
          <w:numId w:val="41"/>
        </w:numPr>
        <w:spacing w:after="0"/>
        <w:ind w:left="0" w:firstLine="851"/>
        <w:jc w:val="both"/>
        <w:rPr>
          <w:rFonts w:asciiTheme="minorHAnsi" w:hAnsiTheme="minorHAnsi" w:cstheme="minorHAnsi"/>
          <w:szCs w:val="24"/>
        </w:rPr>
      </w:pPr>
      <w:r w:rsidRPr="008F13B1">
        <w:rPr>
          <w:rFonts w:asciiTheme="minorHAnsi" w:hAnsiTheme="minorHAnsi" w:cstheme="minorHAnsi"/>
          <w:szCs w:val="24"/>
        </w:rPr>
        <w:t>As escadas devem possuir sapatas antiderrapantes;</w:t>
      </w:r>
    </w:p>
    <w:p w:rsidR="00AE21EC" w:rsidRPr="008F13B1" w:rsidRDefault="00AE21EC" w:rsidP="00C142E3">
      <w:pPr>
        <w:pStyle w:val="PargrafodaLista"/>
        <w:numPr>
          <w:ilvl w:val="0"/>
          <w:numId w:val="41"/>
        </w:numPr>
        <w:spacing w:after="0"/>
        <w:ind w:left="0" w:firstLine="851"/>
        <w:jc w:val="both"/>
        <w:rPr>
          <w:rFonts w:asciiTheme="minorHAnsi" w:hAnsiTheme="minorHAnsi" w:cstheme="minorHAnsi"/>
          <w:szCs w:val="24"/>
        </w:rPr>
      </w:pPr>
      <w:r w:rsidRPr="008F13B1">
        <w:rPr>
          <w:rFonts w:asciiTheme="minorHAnsi" w:hAnsiTheme="minorHAnsi" w:cstheme="minorHAnsi"/>
          <w:szCs w:val="24"/>
        </w:rPr>
        <w:t>Não utilizar escadas metálicas para atividades com eletricidade;</w:t>
      </w:r>
    </w:p>
    <w:p w:rsidR="00AE21EC" w:rsidRPr="008F13B1" w:rsidRDefault="00AE21EC" w:rsidP="00C142E3">
      <w:pPr>
        <w:pStyle w:val="PargrafodaLista"/>
        <w:numPr>
          <w:ilvl w:val="0"/>
          <w:numId w:val="41"/>
        </w:numPr>
        <w:spacing w:after="0"/>
        <w:ind w:left="0" w:firstLine="851"/>
        <w:jc w:val="both"/>
        <w:rPr>
          <w:rFonts w:asciiTheme="minorHAnsi" w:hAnsiTheme="minorHAnsi" w:cstheme="minorHAnsi"/>
          <w:szCs w:val="24"/>
        </w:rPr>
      </w:pPr>
      <w:r w:rsidRPr="008F13B1">
        <w:rPr>
          <w:rFonts w:asciiTheme="minorHAnsi" w:hAnsiTheme="minorHAnsi" w:cstheme="minorHAnsi"/>
          <w:szCs w:val="24"/>
        </w:rPr>
        <w:lastRenderedPageBreak/>
        <w:t>Ao se utilizar escada de mão para acessar um local de trabalho mais elevado, a extremidade superior da escada deve ultrapassar pelo menos 1 metro o piso deste local;</w:t>
      </w:r>
    </w:p>
    <w:p w:rsidR="00AE21EC" w:rsidRPr="008F13B1" w:rsidRDefault="00AE21EC" w:rsidP="00C142E3">
      <w:pPr>
        <w:pStyle w:val="PargrafodaLista"/>
        <w:numPr>
          <w:ilvl w:val="0"/>
          <w:numId w:val="41"/>
        </w:numPr>
        <w:spacing w:after="0"/>
        <w:ind w:left="0" w:firstLine="851"/>
        <w:jc w:val="both"/>
        <w:rPr>
          <w:rFonts w:asciiTheme="minorHAnsi" w:hAnsiTheme="minorHAnsi" w:cstheme="minorHAnsi"/>
          <w:szCs w:val="24"/>
        </w:rPr>
      </w:pPr>
      <w:r w:rsidRPr="008F13B1">
        <w:rPr>
          <w:rFonts w:asciiTheme="minorHAnsi" w:hAnsiTheme="minorHAnsi" w:cstheme="minorHAnsi"/>
          <w:szCs w:val="24"/>
        </w:rPr>
        <w:t>É indispensável que todas as atividades sejam previamente planejadas e executadas conforme os procedimentos de segurança, todas as situações que não forem previstas nos procedimentos de segurança deverão ser tratadas pelo SESMT da empresa em conjunto com o setor de segurança da EMAP;</w:t>
      </w:r>
    </w:p>
    <w:p w:rsidR="00AE21EC" w:rsidRPr="008F13B1" w:rsidRDefault="00AE21EC" w:rsidP="00C142E3">
      <w:pPr>
        <w:pStyle w:val="PargrafodaLista"/>
        <w:numPr>
          <w:ilvl w:val="0"/>
          <w:numId w:val="41"/>
        </w:numPr>
        <w:spacing w:after="0"/>
        <w:ind w:left="0" w:firstLine="851"/>
        <w:jc w:val="both"/>
        <w:rPr>
          <w:rFonts w:asciiTheme="minorHAnsi" w:hAnsiTheme="minorHAnsi" w:cstheme="minorHAnsi"/>
          <w:szCs w:val="24"/>
        </w:rPr>
      </w:pPr>
      <w:r w:rsidRPr="008F13B1">
        <w:rPr>
          <w:rFonts w:asciiTheme="minorHAnsi" w:hAnsiTheme="minorHAnsi" w:cstheme="minorHAnsi"/>
          <w:szCs w:val="24"/>
        </w:rPr>
        <w:t>A empresa deverá manter relação atualizada com os nomes de todos os colaboradores que estarão autorizados a realizar trabalhos em altura e manter uma cópia do documento na frente de serviço;</w:t>
      </w:r>
    </w:p>
    <w:p w:rsidR="00AE21EC" w:rsidRPr="008F13B1" w:rsidRDefault="00AE21EC" w:rsidP="00C142E3">
      <w:pPr>
        <w:pStyle w:val="PargrafodaLista"/>
        <w:numPr>
          <w:ilvl w:val="0"/>
          <w:numId w:val="41"/>
        </w:numPr>
        <w:spacing w:after="0"/>
        <w:ind w:left="0" w:firstLine="851"/>
        <w:jc w:val="both"/>
        <w:rPr>
          <w:rFonts w:asciiTheme="minorHAnsi" w:hAnsiTheme="minorHAnsi" w:cstheme="minorHAnsi"/>
          <w:szCs w:val="24"/>
        </w:rPr>
      </w:pPr>
      <w:r w:rsidRPr="008F13B1">
        <w:rPr>
          <w:rFonts w:asciiTheme="minorHAnsi" w:hAnsiTheme="minorHAnsi" w:cstheme="minorHAnsi"/>
          <w:szCs w:val="24"/>
        </w:rPr>
        <w:t>A empresa deverá apresentar certificado de treinamento de trabalho em altura, conforme NR-35 de todos os executantes de trabalho em altura;</w:t>
      </w:r>
    </w:p>
    <w:p w:rsidR="00AE21EC" w:rsidRPr="008F13B1" w:rsidRDefault="00AE21EC" w:rsidP="00C142E3">
      <w:pPr>
        <w:pStyle w:val="PargrafodaLista"/>
        <w:numPr>
          <w:ilvl w:val="0"/>
          <w:numId w:val="41"/>
        </w:numPr>
        <w:spacing w:after="0"/>
        <w:ind w:left="0" w:firstLine="851"/>
        <w:jc w:val="both"/>
        <w:rPr>
          <w:rFonts w:asciiTheme="minorHAnsi" w:hAnsiTheme="minorHAnsi" w:cstheme="minorHAnsi"/>
          <w:szCs w:val="24"/>
        </w:rPr>
      </w:pPr>
      <w:r w:rsidRPr="008F13B1">
        <w:rPr>
          <w:rFonts w:asciiTheme="minorHAnsi" w:hAnsiTheme="minorHAnsi" w:cstheme="minorHAnsi"/>
          <w:szCs w:val="24"/>
        </w:rPr>
        <w:t>Emitir circular a todos os colaboradores proibindo a realização de atividades sob efeito de drogas (álcool, etc.);</w:t>
      </w:r>
    </w:p>
    <w:p w:rsidR="00AE21EC" w:rsidRPr="008F13B1" w:rsidRDefault="00AE21EC" w:rsidP="00C142E3">
      <w:pPr>
        <w:pStyle w:val="PargrafodaLista"/>
        <w:numPr>
          <w:ilvl w:val="0"/>
          <w:numId w:val="41"/>
        </w:numPr>
        <w:spacing w:after="0"/>
        <w:ind w:left="0" w:firstLine="851"/>
        <w:jc w:val="both"/>
        <w:rPr>
          <w:rFonts w:asciiTheme="minorHAnsi" w:hAnsiTheme="minorHAnsi" w:cstheme="minorHAnsi"/>
          <w:szCs w:val="24"/>
        </w:rPr>
      </w:pPr>
      <w:r w:rsidRPr="008F13B1">
        <w:rPr>
          <w:rFonts w:asciiTheme="minorHAnsi" w:hAnsiTheme="minorHAnsi" w:cstheme="minorHAnsi"/>
          <w:szCs w:val="24"/>
        </w:rPr>
        <w:t>Todo e qualquer fornecedor, cliente ou qualquer que seja a modalidade de pessoas que não façam parte do contrato e tiverem necessidade de adentrar a área operacional, deverão ter autorização do fiscal EMAP e receber informações do setor de segurança da contratada ou da EMAP dos procedimentos internos do Porto do Itaqui.</w:t>
      </w:r>
    </w:p>
    <w:p w:rsidR="00AE21EC" w:rsidRPr="008F13B1" w:rsidRDefault="00AE21EC" w:rsidP="00AE21EC">
      <w:pPr>
        <w:pStyle w:val="PargrafodaLista"/>
        <w:spacing w:after="0"/>
        <w:ind w:left="851"/>
        <w:jc w:val="both"/>
        <w:rPr>
          <w:rFonts w:asciiTheme="minorHAnsi" w:hAnsiTheme="minorHAnsi" w:cstheme="minorHAnsi"/>
          <w:szCs w:val="24"/>
        </w:rPr>
      </w:pPr>
    </w:p>
    <w:p w:rsidR="00AE21EC" w:rsidRPr="008F13B1" w:rsidRDefault="00AE21EC" w:rsidP="00AE21EC">
      <w:pPr>
        <w:pStyle w:val="PargrafodaLista"/>
        <w:spacing w:after="0"/>
        <w:ind w:left="0" w:firstLine="851"/>
        <w:contextualSpacing w:val="0"/>
        <w:jc w:val="both"/>
        <w:rPr>
          <w:rFonts w:asciiTheme="minorHAnsi" w:hAnsiTheme="minorHAnsi" w:cstheme="minorHAnsi"/>
          <w:szCs w:val="24"/>
        </w:rPr>
      </w:pPr>
      <w:r w:rsidRPr="008F13B1">
        <w:rPr>
          <w:rFonts w:asciiTheme="minorHAnsi" w:hAnsiTheme="minorHAnsi" w:cstheme="minorHAnsi"/>
          <w:b/>
          <w:szCs w:val="24"/>
        </w:rPr>
        <w:t>CONDUÇÃO DE VEÍCULOS AUTOMOTORES</w:t>
      </w:r>
    </w:p>
    <w:p w:rsidR="00AE21EC" w:rsidRPr="008F13B1" w:rsidRDefault="00AE21EC" w:rsidP="00AE21EC">
      <w:pPr>
        <w:spacing w:after="0"/>
        <w:ind w:firstLine="851"/>
        <w:jc w:val="both"/>
        <w:rPr>
          <w:rFonts w:asciiTheme="minorHAnsi" w:hAnsiTheme="minorHAnsi" w:cstheme="minorHAnsi"/>
          <w:szCs w:val="24"/>
        </w:rPr>
      </w:pPr>
      <w:r w:rsidRPr="008F13B1">
        <w:rPr>
          <w:rFonts w:asciiTheme="minorHAnsi" w:hAnsiTheme="minorHAnsi" w:cstheme="minorHAnsi"/>
          <w:szCs w:val="24"/>
        </w:rPr>
        <w:t>Requisitos Legais e/ou Normativos Internos: Portaria nº 3.214/78/MTE. Procedimentos e Normas internas EMAP/Porto do Itaqui. Código de Trânsito Brasileiro - CTB.</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Receber treinamento de normas internas Direção Defensiva EMAP).</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Apresentar cópia da Habilitação de todos os condutores de veículo, conforme categoria dos veículos a serem conduzidos.</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Os exames médicos deverão ser realizados conforme PCMSO da empresa e exposição ocupacional dos empregados.</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Cumprimento das Regras de Trânsito do Itaqui.</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lastRenderedPageBreak/>
        <w:t xml:space="preserve">Todos os veículos deverão ser identificados com logomarca da empresa nas laterais do </w:t>
      </w:r>
      <w:r w:rsidR="008F13B1" w:rsidRPr="008F13B1">
        <w:rPr>
          <w:rFonts w:asciiTheme="minorHAnsi" w:hAnsiTheme="minorHAnsi" w:cstheme="minorHAnsi"/>
          <w:szCs w:val="24"/>
        </w:rPr>
        <w:t>veículo</w:t>
      </w:r>
      <w:r w:rsidRPr="008F13B1">
        <w:rPr>
          <w:rFonts w:asciiTheme="minorHAnsi" w:hAnsiTheme="minorHAnsi" w:cstheme="minorHAnsi"/>
          <w:szCs w:val="24"/>
        </w:rPr>
        <w:t>.</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Os veículos deverão passar por inspeções e manutenções periódicas.</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Todos os veículos que estiverem transportando carga com excesso lateral e longitudinal deverão ser conduzidos com escolta.</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Todos os veículos deverão passar por inspeção antes de acessar a área operacional para verificação de regularidade.</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Nos canteiros de obras - deverá ser instalada sinalização de trânsito no entorno da obra a fim de orientar os motoristas sobre as condições das vias e regulamentar a velocidade permitida para a via.</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Elaborar procedimento específico para condução dos veículos e treinar os condutores de veículos no mesmo;</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Deverá ser elaborado inventário dos veículos, além de plano de manutenção preventiva.</w:t>
      </w:r>
    </w:p>
    <w:p w:rsidR="00AE21EC"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Não transportar carga dentro da cabine do veículo</w:t>
      </w:r>
      <w:r w:rsidRPr="008F13B1">
        <w:rPr>
          <w:rFonts w:asciiTheme="minorHAnsi" w:hAnsiTheme="minorHAnsi" w:cstheme="minorHAnsi"/>
          <w:szCs w:val="24"/>
        </w:rPr>
        <w:cr/>
      </w:r>
    </w:p>
    <w:p w:rsidR="000F1D4D" w:rsidRPr="008F13B1" w:rsidRDefault="000F1D4D" w:rsidP="000F1D4D">
      <w:pPr>
        <w:pStyle w:val="PargrafodaLista"/>
        <w:spacing w:after="0"/>
        <w:ind w:left="426"/>
        <w:jc w:val="both"/>
        <w:rPr>
          <w:rFonts w:asciiTheme="minorHAnsi" w:hAnsiTheme="minorHAnsi" w:cstheme="minorHAnsi"/>
          <w:szCs w:val="24"/>
        </w:rPr>
      </w:pPr>
    </w:p>
    <w:p w:rsidR="00AE21EC" w:rsidRPr="008F13B1" w:rsidRDefault="00AE21EC" w:rsidP="00AE21EC">
      <w:pPr>
        <w:pStyle w:val="PargrafodaLista"/>
        <w:spacing w:after="0"/>
        <w:ind w:left="0" w:firstLine="851"/>
        <w:contextualSpacing w:val="0"/>
        <w:jc w:val="both"/>
        <w:rPr>
          <w:rFonts w:asciiTheme="minorHAnsi" w:hAnsiTheme="minorHAnsi" w:cstheme="minorHAnsi"/>
          <w:b/>
          <w:szCs w:val="24"/>
        </w:rPr>
      </w:pPr>
      <w:r w:rsidRPr="008F13B1">
        <w:rPr>
          <w:rFonts w:asciiTheme="minorHAnsi" w:hAnsiTheme="minorHAnsi" w:cstheme="minorHAnsi"/>
          <w:b/>
          <w:szCs w:val="24"/>
        </w:rPr>
        <w:t xml:space="preserve">OPERAÇÃO DE EQUIPAMENTOS MÓVEIS </w:t>
      </w:r>
    </w:p>
    <w:p w:rsidR="00AE21EC" w:rsidRPr="008F13B1" w:rsidRDefault="00AE21EC" w:rsidP="00AE21EC">
      <w:pPr>
        <w:spacing w:after="0"/>
        <w:ind w:firstLine="851"/>
        <w:jc w:val="both"/>
        <w:rPr>
          <w:rFonts w:asciiTheme="minorHAnsi" w:hAnsiTheme="minorHAnsi" w:cstheme="minorHAnsi"/>
          <w:szCs w:val="24"/>
        </w:rPr>
      </w:pPr>
      <w:r w:rsidRPr="008F13B1">
        <w:rPr>
          <w:rFonts w:asciiTheme="minorHAnsi" w:hAnsiTheme="minorHAnsi" w:cstheme="minorHAnsi"/>
          <w:szCs w:val="24"/>
        </w:rPr>
        <w:t>Requisitos Legais e/ou Normativos Internos: Portaria nº 3.214/78/MTE. Procedimentos e Normas internas EMAP/Porto do Itaqui. Código de Trânsito Brasileiro - CTB.</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Utilizar os EPI’s específicos para a função e riscos da atividade, atendendo aos requisitos da NR 06.</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Receber treinamento de normas internas (PROAPI).</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Apresentar cópia da Habilitação de todos os operadores de equipamentos móveis.</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Os exames médicos deverão ser realizados conforme PCMSO da empresa e exposição ocupacional dos empregados.</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Cumprimento das Regras de Ouro no Trânsito do Itaqui.</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lastRenderedPageBreak/>
        <w:t xml:space="preserve">Todos os equipamentos móveis deverão estar identificados com logomarca da empresa nas laterais </w:t>
      </w:r>
      <w:r w:rsidR="008F13B1" w:rsidRPr="008F13B1">
        <w:rPr>
          <w:rFonts w:asciiTheme="minorHAnsi" w:hAnsiTheme="minorHAnsi" w:cstheme="minorHAnsi"/>
          <w:szCs w:val="24"/>
        </w:rPr>
        <w:t>do equipamento</w:t>
      </w:r>
      <w:r w:rsidRPr="008F13B1">
        <w:rPr>
          <w:rFonts w:asciiTheme="minorHAnsi" w:hAnsiTheme="minorHAnsi" w:cstheme="minorHAnsi"/>
          <w:szCs w:val="24"/>
        </w:rPr>
        <w:t>.</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Os equipamentos de transporte de carga deverão ter sua capacidade indicada no próprio equipamento;</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Os equipamentos deverão passar por inspeções e manutenções periódicas.</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Uso obrigatório de giroflex e sinal sonoro de ré.</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Todos os veículos ou máquinas que estiverem transportando carga com excesso lateral ou longitudinal deverão ser</w:t>
      </w:r>
    </w:p>
    <w:p w:rsidR="00AE21EC" w:rsidRPr="008F13B1" w:rsidRDefault="008F13B1"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Conduzidos</w:t>
      </w:r>
      <w:r w:rsidR="00AE21EC" w:rsidRPr="008F13B1">
        <w:rPr>
          <w:rFonts w:asciiTheme="minorHAnsi" w:hAnsiTheme="minorHAnsi" w:cstheme="minorHAnsi"/>
          <w:szCs w:val="24"/>
        </w:rPr>
        <w:t xml:space="preserve"> com escolta.</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Os operadores deverão cumprir sinalização interna do Porto do Itaqui</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Os condutores deverão portar o crachá de identificação de operador.</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Todos os equipamentos deverão passar por inspeção antes de acessar a área operacional para verificação de regularidade.</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Nos canteiros de obras - deverá ser instalada sinalização de trânsito no entorno da obra a fim de orientar os motoristas sobre as condições das vias e regulamentar a velocidade permitida para a via.</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Elaborar procedimento específico para operação dos equipamentos e treinar os operadores no mesmo;</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Deverá ser elaborado inventário dos equipamentos móveis e semimóveis, além de plano de manutenção preventiva.</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 xml:space="preserve">A área da patola deverá ter dimensão mínima de três vezes o maior comprimento da base do cilindro </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A área da movimentação da carga deverá estar isolada</w:t>
      </w:r>
    </w:p>
    <w:p w:rsidR="00F5513E"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Nenhum cilindro poderá apresentar vazamento.</w:t>
      </w:r>
    </w:p>
    <w:p w:rsidR="00AE21EC" w:rsidRPr="008F13B1" w:rsidRDefault="00AE21EC" w:rsidP="00AE21EC">
      <w:pPr>
        <w:spacing w:after="0"/>
        <w:ind w:firstLine="851"/>
        <w:jc w:val="both"/>
        <w:rPr>
          <w:rFonts w:asciiTheme="minorHAnsi" w:hAnsiTheme="minorHAnsi" w:cstheme="minorHAnsi"/>
          <w:szCs w:val="24"/>
        </w:rPr>
      </w:pPr>
    </w:p>
    <w:p w:rsidR="00AE21EC" w:rsidRPr="008F13B1" w:rsidRDefault="00AE21EC" w:rsidP="00AE21EC">
      <w:pPr>
        <w:pStyle w:val="PargrafodaLista"/>
        <w:spacing w:after="0"/>
        <w:ind w:left="1134"/>
        <w:jc w:val="both"/>
        <w:rPr>
          <w:rFonts w:asciiTheme="minorHAnsi" w:hAnsiTheme="minorHAnsi" w:cstheme="minorHAnsi"/>
          <w:szCs w:val="24"/>
        </w:rPr>
      </w:pPr>
    </w:p>
    <w:p w:rsidR="00AE21EC" w:rsidRPr="008F13B1" w:rsidRDefault="00AE21EC" w:rsidP="00AE21EC">
      <w:pPr>
        <w:pStyle w:val="PargrafodaLista"/>
        <w:spacing w:after="0"/>
        <w:ind w:left="0" w:firstLine="851"/>
        <w:contextualSpacing w:val="0"/>
        <w:jc w:val="both"/>
        <w:rPr>
          <w:rFonts w:asciiTheme="minorHAnsi" w:hAnsiTheme="minorHAnsi" w:cstheme="minorHAnsi"/>
          <w:b/>
          <w:szCs w:val="24"/>
        </w:rPr>
      </w:pPr>
      <w:r w:rsidRPr="008F13B1">
        <w:rPr>
          <w:rFonts w:asciiTheme="minorHAnsi" w:hAnsiTheme="minorHAnsi" w:cstheme="minorHAnsi"/>
          <w:b/>
          <w:szCs w:val="24"/>
        </w:rPr>
        <w:t>ATIVIDADES E OPERAÇÕES PERIGOSAS (PERICULOSIDADE) ENVOLVENDO EXPOSIÇÃO À ENERGIA ELÉTRICA.</w:t>
      </w:r>
    </w:p>
    <w:p w:rsidR="00AE21EC" w:rsidRPr="008F13B1" w:rsidRDefault="00AE21EC" w:rsidP="00AE21EC">
      <w:pPr>
        <w:spacing w:after="0"/>
        <w:ind w:firstLine="851"/>
        <w:jc w:val="both"/>
        <w:rPr>
          <w:rFonts w:asciiTheme="minorHAnsi" w:hAnsiTheme="minorHAnsi" w:cstheme="minorHAnsi"/>
          <w:szCs w:val="24"/>
        </w:rPr>
      </w:pPr>
      <w:r w:rsidRPr="008F13B1">
        <w:rPr>
          <w:rFonts w:asciiTheme="minorHAnsi" w:hAnsiTheme="minorHAnsi" w:cstheme="minorHAnsi"/>
          <w:szCs w:val="24"/>
        </w:rPr>
        <w:lastRenderedPageBreak/>
        <w:t xml:space="preserve">Requisitos Legais e/ou Normativos Internos: Portaria nº 3.214/78/MTE. Procedimentos e Normas internas EMAP/Porto do Itaqui. </w:t>
      </w:r>
    </w:p>
    <w:p w:rsidR="00AE21EC" w:rsidRPr="008F13B1" w:rsidRDefault="00AE21EC" w:rsidP="00C142E3">
      <w:pPr>
        <w:pStyle w:val="PargrafodaLista"/>
        <w:numPr>
          <w:ilvl w:val="0"/>
          <w:numId w:val="44"/>
        </w:numPr>
        <w:spacing w:after="0"/>
        <w:ind w:left="567" w:firstLine="0"/>
        <w:rPr>
          <w:rFonts w:asciiTheme="minorHAnsi" w:hAnsiTheme="minorHAnsi" w:cstheme="minorHAnsi"/>
          <w:szCs w:val="24"/>
        </w:rPr>
      </w:pPr>
      <w:r w:rsidRPr="008F13B1">
        <w:rPr>
          <w:rFonts w:asciiTheme="minorHAnsi" w:hAnsiTheme="minorHAnsi" w:cstheme="minorHAnsi"/>
          <w:szCs w:val="24"/>
        </w:rPr>
        <w:t>Utilizar os EPI’s específicos para a função e riscos da atividade, atendendo aos requisitos da NR 06;</w:t>
      </w:r>
    </w:p>
    <w:p w:rsidR="00AE21EC" w:rsidRPr="008F13B1" w:rsidRDefault="00AE21EC" w:rsidP="00C142E3">
      <w:pPr>
        <w:pStyle w:val="PargrafodaLista"/>
        <w:numPr>
          <w:ilvl w:val="0"/>
          <w:numId w:val="44"/>
        </w:numPr>
        <w:spacing w:after="0"/>
        <w:ind w:left="567" w:firstLine="0"/>
        <w:rPr>
          <w:rFonts w:asciiTheme="minorHAnsi" w:hAnsiTheme="minorHAnsi" w:cstheme="minorHAnsi"/>
          <w:szCs w:val="24"/>
        </w:rPr>
      </w:pPr>
      <w:r w:rsidRPr="008F13B1">
        <w:rPr>
          <w:rFonts w:asciiTheme="minorHAnsi" w:hAnsiTheme="minorHAnsi" w:cstheme="minorHAnsi"/>
          <w:szCs w:val="24"/>
        </w:rPr>
        <w:t>Apresentar certificado dos empregados em comprovação de qualificação profissional para realização de atividades envolvendo eletricidade;</w:t>
      </w:r>
    </w:p>
    <w:p w:rsidR="00AE21EC" w:rsidRPr="008F13B1" w:rsidRDefault="00AE21EC" w:rsidP="00C142E3">
      <w:pPr>
        <w:pStyle w:val="PargrafodaLista"/>
        <w:numPr>
          <w:ilvl w:val="0"/>
          <w:numId w:val="44"/>
        </w:numPr>
        <w:spacing w:after="0"/>
        <w:ind w:left="567" w:firstLine="0"/>
        <w:rPr>
          <w:rFonts w:asciiTheme="minorHAnsi" w:hAnsiTheme="minorHAnsi" w:cstheme="minorHAnsi"/>
          <w:szCs w:val="24"/>
        </w:rPr>
      </w:pPr>
      <w:r w:rsidRPr="008F13B1">
        <w:rPr>
          <w:rFonts w:asciiTheme="minorHAnsi" w:hAnsiTheme="minorHAnsi" w:cstheme="minorHAnsi"/>
          <w:szCs w:val="24"/>
        </w:rPr>
        <w:t>Apresentar certificado do curso de NR-10 dos empregados envolvidos com atividades com eletricidade;</w:t>
      </w:r>
    </w:p>
    <w:p w:rsidR="00AE21EC" w:rsidRPr="008F13B1" w:rsidRDefault="00AE21EC" w:rsidP="00C142E3">
      <w:pPr>
        <w:pStyle w:val="PargrafodaLista"/>
        <w:numPr>
          <w:ilvl w:val="0"/>
          <w:numId w:val="44"/>
        </w:numPr>
        <w:spacing w:after="0"/>
        <w:ind w:left="567" w:firstLine="0"/>
        <w:rPr>
          <w:rFonts w:asciiTheme="minorHAnsi" w:hAnsiTheme="minorHAnsi" w:cstheme="minorHAnsi"/>
          <w:szCs w:val="24"/>
        </w:rPr>
      </w:pPr>
      <w:r w:rsidRPr="008F13B1">
        <w:rPr>
          <w:rFonts w:asciiTheme="minorHAnsi" w:hAnsiTheme="minorHAnsi" w:cstheme="minorHAnsi"/>
          <w:szCs w:val="24"/>
        </w:rPr>
        <w:t>Apresentar prontuário elétrico e laudo de aterramento.</w:t>
      </w:r>
    </w:p>
    <w:p w:rsidR="00AE21EC" w:rsidRPr="008F13B1" w:rsidRDefault="00AE21EC" w:rsidP="00C142E3">
      <w:pPr>
        <w:pStyle w:val="PargrafodaLista"/>
        <w:numPr>
          <w:ilvl w:val="0"/>
          <w:numId w:val="44"/>
        </w:numPr>
        <w:spacing w:after="0"/>
        <w:ind w:left="567" w:firstLine="0"/>
        <w:contextualSpacing w:val="0"/>
        <w:rPr>
          <w:rFonts w:asciiTheme="minorHAnsi" w:hAnsiTheme="minorHAnsi" w:cstheme="minorHAnsi"/>
          <w:szCs w:val="24"/>
        </w:rPr>
      </w:pPr>
      <w:r w:rsidRPr="008F13B1">
        <w:rPr>
          <w:rFonts w:asciiTheme="minorHAnsi" w:hAnsiTheme="minorHAnsi" w:cstheme="minorHAnsi"/>
          <w:szCs w:val="24"/>
        </w:rPr>
        <w:t>Elaboração de procedimento específico para as atividades de elétrica e treinar os executantes no mesmo.</w:t>
      </w:r>
    </w:p>
    <w:p w:rsidR="00AE21EC" w:rsidRPr="008F13B1" w:rsidRDefault="00AE21EC" w:rsidP="00AE21EC">
      <w:pPr>
        <w:spacing w:after="0"/>
        <w:ind w:firstLine="851"/>
        <w:jc w:val="both"/>
        <w:rPr>
          <w:rFonts w:asciiTheme="minorHAnsi" w:hAnsiTheme="minorHAnsi" w:cstheme="minorHAnsi"/>
          <w:b/>
          <w:szCs w:val="24"/>
          <w:u w:val="single"/>
        </w:rPr>
      </w:pPr>
    </w:p>
    <w:p w:rsidR="00AE21EC" w:rsidRPr="008F13B1" w:rsidRDefault="00AE21EC" w:rsidP="00AE21EC">
      <w:pPr>
        <w:pStyle w:val="PargrafodaLista"/>
        <w:spacing w:after="0"/>
        <w:ind w:left="0" w:firstLine="851"/>
        <w:contextualSpacing w:val="0"/>
        <w:jc w:val="both"/>
        <w:rPr>
          <w:rFonts w:asciiTheme="minorHAnsi" w:hAnsiTheme="minorHAnsi" w:cstheme="minorHAnsi"/>
          <w:b/>
          <w:szCs w:val="24"/>
        </w:rPr>
      </w:pPr>
      <w:r w:rsidRPr="008F13B1">
        <w:rPr>
          <w:rFonts w:asciiTheme="minorHAnsi" w:hAnsiTheme="minorHAnsi" w:cstheme="minorHAnsi"/>
          <w:b/>
          <w:szCs w:val="24"/>
        </w:rPr>
        <w:t>MANUSEIO DE CARGAS SUSPENSAS / ELEVADAS (PONTE ROLANTE, GUINDASTE, ETC.)</w:t>
      </w:r>
    </w:p>
    <w:p w:rsidR="00AE21EC" w:rsidRPr="008F13B1" w:rsidRDefault="00AE21EC" w:rsidP="00AE21EC">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Procedimentos e Normas internas EMAP/Porto do Itaqui. </w:t>
      </w:r>
    </w:p>
    <w:p w:rsidR="00AE21EC" w:rsidRPr="008F13B1" w:rsidRDefault="00AE21EC" w:rsidP="00C142E3">
      <w:pPr>
        <w:pStyle w:val="PargrafodaLista"/>
        <w:numPr>
          <w:ilvl w:val="0"/>
          <w:numId w:val="45"/>
        </w:numPr>
        <w:spacing w:after="0"/>
        <w:ind w:left="851"/>
        <w:rPr>
          <w:rFonts w:asciiTheme="minorHAnsi" w:hAnsiTheme="minorHAnsi" w:cstheme="minorHAnsi"/>
          <w:szCs w:val="24"/>
        </w:rPr>
      </w:pPr>
      <w:r w:rsidRPr="008F13B1">
        <w:rPr>
          <w:rFonts w:asciiTheme="minorHAnsi" w:hAnsiTheme="minorHAnsi" w:cstheme="minorHAnsi"/>
          <w:szCs w:val="24"/>
        </w:rPr>
        <w:t>Utilizar os EPI’s específicos para a função e riscos da atividade, atendendo aos requisitos da NR 06.</w:t>
      </w:r>
    </w:p>
    <w:p w:rsidR="00AE21EC" w:rsidRPr="008F13B1" w:rsidRDefault="00AE21EC" w:rsidP="00C142E3">
      <w:pPr>
        <w:pStyle w:val="PargrafodaLista"/>
        <w:numPr>
          <w:ilvl w:val="0"/>
          <w:numId w:val="45"/>
        </w:numPr>
        <w:spacing w:after="0"/>
        <w:ind w:left="851"/>
        <w:rPr>
          <w:rFonts w:asciiTheme="minorHAnsi" w:hAnsiTheme="minorHAnsi" w:cstheme="minorHAnsi"/>
          <w:szCs w:val="24"/>
        </w:rPr>
      </w:pPr>
      <w:r w:rsidRPr="008F13B1">
        <w:rPr>
          <w:rFonts w:asciiTheme="minorHAnsi" w:hAnsiTheme="minorHAnsi" w:cstheme="minorHAnsi"/>
          <w:szCs w:val="24"/>
        </w:rPr>
        <w:t xml:space="preserve">Apresentar certificado que comprove a qualificação profissional para a operação de </w:t>
      </w:r>
      <w:r w:rsidR="008F13B1" w:rsidRPr="008F13B1">
        <w:rPr>
          <w:rFonts w:asciiTheme="minorHAnsi" w:hAnsiTheme="minorHAnsi" w:cstheme="minorHAnsi"/>
          <w:szCs w:val="24"/>
        </w:rPr>
        <w:t>equipamentos</w:t>
      </w:r>
      <w:r w:rsidRPr="008F13B1">
        <w:rPr>
          <w:rFonts w:asciiTheme="minorHAnsi" w:hAnsiTheme="minorHAnsi" w:cstheme="minorHAnsi"/>
          <w:szCs w:val="24"/>
        </w:rPr>
        <w:t xml:space="preserve"> de guindar.</w:t>
      </w:r>
    </w:p>
    <w:p w:rsidR="00AE21EC" w:rsidRPr="008F13B1" w:rsidRDefault="00AE21EC" w:rsidP="00C142E3">
      <w:pPr>
        <w:pStyle w:val="PargrafodaLista"/>
        <w:numPr>
          <w:ilvl w:val="0"/>
          <w:numId w:val="45"/>
        </w:numPr>
        <w:spacing w:after="0"/>
        <w:ind w:left="851"/>
        <w:rPr>
          <w:rFonts w:asciiTheme="minorHAnsi" w:hAnsiTheme="minorHAnsi" w:cstheme="minorHAnsi"/>
          <w:szCs w:val="24"/>
        </w:rPr>
      </w:pPr>
      <w:r w:rsidRPr="008F13B1">
        <w:rPr>
          <w:rFonts w:asciiTheme="minorHAnsi" w:hAnsiTheme="minorHAnsi" w:cstheme="minorHAnsi"/>
          <w:szCs w:val="24"/>
        </w:rPr>
        <w:t xml:space="preserve">Equipamentos e acessórios devem ser adequados ao serviço proposto e estar em perfeito estado de conservação e </w:t>
      </w:r>
      <w:r w:rsidR="008F13B1" w:rsidRPr="008F13B1">
        <w:rPr>
          <w:rFonts w:asciiTheme="minorHAnsi" w:hAnsiTheme="minorHAnsi" w:cstheme="minorHAnsi"/>
          <w:szCs w:val="24"/>
        </w:rPr>
        <w:t>funcionamento,</w:t>
      </w:r>
      <w:r w:rsidRPr="008F13B1">
        <w:rPr>
          <w:rFonts w:asciiTheme="minorHAnsi" w:hAnsiTheme="minorHAnsi" w:cstheme="minorHAnsi"/>
          <w:szCs w:val="24"/>
        </w:rPr>
        <w:t xml:space="preserve"> preencher check list </w:t>
      </w:r>
      <w:r w:rsidR="008F13B1" w:rsidRPr="008F13B1">
        <w:rPr>
          <w:rFonts w:asciiTheme="minorHAnsi" w:hAnsiTheme="minorHAnsi" w:cstheme="minorHAnsi"/>
          <w:szCs w:val="24"/>
        </w:rPr>
        <w:t>diariamente.</w:t>
      </w:r>
    </w:p>
    <w:p w:rsidR="00AE21EC" w:rsidRPr="008F13B1" w:rsidRDefault="00AE21EC" w:rsidP="00C142E3">
      <w:pPr>
        <w:pStyle w:val="PargrafodaLista"/>
        <w:numPr>
          <w:ilvl w:val="0"/>
          <w:numId w:val="45"/>
        </w:numPr>
        <w:spacing w:after="0"/>
        <w:ind w:left="851"/>
        <w:rPr>
          <w:rFonts w:asciiTheme="minorHAnsi" w:hAnsiTheme="minorHAnsi" w:cstheme="minorHAnsi"/>
          <w:szCs w:val="24"/>
        </w:rPr>
      </w:pPr>
      <w:r w:rsidRPr="008F13B1">
        <w:rPr>
          <w:rFonts w:asciiTheme="minorHAnsi" w:hAnsiTheme="minorHAnsi" w:cstheme="minorHAnsi"/>
          <w:szCs w:val="24"/>
        </w:rPr>
        <w:t>Fazer dimensionamento dos equipamentos e recursos de acordo com as cargas.</w:t>
      </w:r>
    </w:p>
    <w:p w:rsidR="00AE21EC" w:rsidRPr="008F13B1" w:rsidRDefault="00AE21EC" w:rsidP="00C142E3">
      <w:pPr>
        <w:pStyle w:val="PargrafodaLista"/>
        <w:numPr>
          <w:ilvl w:val="0"/>
          <w:numId w:val="45"/>
        </w:numPr>
        <w:spacing w:after="0"/>
        <w:ind w:left="851"/>
        <w:rPr>
          <w:rFonts w:asciiTheme="minorHAnsi" w:hAnsiTheme="minorHAnsi" w:cstheme="minorHAnsi"/>
          <w:szCs w:val="24"/>
        </w:rPr>
      </w:pPr>
      <w:r w:rsidRPr="008F13B1">
        <w:rPr>
          <w:rFonts w:asciiTheme="minorHAnsi" w:hAnsiTheme="minorHAnsi" w:cstheme="minorHAnsi"/>
          <w:szCs w:val="24"/>
        </w:rPr>
        <w:t>Elaborar procedimento específico para operação de manuseio de carga suspensas e treinar os operadores no mesmo.</w:t>
      </w:r>
    </w:p>
    <w:p w:rsidR="00AE21EC" w:rsidRPr="008F13B1" w:rsidRDefault="00AE21EC" w:rsidP="00C142E3">
      <w:pPr>
        <w:pStyle w:val="PargrafodaLista"/>
        <w:numPr>
          <w:ilvl w:val="0"/>
          <w:numId w:val="45"/>
        </w:numPr>
        <w:spacing w:after="0"/>
        <w:ind w:left="851"/>
        <w:rPr>
          <w:rFonts w:asciiTheme="minorHAnsi" w:hAnsiTheme="minorHAnsi" w:cstheme="minorHAnsi"/>
          <w:szCs w:val="24"/>
        </w:rPr>
      </w:pPr>
      <w:r w:rsidRPr="008F13B1">
        <w:rPr>
          <w:rFonts w:asciiTheme="minorHAnsi" w:hAnsiTheme="minorHAnsi" w:cstheme="minorHAnsi"/>
          <w:szCs w:val="24"/>
        </w:rPr>
        <w:t>Deverá ser elaborado inventário dos equipamentos de guindar e dos acessórios, além de plano de manutenção preventiva dos equipamentos.</w:t>
      </w:r>
    </w:p>
    <w:p w:rsidR="00AE21EC" w:rsidRPr="008F13B1" w:rsidRDefault="00AE21EC" w:rsidP="00C142E3">
      <w:pPr>
        <w:pStyle w:val="PargrafodaLista"/>
        <w:numPr>
          <w:ilvl w:val="0"/>
          <w:numId w:val="45"/>
        </w:numPr>
        <w:spacing w:after="0"/>
        <w:ind w:left="851"/>
        <w:rPr>
          <w:rFonts w:asciiTheme="minorHAnsi" w:hAnsiTheme="minorHAnsi" w:cstheme="minorHAnsi"/>
          <w:szCs w:val="24"/>
        </w:rPr>
      </w:pPr>
      <w:r w:rsidRPr="008F13B1">
        <w:rPr>
          <w:rFonts w:asciiTheme="minorHAnsi" w:hAnsiTheme="minorHAnsi" w:cstheme="minorHAnsi"/>
          <w:szCs w:val="24"/>
        </w:rPr>
        <w:lastRenderedPageBreak/>
        <w:t>Os equipamentos de guindar e acessórios deverão passar por inspeções e manutenções periódicas.</w:t>
      </w:r>
    </w:p>
    <w:p w:rsidR="00AE21EC" w:rsidRPr="008F13B1" w:rsidRDefault="00AE21EC" w:rsidP="00C142E3">
      <w:pPr>
        <w:pStyle w:val="PargrafodaLista"/>
        <w:numPr>
          <w:ilvl w:val="0"/>
          <w:numId w:val="45"/>
        </w:numPr>
        <w:spacing w:after="0"/>
        <w:ind w:left="851"/>
        <w:rPr>
          <w:rFonts w:asciiTheme="minorHAnsi" w:hAnsiTheme="minorHAnsi" w:cstheme="minorHAnsi"/>
          <w:szCs w:val="24"/>
        </w:rPr>
      </w:pPr>
      <w:r w:rsidRPr="008F13B1">
        <w:rPr>
          <w:rFonts w:asciiTheme="minorHAnsi" w:hAnsiTheme="minorHAnsi" w:cstheme="minorHAnsi"/>
          <w:szCs w:val="24"/>
        </w:rPr>
        <w:t>Deverá ser elaborado plano de rigging para içamento de cargas a partir de 10 toneladas e/ou carga negativa e para os demais apresentar plano de içamento de carga.</w:t>
      </w:r>
      <w:r w:rsidRPr="008F13B1">
        <w:rPr>
          <w:rFonts w:asciiTheme="minorHAnsi" w:hAnsiTheme="minorHAnsi" w:cstheme="minorHAnsi"/>
          <w:szCs w:val="24"/>
        </w:rPr>
        <w:cr/>
      </w:r>
    </w:p>
    <w:p w:rsidR="00AE21EC" w:rsidRPr="008F13B1" w:rsidRDefault="00AE21EC" w:rsidP="00AE21EC">
      <w:pPr>
        <w:pStyle w:val="PargrafodaLista"/>
        <w:spacing w:after="0"/>
        <w:ind w:left="851"/>
        <w:jc w:val="both"/>
        <w:rPr>
          <w:rFonts w:asciiTheme="minorHAnsi" w:hAnsiTheme="minorHAnsi" w:cstheme="minorHAnsi"/>
          <w:b/>
          <w:szCs w:val="24"/>
        </w:rPr>
      </w:pPr>
      <w:r w:rsidRPr="008F13B1">
        <w:rPr>
          <w:rFonts w:asciiTheme="minorHAnsi" w:hAnsiTheme="minorHAnsi" w:cstheme="minorHAnsi"/>
          <w:b/>
          <w:szCs w:val="24"/>
        </w:rPr>
        <w:t xml:space="preserve">TRABALHO EM AMBIENTE CONFINADO OU SEMI-CONFINADO (TUBULÕES, TANQUES, CAIXAS, GALERIAS, ETC.) </w:t>
      </w:r>
    </w:p>
    <w:p w:rsidR="00AE21EC" w:rsidRPr="008F13B1" w:rsidRDefault="00AE21EC" w:rsidP="00AE21EC">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Procedimentos e Normas internas EMAP/Porto do Itaqui. </w:t>
      </w:r>
    </w:p>
    <w:p w:rsidR="00AE21EC" w:rsidRPr="008F13B1" w:rsidRDefault="00AE21EC" w:rsidP="00C142E3">
      <w:pPr>
        <w:pStyle w:val="PargrafodaLista"/>
        <w:numPr>
          <w:ilvl w:val="0"/>
          <w:numId w:val="46"/>
        </w:numPr>
        <w:spacing w:after="0"/>
        <w:ind w:left="993"/>
        <w:rPr>
          <w:rFonts w:asciiTheme="minorHAnsi" w:hAnsiTheme="minorHAnsi" w:cstheme="minorHAnsi"/>
          <w:szCs w:val="24"/>
        </w:rPr>
      </w:pPr>
      <w:r w:rsidRPr="008F13B1">
        <w:rPr>
          <w:rFonts w:asciiTheme="minorHAnsi" w:hAnsiTheme="minorHAnsi" w:cstheme="minorHAnsi"/>
          <w:szCs w:val="24"/>
        </w:rPr>
        <w:t>Utilizar os EPI’s específicos para a função e riscos da atividade, atendendo aos requisitos da NR 06.</w:t>
      </w:r>
    </w:p>
    <w:p w:rsidR="00AE21EC" w:rsidRPr="008F13B1" w:rsidRDefault="00AE21EC" w:rsidP="00C142E3">
      <w:pPr>
        <w:pStyle w:val="PargrafodaLista"/>
        <w:numPr>
          <w:ilvl w:val="0"/>
          <w:numId w:val="46"/>
        </w:numPr>
        <w:spacing w:after="0"/>
        <w:ind w:left="567" w:firstLine="0"/>
        <w:rPr>
          <w:rFonts w:asciiTheme="minorHAnsi" w:hAnsiTheme="minorHAnsi" w:cstheme="minorHAnsi"/>
          <w:szCs w:val="24"/>
        </w:rPr>
      </w:pPr>
      <w:r w:rsidRPr="008F13B1">
        <w:rPr>
          <w:rFonts w:asciiTheme="minorHAnsi" w:hAnsiTheme="minorHAnsi" w:cstheme="minorHAnsi"/>
          <w:szCs w:val="24"/>
        </w:rPr>
        <w:t>Os exames médicos deverão ser realizados conforme PCMSO da empresa e exposição ocupacional dos empregados.</w:t>
      </w:r>
    </w:p>
    <w:p w:rsidR="00AE21EC" w:rsidRPr="008F13B1" w:rsidRDefault="00AE21EC" w:rsidP="00C142E3">
      <w:pPr>
        <w:pStyle w:val="PargrafodaLista"/>
        <w:numPr>
          <w:ilvl w:val="0"/>
          <w:numId w:val="46"/>
        </w:numPr>
        <w:spacing w:after="0"/>
        <w:ind w:left="567" w:firstLine="0"/>
        <w:rPr>
          <w:rFonts w:asciiTheme="minorHAnsi" w:hAnsiTheme="minorHAnsi" w:cstheme="minorHAnsi"/>
          <w:szCs w:val="24"/>
        </w:rPr>
      </w:pPr>
      <w:r w:rsidRPr="008F13B1">
        <w:rPr>
          <w:rFonts w:asciiTheme="minorHAnsi" w:hAnsiTheme="minorHAnsi" w:cstheme="minorHAnsi"/>
          <w:szCs w:val="24"/>
        </w:rPr>
        <w:t>Deve ser realizada a avaliação de estabilidade do material antes de realizar atividades próximos a taludes.</w:t>
      </w:r>
    </w:p>
    <w:p w:rsidR="00AE21EC" w:rsidRPr="008F13B1" w:rsidRDefault="00AE21EC" w:rsidP="00C142E3">
      <w:pPr>
        <w:pStyle w:val="PargrafodaLista"/>
        <w:numPr>
          <w:ilvl w:val="0"/>
          <w:numId w:val="46"/>
        </w:numPr>
        <w:spacing w:after="0"/>
        <w:ind w:left="567" w:firstLine="0"/>
        <w:rPr>
          <w:rFonts w:asciiTheme="minorHAnsi" w:hAnsiTheme="minorHAnsi" w:cstheme="minorHAnsi"/>
          <w:szCs w:val="24"/>
        </w:rPr>
      </w:pPr>
      <w:r w:rsidRPr="008F13B1">
        <w:rPr>
          <w:rFonts w:asciiTheme="minorHAnsi" w:hAnsiTheme="minorHAnsi" w:cstheme="minorHAnsi"/>
          <w:szCs w:val="24"/>
        </w:rPr>
        <w:t>Adoção de escoramento - Seguir as recomendações da RTP 03/ NR18 - escavações, fundações e desmonte de rochas.</w:t>
      </w:r>
    </w:p>
    <w:p w:rsidR="00AE21EC" w:rsidRPr="008F13B1" w:rsidRDefault="00AE21EC" w:rsidP="00C142E3">
      <w:pPr>
        <w:pStyle w:val="PargrafodaLista"/>
        <w:numPr>
          <w:ilvl w:val="0"/>
          <w:numId w:val="46"/>
        </w:numPr>
        <w:spacing w:after="0"/>
        <w:ind w:left="567" w:firstLine="0"/>
        <w:rPr>
          <w:rFonts w:asciiTheme="minorHAnsi" w:hAnsiTheme="minorHAnsi" w:cstheme="minorHAnsi"/>
          <w:szCs w:val="24"/>
        </w:rPr>
      </w:pPr>
      <w:r w:rsidRPr="008F13B1">
        <w:rPr>
          <w:rFonts w:asciiTheme="minorHAnsi" w:hAnsiTheme="minorHAnsi" w:cstheme="minorHAnsi"/>
          <w:szCs w:val="24"/>
        </w:rPr>
        <w:t>Adoção de proteção contra quedas de pessoas / materiais.</w:t>
      </w:r>
    </w:p>
    <w:p w:rsidR="00AE21EC" w:rsidRPr="008F13B1" w:rsidRDefault="00AE21EC" w:rsidP="00C142E3">
      <w:pPr>
        <w:pStyle w:val="PargrafodaLista"/>
        <w:numPr>
          <w:ilvl w:val="0"/>
          <w:numId w:val="46"/>
        </w:numPr>
        <w:spacing w:after="0"/>
        <w:ind w:left="567" w:firstLine="0"/>
        <w:rPr>
          <w:rFonts w:asciiTheme="minorHAnsi" w:hAnsiTheme="minorHAnsi" w:cstheme="minorHAnsi"/>
          <w:szCs w:val="24"/>
        </w:rPr>
      </w:pPr>
      <w:r w:rsidRPr="008F13B1">
        <w:rPr>
          <w:rFonts w:asciiTheme="minorHAnsi" w:hAnsiTheme="minorHAnsi" w:cstheme="minorHAnsi"/>
          <w:szCs w:val="24"/>
        </w:rPr>
        <w:t>Deverá ser instalado sistema de guarda-corpo fixo no perímetro das valas ou taludes.</w:t>
      </w:r>
    </w:p>
    <w:p w:rsidR="00AE21EC" w:rsidRPr="008F13B1" w:rsidRDefault="00AE21EC" w:rsidP="00C142E3">
      <w:pPr>
        <w:pStyle w:val="PargrafodaLista"/>
        <w:numPr>
          <w:ilvl w:val="0"/>
          <w:numId w:val="46"/>
        </w:numPr>
        <w:spacing w:after="0"/>
        <w:ind w:left="567" w:firstLine="0"/>
        <w:rPr>
          <w:rFonts w:asciiTheme="minorHAnsi" w:hAnsiTheme="minorHAnsi" w:cstheme="minorHAnsi"/>
          <w:szCs w:val="24"/>
        </w:rPr>
      </w:pPr>
      <w:r w:rsidRPr="008F13B1">
        <w:rPr>
          <w:rFonts w:asciiTheme="minorHAnsi" w:hAnsiTheme="minorHAnsi" w:cstheme="minorHAnsi"/>
          <w:szCs w:val="24"/>
        </w:rPr>
        <w:t>Para acesso das valas ou taludes deverá ser utilizada escada de acesso.</w:t>
      </w:r>
    </w:p>
    <w:p w:rsidR="00F5513E" w:rsidRPr="008F13B1" w:rsidRDefault="00AE21EC" w:rsidP="00C142E3">
      <w:pPr>
        <w:pStyle w:val="PargrafodaLista"/>
        <w:numPr>
          <w:ilvl w:val="0"/>
          <w:numId w:val="46"/>
        </w:numPr>
        <w:spacing w:after="0"/>
        <w:ind w:left="567" w:firstLine="0"/>
        <w:rPr>
          <w:rFonts w:asciiTheme="minorHAnsi" w:hAnsiTheme="minorHAnsi" w:cstheme="minorHAnsi"/>
          <w:szCs w:val="24"/>
        </w:rPr>
      </w:pPr>
      <w:r w:rsidRPr="008F13B1">
        <w:rPr>
          <w:rFonts w:asciiTheme="minorHAnsi" w:hAnsiTheme="minorHAnsi" w:cstheme="minorHAnsi"/>
          <w:szCs w:val="24"/>
        </w:rPr>
        <w:t>Elaboração de procedimento específico para atividades nessas circunstâncias e treina</w:t>
      </w:r>
      <w:r w:rsidR="000F1D4D">
        <w:rPr>
          <w:rFonts w:asciiTheme="minorHAnsi" w:hAnsiTheme="minorHAnsi" w:cstheme="minorHAnsi"/>
          <w:szCs w:val="24"/>
        </w:rPr>
        <w:t>mentos dos empregados no mesmo.</w:t>
      </w:r>
    </w:p>
    <w:p w:rsidR="00AE21EC" w:rsidRPr="008F13B1" w:rsidRDefault="00AE21EC" w:rsidP="00AE21EC">
      <w:pPr>
        <w:spacing w:after="0"/>
        <w:rPr>
          <w:rFonts w:asciiTheme="minorHAnsi" w:hAnsiTheme="minorHAnsi" w:cstheme="minorHAnsi"/>
          <w:szCs w:val="24"/>
        </w:rPr>
      </w:pPr>
    </w:p>
    <w:p w:rsidR="00E72271" w:rsidRPr="008F13B1" w:rsidRDefault="00E72271" w:rsidP="00E72271">
      <w:pPr>
        <w:pStyle w:val="PargrafodaLista"/>
        <w:spacing w:after="0"/>
        <w:ind w:left="0" w:firstLine="851"/>
        <w:contextualSpacing w:val="0"/>
        <w:jc w:val="both"/>
        <w:rPr>
          <w:rFonts w:asciiTheme="minorHAnsi" w:hAnsiTheme="minorHAnsi" w:cstheme="minorHAnsi"/>
          <w:b/>
          <w:szCs w:val="24"/>
        </w:rPr>
      </w:pPr>
      <w:r w:rsidRPr="008F13B1">
        <w:rPr>
          <w:rFonts w:asciiTheme="minorHAnsi" w:hAnsiTheme="minorHAnsi" w:cstheme="minorHAnsi"/>
          <w:b/>
          <w:szCs w:val="24"/>
        </w:rPr>
        <w:t>EXPOSIÇÃO A PARTES MÓVEIS / ROTATIVAS (BETONEIRAS, SERRAS CIRCULARES, SERRAS ELÉTRICAS, ETC.)</w:t>
      </w:r>
    </w:p>
    <w:p w:rsidR="00E72271" w:rsidRPr="008F13B1" w:rsidRDefault="00E72271" w:rsidP="00E72271">
      <w:pPr>
        <w:spacing w:after="0"/>
        <w:ind w:firstLine="851"/>
        <w:jc w:val="both"/>
        <w:rPr>
          <w:rFonts w:asciiTheme="minorHAnsi" w:hAnsiTheme="minorHAnsi" w:cstheme="minorHAnsi"/>
          <w:szCs w:val="24"/>
        </w:rPr>
      </w:pPr>
      <w:r w:rsidRPr="008F13B1">
        <w:rPr>
          <w:rFonts w:asciiTheme="minorHAnsi" w:hAnsiTheme="minorHAnsi" w:cstheme="minorHAnsi"/>
          <w:szCs w:val="24"/>
        </w:rPr>
        <w:lastRenderedPageBreak/>
        <w:t xml:space="preserve">Requisitos Legais e/ou Normativos Internos: Portaria nº 3.214/78/MTE. Procedimentos e Normas internas EMAP/Porto do Itaqui. </w:t>
      </w:r>
    </w:p>
    <w:p w:rsidR="00E72271" w:rsidRPr="008F13B1" w:rsidRDefault="00E72271" w:rsidP="00C142E3">
      <w:pPr>
        <w:pStyle w:val="PargrafodaLista"/>
        <w:numPr>
          <w:ilvl w:val="0"/>
          <w:numId w:val="47"/>
        </w:numPr>
        <w:spacing w:after="0"/>
        <w:jc w:val="both"/>
        <w:rPr>
          <w:rFonts w:asciiTheme="minorHAnsi" w:hAnsiTheme="minorHAnsi" w:cstheme="minorHAnsi"/>
          <w:szCs w:val="24"/>
        </w:rPr>
      </w:pPr>
      <w:r w:rsidRPr="008F13B1">
        <w:rPr>
          <w:rFonts w:asciiTheme="minorHAnsi" w:hAnsiTheme="minorHAnsi" w:cstheme="minorHAnsi"/>
          <w:szCs w:val="24"/>
        </w:rPr>
        <w:t>Utilizar os EPI’s específicos para a função e riscos da atividade, atendendo aos requisitos da NR 06;</w:t>
      </w:r>
    </w:p>
    <w:p w:rsidR="00E72271" w:rsidRPr="008F13B1" w:rsidRDefault="00E72271" w:rsidP="00C142E3">
      <w:pPr>
        <w:pStyle w:val="PargrafodaLista"/>
        <w:numPr>
          <w:ilvl w:val="0"/>
          <w:numId w:val="47"/>
        </w:numPr>
        <w:spacing w:after="0"/>
        <w:jc w:val="both"/>
        <w:rPr>
          <w:rFonts w:asciiTheme="minorHAnsi" w:hAnsiTheme="minorHAnsi" w:cstheme="minorHAnsi"/>
          <w:szCs w:val="24"/>
        </w:rPr>
      </w:pPr>
      <w:r w:rsidRPr="008F13B1">
        <w:rPr>
          <w:rFonts w:asciiTheme="minorHAnsi" w:hAnsiTheme="minorHAnsi" w:cstheme="minorHAnsi"/>
          <w:szCs w:val="24"/>
        </w:rPr>
        <w:t>Os exames médicos deverão ser realizados conforme PCMSO da empresa e exposição ocupacional dos empregados.</w:t>
      </w:r>
    </w:p>
    <w:p w:rsidR="00E72271" w:rsidRPr="008F13B1" w:rsidRDefault="00E72271" w:rsidP="00C142E3">
      <w:pPr>
        <w:pStyle w:val="PargrafodaLista"/>
        <w:numPr>
          <w:ilvl w:val="0"/>
          <w:numId w:val="47"/>
        </w:numPr>
        <w:spacing w:after="0"/>
        <w:jc w:val="both"/>
        <w:rPr>
          <w:rFonts w:asciiTheme="minorHAnsi" w:hAnsiTheme="minorHAnsi" w:cstheme="minorHAnsi"/>
          <w:szCs w:val="24"/>
        </w:rPr>
      </w:pPr>
      <w:r w:rsidRPr="008F13B1">
        <w:rPr>
          <w:rFonts w:asciiTheme="minorHAnsi" w:hAnsiTheme="minorHAnsi" w:cstheme="minorHAnsi"/>
          <w:szCs w:val="24"/>
        </w:rPr>
        <w:t xml:space="preserve">Equipamentos aterrados e com partes </w:t>
      </w:r>
      <w:r w:rsidR="008F13B1" w:rsidRPr="008F13B1">
        <w:rPr>
          <w:rFonts w:asciiTheme="minorHAnsi" w:hAnsiTheme="minorHAnsi" w:cstheme="minorHAnsi"/>
          <w:szCs w:val="24"/>
        </w:rPr>
        <w:t>móveis protegidos</w:t>
      </w:r>
      <w:r w:rsidRPr="008F13B1">
        <w:rPr>
          <w:rFonts w:asciiTheme="minorHAnsi" w:hAnsiTheme="minorHAnsi" w:cstheme="minorHAnsi"/>
          <w:szCs w:val="24"/>
        </w:rPr>
        <w:t xml:space="preserve"> corretamente.</w:t>
      </w:r>
    </w:p>
    <w:p w:rsidR="00E72271" w:rsidRPr="008F13B1" w:rsidRDefault="00E72271" w:rsidP="00C142E3">
      <w:pPr>
        <w:pStyle w:val="PargrafodaLista"/>
        <w:numPr>
          <w:ilvl w:val="0"/>
          <w:numId w:val="47"/>
        </w:numPr>
        <w:spacing w:after="0"/>
        <w:jc w:val="both"/>
        <w:rPr>
          <w:rFonts w:asciiTheme="minorHAnsi" w:hAnsiTheme="minorHAnsi" w:cstheme="minorHAnsi"/>
          <w:szCs w:val="24"/>
        </w:rPr>
      </w:pPr>
      <w:r w:rsidRPr="008F13B1">
        <w:rPr>
          <w:rFonts w:asciiTheme="minorHAnsi" w:hAnsiTheme="minorHAnsi" w:cstheme="minorHAnsi"/>
          <w:szCs w:val="24"/>
        </w:rPr>
        <w:t>Dimensionar medidas de proteção de correias.</w:t>
      </w:r>
    </w:p>
    <w:p w:rsidR="00E72271" w:rsidRPr="008F13B1" w:rsidRDefault="00E72271" w:rsidP="00C142E3">
      <w:pPr>
        <w:pStyle w:val="PargrafodaLista"/>
        <w:numPr>
          <w:ilvl w:val="0"/>
          <w:numId w:val="47"/>
        </w:numPr>
        <w:spacing w:after="0"/>
        <w:jc w:val="both"/>
        <w:rPr>
          <w:rFonts w:asciiTheme="minorHAnsi" w:hAnsiTheme="minorHAnsi" w:cstheme="minorHAnsi"/>
          <w:szCs w:val="24"/>
        </w:rPr>
      </w:pPr>
      <w:r w:rsidRPr="008F13B1">
        <w:rPr>
          <w:rFonts w:asciiTheme="minorHAnsi" w:hAnsiTheme="minorHAnsi" w:cstheme="minorHAnsi"/>
          <w:szCs w:val="24"/>
        </w:rPr>
        <w:t>Realizar bloqueios de fonte de energia conforme NR-12.</w:t>
      </w:r>
    </w:p>
    <w:p w:rsidR="00E72271" w:rsidRPr="008F13B1" w:rsidRDefault="00E72271" w:rsidP="00C142E3">
      <w:pPr>
        <w:pStyle w:val="PargrafodaLista"/>
        <w:numPr>
          <w:ilvl w:val="0"/>
          <w:numId w:val="47"/>
        </w:numPr>
        <w:spacing w:after="0"/>
        <w:jc w:val="both"/>
        <w:rPr>
          <w:rFonts w:asciiTheme="minorHAnsi" w:hAnsiTheme="minorHAnsi" w:cstheme="minorHAnsi"/>
          <w:szCs w:val="24"/>
        </w:rPr>
      </w:pPr>
      <w:r w:rsidRPr="008F13B1">
        <w:rPr>
          <w:rFonts w:asciiTheme="minorHAnsi" w:hAnsiTheme="minorHAnsi" w:cstheme="minorHAnsi"/>
          <w:szCs w:val="24"/>
        </w:rPr>
        <w:t>Manter relação atualizada com nomes de todos os colaboradores que estarão autorizados a realizar a operação dos equipamentos e manter uma cópia do documento na frente de serviço,</w:t>
      </w:r>
    </w:p>
    <w:p w:rsidR="00E72271" w:rsidRDefault="00E72271" w:rsidP="00C142E3">
      <w:pPr>
        <w:pStyle w:val="PargrafodaLista"/>
        <w:numPr>
          <w:ilvl w:val="0"/>
          <w:numId w:val="47"/>
        </w:numPr>
        <w:spacing w:after="0"/>
        <w:jc w:val="both"/>
        <w:rPr>
          <w:rFonts w:asciiTheme="minorHAnsi" w:hAnsiTheme="minorHAnsi" w:cstheme="minorHAnsi"/>
          <w:szCs w:val="24"/>
        </w:rPr>
      </w:pPr>
      <w:r w:rsidRPr="008F13B1">
        <w:rPr>
          <w:rFonts w:asciiTheme="minorHAnsi" w:hAnsiTheme="minorHAnsi" w:cstheme="minorHAnsi"/>
          <w:szCs w:val="24"/>
        </w:rPr>
        <w:t>A tela do cocho da bomba lança, deverá ter sensor que pare o lançamento do concreto quando a tela for suspensa.</w:t>
      </w:r>
    </w:p>
    <w:p w:rsidR="006C3F8C" w:rsidRPr="008F13B1" w:rsidRDefault="006C3F8C" w:rsidP="00C142E3">
      <w:pPr>
        <w:pStyle w:val="PargrafodaLista"/>
        <w:numPr>
          <w:ilvl w:val="0"/>
          <w:numId w:val="47"/>
        </w:numPr>
        <w:spacing w:after="0"/>
        <w:jc w:val="both"/>
        <w:rPr>
          <w:rFonts w:asciiTheme="minorHAnsi" w:hAnsiTheme="minorHAnsi" w:cstheme="minorHAnsi"/>
          <w:szCs w:val="24"/>
        </w:rPr>
      </w:pPr>
      <w:r w:rsidRPr="006C3F8C">
        <w:rPr>
          <w:rFonts w:asciiTheme="minorHAnsi" w:hAnsiTheme="minorHAnsi" w:cstheme="minorHAnsi"/>
          <w:szCs w:val="24"/>
        </w:rPr>
        <w:t>Realizar treinamento de NR 12 conforme função e equipamento;</w:t>
      </w:r>
    </w:p>
    <w:p w:rsidR="00E72271" w:rsidRPr="008F13B1" w:rsidRDefault="00E72271" w:rsidP="00AE21EC">
      <w:pPr>
        <w:spacing w:after="0"/>
        <w:rPr>
          <w:rFonts w:asciiTheme="minorHAnsi" w:hAnsiTheme="minorHAnsi" w:cstheme="minorHAnsi"/>
          <w:szCs w:val="24"/>
        </w:rPr>
      </w:pPr>
    </w:p>
    <w:p w:rsidR="00E72271" w:rsidRPr="008F13B1" w:rsidRDefault="00E72271" w:rsidP="00E72271">
      <w:pPr>
        <w:pStyle w:val="PargrafodaLista"/>
        <w:spacing w:after="0"/>
        <w:ind w:left="0" w:firstLine="851"/>
        <w:contextualSpacing w:val="0"/>
        <w:jc w:val="both"/>
        <w:rPr>
          <w:rFonts w:asciiTheme="minorHAnsi" w:hAnsiTheme="minorHAnsi" w:cstheme="minorHAnsi"/>
          <w:b/>
          <w:szCs w:val="24"/>
        </w:rPr>
      </w:pPr>
      <w:r w:rsidRPr="008F13B1">
        <w:rPr>
          <w:rFonts w:asciiTheme="minorHAnsi" w:hAnsiTheme="minorHAnsi" w:cstheme="minorHAnsi"/>
          <w:b/>
          <w:szCs w:val="24"/>
        </w:rPr>
        <w:t>TRABALHO PRÓXIMO A VALAS, TALUDES OU PILHAS</w:t>
      </w:r>
    </w:p>
    <w:p w:rsidR="00E72271" w:rsidRPr="008F13B1" w:rsidRDefault="00E72271" w:rsidP="00E72271">
      <w:pPr>
        <w:pStyle w:val="PargrafodaLista"/>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w:t>
      </w:r>
      <w:r w:rsidR="008F13B1" w:rsidRPr="008F13B1">
        <w:rPr>
          <w:rFonts w:asciiTheme="minorHAnsi" w:hAnsiTheme="minorHAnsi" w:cstheme="minorHAnsi"/>
          <w:szCs w:val="24"/>
        </w:rPr>
        <w:t>Procedimentos e Normas internas</w:t>
      </w:r>
      <w:r w:rsidRPr="008F13B1">
        <w:rPr>
          <w:rFonts w:asciiTheme="minorHAnsi" w:hAnsiTheme="minorHAnsi" w:cstheme="minorHAnsi"/>
          <w:szCs w:val="24"/>
        </w:rPr>
        <w:t xml:space="preserve"> EMAP/Porto do Itaqui.</w:t>
      </w:r>
    </w:p>
    <w:p w:rsidR="00E72271" w:rsidRPr="008F13B1" w:rsidRDefault="00E72271" w:rsidP="00C142E3">
      <w:pPr>
        <w:pStyle w:val="PargrafodaLista"/>
        <w:numPr>
          <w:ilvl w:val="2"/>
          <w:numId w:val="48"/>
        </w:numPr>
        <w:spacing w:after="0"/>
        <w:ind w:left="709" w:hanging="283"/>
        <w:jc w:val="both"/>
        <w:rPr>
          <w:rFonts w:asciiTheme="minorHAnsi" w:hAnsiTheme="minorHAnsi" w:cstheme="minorHAnsi"/>
          <w:szCs w:val="24"/>
        </w:rPr>
      </w:pPr>
      <w:r w:rsidRPr="008F13B1">
        <w:rPr>
          <w:rFonts w:asciiTheme="minorHAnsi" w:hAnsiTheme="minorHAnsi" w:cstheme="minorHAnsi"/>
          <w:szCs w:val="24"/>
        </w:rPr>
        <w:t>Utilizar os EPI’s específicos para a função e riscos da atividade, atendendo aos requisitos da NR 06.</w:t>
      </w:r>
    </w:p>
    <w:p w:rsidR="00E72271" w:rsidRPr="008F13B1" w:rsidRDefault="00E72271" w:rsidP="00C142E3">
      <w:pPr>
        <w:pStyle w:val="PargrafodaLista"/>
        <w:numPr>
          <w:ilvl w:val="2"/>
          <w:numId w:val="48"/>
        </w:numPr>
        <w:spacing w:after="0"/>
        <w:ind w:left="709" w:hanging="283"/>
        <w:jc w:val="both"/>
        <w:rPr>
          <w:rFonts w:asciiTheme="minorHAnsi" w:hAnsiTheme="minorHAnsi" w:cstheme="minorHAnsi"/>
          <w:szCs w:val="24"/>
        </w:rPr>
      </w:pPr>
      <w:r w:rsidRPr="008F13B1">
        <w:rPr>
          <w:rFonts w:asciiTheme="minorHAnsi" w:hAnsiTheme="minorHAnsi" w:cstheme="minorHAnsi"/>
          <w:szCs w:val="24"/>
        </w:rPr>
        <w:t>Os exames médicos deverão ser realizados conforme PCMSO da empresa e exposição ocupacional dos empregados.</w:t>
      </w:r>
    </w:p>
    <w:p w:rsidR="00E72271" w:rsidRPr="008F13B1" w:rsidRDefault="00E72271" w:rsidP="00C142E3">
      <w:pPr>
        <w:pStyle w:val="PargrafodaLista"/>
        <w:numPr>
          <w:ilvl w:val="2"/>
          <w:numId w:val="48"/>
        </w:numPr>
        <w:spacing w:after="0"/>
        <w:ind w:left="709" w:hanging="283"/>
        <w:jc w:val="both"/>
        <w:rPr>
          <w:rFonts w:asciiTheme="minorHAnsi" w:hAnsiTheme="minorHAnsi" w:cstheme="minorHAnsi"/>
          <w:szCs w:val="24"/>
        </w:rPr>
      </w:pPr>
      <w:r w:rsidRPr="008F13B1">
        <w:rPr>
          <w:rFonts w:asciiTheme="minorHAnsi" w:hAnsiTheme="minorHAnsi" w:cstheme="minorHAnsi"/>
          <w:szCs w:val="24"/>
        </w:rPr>
        <w:t>Deve ser realizada a avaliação de estabilidade do material antes de realizar atividades próximos a taludes.</w:t>
      </w:r>
    </w:p>
    <w:p w:rsidR="00E72271" w:rsidRPr="008F13B1" w:rsidRDefault="00E72271" w:rsidP="00C142E3">
      <w:pPr>
        <w:pStyle w:val="PargrafodaLista"/>
        <w:numPr>
          <w:ilvl w:val="2"/>
          <w:numId w:val="48"/>
        </w:numPr>
        <w:spacing w:after="0"/>
        <w:ind w:left="709" w:hanging="283"/>
        <w:jc w:val="both"/>
        <w:rPr>
          <w:rFonts w:asciiTheme="minorHAnsi" w:hAnsiTheme="minorHAnsi" w:cstheme="minorHAnsi"/>
          <w:szCs w:val="24"/>
        </w:rPr>
      </w:pPr>
      <w:r w:rsidRPr="008F13B1">
        <w:rPr>
          <w:rFonts w:asciiTheme="minorHAnsi" w:hAnsiTheme="minorHAnsi" w:cstheme="minorHAnsi"/>
          <w:szCs w:val="24"/>
        </w:rPr>
        <w:t>Adoção de escoramento - Seguir as recomendações da RTP 03/ NR18 - escavações, fundações e desmonte de rochas.</w:t>
      </w:r>
    </w:p>
    <w:p w:rsidR="00E72271" w:rsidRPr="008F13B1" w:rsidRDefault="00E72271" w:rsidP="00C142E3">
      <w:pPr>
        <w:pStyle w:val="PargrafodaLista"/>
        <w:numPr>
          <w:ilvl w:val="2"/>
          <w:numId w:val="48"/>
        </w:numPr>
        <w:spacing w:after="0"/>
        <w:ind w:left="709" w:hanging="283"/>
        <w:jc w:val="both"/>
        <w:rPr>
          <w:rFonts w:asciiTheme="minorHAnsi" w:hAnsiTheme="minorHAnsi" w:cstheme="minorHAnsi"/>
          <w:szCs w:val="24"/>
        </w:rPr>
      </w:pPr>
      <w:r w:rsidRPr="008F13B1">
        <w:rPr>
          <w:rFonts w:asciiTheme="minorHAnsi" w:hAnsiTheme="minorHAnsi" w:cstheme="minorHAnsi"/>
          <w:szCs w:val="24"/>
        </w:rPr>
        <w:t>Adoção de proteção contra quedas de pessoas / materiais.</w:t>
      </w:r>
    </w:p>
    <w:p w:rsidR="00E72271" w:rsidRPr="008F13B1" w:rsidRDefault="00E72271" w:rsidP="00C142E3">
      <w:pPr>
        <w:pStyle w:val="PargrafodaLista"/>
        <w:numPr>
          <w:ilvl w:val="2"/>
          <w:numId w:val="48"/>
        </w:numPr>
        <w:spacing w:after="0"/>
        <w:ind w:left="709" w:hanging="283"/>
        <w:jc w:val="both"/>
        <w:rPr>
          <w:rFonts w:asciiTheme="minorHAnsi" w:hAnsiTheme="minorHAnsi" w:cstheme="minorHAnsi"/>
          <w:szCs w:val="24"/>
        </w:rPr>
      </w:pPr>
      <w:r w:rsidRPr="008F13B1">
        <w:rPr>
          <w:rFonts w:asciiTheme="minorHAnsi" w:hAnsiTheme="minorHAnsi" w:cstheme="minorHAnsi"/>
          <w:szCs w:val="24"/>
        </w:rPr>
        <w:lastRenderedPageBreak/>
        <w:t xml:space="preserve"> Deverá ser instalado sistema de guarda-corpo fixo no perímetro das valas ou taludes.</w:t>
      </w:r>
    </w:p>
    <w:p w:rsidR="00E72271" w:rsidRPr="008F13B1" w:rsidRDefault="00E72271" w:rsidP="00C142E3">
      <w:pPr>
        <w:pStyle w:val="PargrafodaLista"/>
        <w:numPr>
          <w:ilvl w:val="2"/>
          <w:numId w:val="48"/>
        </w:numPr>
        <w:spacing w:after="0"/>
        <w:ind w:left="709" w:hanging="283"/>
        <w:jc w:val="both"/>
        <w:rPr>
          <w:rFonts w:asciiTheme="minorHAnsi" w:hAnsiTheme="minorHAnsi" w:cstheme="minorHAnsi"/>
          <w:szCs w:val="24"/>
        </w:rPr>
      </w:pPr>
      <w:r w:rsidRPr="008F13B1">
        <w:rPr>
          <w:rFonts w:asciiTheme="minorHAnsi" w:hAnsiTheme="minorHAnsi" w:cstheme="minorHAnsi"/>
          <w:szCs w:val="24"/>
        </w:rPr>
        <w:t>Para acesso das valas ou taludes deverá ser utilizada escada de acesso.</w:t>
      </w:r>
    </w:p>
    <w:p w:rsidR="00E72271" w:rsidRPr="008F13B1" w:rsidRDefault="00E72271" w:rsidP="00C142E3">
      <w:pPr>
        <w:pStyle w:val="PargrafodaLista"/>
        <w:numPr>
          <w:ilvl w:val="2"/>
          <w:numId w:val="48"/>
        </w:numPr>
        <w:spacing w:after="0"/>
        <w:ind w:left="709" w:hanging="283"/>
        <w:jc w:val="both"/>
        <w:rPr>
          <w:rFonts w:asciiTheme="minorHAnsi" w:hAnsiTheme="minorHAnsi" w:cstheme="minorHAnsi"/>
          <w:szCs w:val="24"/>
        </w:rPr>
      </w:pPr>
      <w:r w:rsidRPr="008F13B1">
        <w:rPr>
          <w:rFonts w:asciiTheme="minorHAnsi" w:hAnsiTheme="minorHAnsi" w:cstheme="minorHAnsi"/>
          <w:szCs w:val="24"/>
        </w:rPr>
        <w:t>Elaboração de procedimento específico para atividades nessas circunstâncias e treinamentos dos empregados no mesmo.</w:t>
      </w:r>
    </w:p>
    <w:p w:rsidR="00AE21EC" w:rsidRPr="008F13B1" w:rsidRDefault="00AE21EC" w:rsidP="00AE21EC">
      <w:pPr>
        <w:spacing w:line="240" w:lineRule="auto"/>
        <w:rPr>
          <w:rFonts w:asciiTheme="minorHAnsi" w:hAnsiTheme="minorHAnsi" w:cstheme="minorHAnsi"/>
          <w:szCs w:val="24"/>
        </w:rPr>
      </w:pPr>
    </w:p>
    <w:p w:rsidR="00E72271" w:rsidRPr="008F13B1" w:rsidRDefault="00E72271" w:rsidP="00E72271">
      <w:pPr>
        <w:pStyle w:val="PargrafodaLista"/>
        <w:spacing w:after="0"/>
        <w:ind w:left="0" w:firstLine="851"/>
        <w:contextualSpacing w:val="0"/>
        <w:jc w:val="both"/>
        <w:rPr>
          <w:rFonts w:asciiTheme="minorHAnsi" w:hAnsiTheme="minorHAnsi" w:cstheme="minorHAnsi"/>
          <w:b/>
          <w:szCs w:val="24"/>
        </w:rPr>
      </w:pPr>
      <w:r w:rsidRPr="008F13B1">
        <w:rPr>
          <w:rFonts w:asciiTheme="minorHAnsi" w:hAnsiTheme="minorHAnsi" w:cstheme="minorHAnsi"/>
          <w:b/>
          <w:szCs w:val="24"/>
        </w:rPr>
        <w:t>ATIVIDADES E OPERAÇÕES PERIGOSAS (PERICULOSIDADE) ENVOLVENDO EXPOSIÇÃO A: LÍQUIDOS OU GASES INFLAMÁVEIS E/OU COMBUSTÍVEL (ÓLEO DÍESEL, GASOLINA, ETC.)</w:t>
      </w:r>
    </w:p>
    <w:p w:rsidR="00E72271" w:rsidRPr="008F13B1" w:rsidRDefault="00E72271" w:rsidP="006C3F8C">
      <w:pPr>
        <w:pStyle w:val="PargrafodaLista"/>
        <w:numPr>
          <w:ilvl w:val="0"/>
          <w:numId w:val="49"/>
        </w:numPr>
        <w:spacing w:after="0"/>
        <w:ind w:left="851"/>
        <w:jc w:val="both"/>
        <w:rPr>
          <w:rFonts w:asciiTheme="minorHAnsi" w:hAnsiTheme="minorHAnsi" w:cstheme="minorHAnsi"/>
          <w:szCs w:val="24"/>
        </w:rPr>
      </w:pPr>
      <w:r w:rsidRPr="008F13B1">
        <w:rPr>
          <w:rFonts w:asciiTheme="minorHAnsi" w:hAnsiTheme="minorHAnsi" w:cstheme="minorHAnsi"/>
          <w:szCs w:val="24"/>
        </w:rPr>
        <w:t>Utilizar os EPI’s específicos para a função e riscos da atividade, atendendo aos requisitos da NR 06;</w:t>
      </w:r>
    </w:p>
    <w:p w:rsidR="00E72271" w:rsidRPr="008F13B1" w:rsidRDefault="00E72271" w:rsidP="00C142E3">
      <w:pPr>
        <w:pStyle w:val="PargrafodaLista"/>
        <w:numPr>
          <w:ilvl w:val="0"/>
          <w:numId w:val="49"/>
        </w:numPr>
        <w:spacing w:after="0"/>
        <w:ind w:left="851"/>
        <w:jc w:val="both"/>
        <w:rPr>
          <w:rFonts w:asciiTheme="minorHAnsi" w:hAnsiTheme="minorHAnsi" w:cstheme="minorHAnsi"/>
          <w:szCs w:val="24"/>
        </w:rPr>
      </w:pPr>
      <w:r w:rsidRPr="008F13B1">
        <w:rPr>
          <w:rFonts w:asciiTheme="minorHAnsi" w:hAnsiTheme="minorHAnsi" w:cstheme="minorHAnsi"/>
          <w:szCs w:val="24"/>
        </w:rPr>
        <w:t xml:space="preserve">Os exames médicos deverão ser realizados conforme PCMSO da empresa e exposição ocupacional dos empregados. </w:t>
      </w:r>
    </w:p>
    <w:p w:rsidR="00E72271" w:rsidRPr="008F13B1" w:rsidRDefault="00E72271" w:rsidP="00C142E3">
      <w:pPr>
        <w:pStyle w:val="PargrafodaLista"/>
        <w:numPr>
          <w:ilvl w:val="0"/>
          <w:numId w:val="49"/>
        </w:numPr>
        <w:spacing w:after="0"/>
        <w:ind w:left="851"/>
        <w:jc w:val="both"/>
        <w:rPr>
          <w:rFonts w:asciiTheme="minorHAnsi" w:hAnsiTheme="minorHAnsi" w:cstheme="minorHAnsi"/>
          <w:szCs w:val="24"/>
        </w:rPr>
      </w:pPr>
      <w:r w:rsidRPr="008F13B1">
        <w:rPr>
          <w:rFonts w:asciiTheme="minorHAnsi" w:hAnsiTheme="minorHAnsi" w:cstheme="minorHAnsi"/>
          <w:szCs w:val="24"/>
        </w:rPr>
        <w:t>Proibição de uso de dispositivos que emitam chamas em área próxima a manuseio e armazenagem de produtos inflamáveis;</w:t>
      </w:r>
    </w:p>
    <w:p w:rsidR="00E72271" w:rsidRPr="008F13B1" w:rsidRDefault="00E72271" w:rsidP="00C142E3">
      <w:pPr>
        <w:pStyle w:val="PargrafodaLista"/>
        <w:numPr>
          <w:ilvl w:val="0"/>
          <w:numId w:val="49"/>
        </w:numPr>
        <w:spacing w:after="0"/>
        <w:ind w:left="851"/>
        <w:jc w:val="both"/>
        <w:rPr>
          <w:rFonts w:asciiTheme="minorHAnsi" w:hAnsiTheme="minorHAnsi" w:cstheme="minorHAnsi"/>
          <w:szCs w:val="24"/>
        </w:rPr>
      </w:pPr>
      <w:r w:rsidRPr="008F13B1">
        <w:rPr>
          <w:rFonts w:asciiTheme="minorHAnsi" w:hAnsiTheme="minorHAnsi" w:cstheme="minorHAnsi"/>
          <w:szCs w:val="24"/>
        </w:rPr>
        <w:t>Estocagem em locais ventilados, isolados e sinalizados, conforme a NBR 17505-2:2006.</w:t>
      </w:r>
    </w:p>
    <w:p w:rsidR="00E72271" w:rsidRPr="008F13B1" w:rsidRDefault="006C3F8C" w:rsidP="00C142E3">
      <w:pPr>
        <w:pStyle w:val="PargrafodaLista"/>
        <w:numPr>
          <w:ilvl w:val="0"/>
          <w:numId w:val="49"/>
        </w:numPr>
        <w:spacing w:after="0"/>
        <w:ind w:left="851"/>
        <w:jc w:val="both"/>
        <w:rPr>
          <w:rFonts w:asciiTheme="minorHAnsi" w:hAnsiTheme="minorHAnsi" w:cstheme="minorHAnsi"/>
          <w:szCs w:val="24"/>
        </w:rPr>
      </w:pPr>
      <w:r>
        <w:rPr>
          <w:rFonts w:asciiTheme="minorHAnsi" w:hAnsiTheme="minorHAnsi" w:cstheme="minorHAnsi"/>
          <w:szCs w:val="24"/>
        </w:rPr>
        <w:t>Deverá</w:t>
      </w:r>
      <w:r w:rsidR="00E72271" w:rsidRPr="008F13B1">
        <w:rPr>
          <w:rFonts w:asciiTheme="minorHAnsi" w:hAnsiTheme="minorHAnsi" w:cstheme="minorHAnsi"/>
          <w:szCs w:val="24"/>
        </w:rPr>
        <w:t xml:space="preserve"> existir letreiro com dizeres ‘não fume’ e ‘inflamável’ no local de abastecimento / armazenamento e manuseio de produtos inflamáveis.</w:t>
      </w:r>
    </w:p>
    <w:p w:rsidR="00E72271" w:rsidRPr="008F13B1" w:rsidRDefault="00E72271" w:rsidP="00C142E3">
      <w:pPr>
        <w:pStyle w:val="PargrafodaLista"/>
        <w:numPr>
          <w:ilvl w:val="0"/>
          <w:numId w:val="49"/>
        </w:numPr>
        <w:spacing w:after="0"/>
        <w:ind w:left="851"/>
        <w:jc w:val="both"/>
        <w:rPr>
          <w:rFonts w:asciiTheme="minorHAnsi" w:hAnsiTheme="minorHAnsi" w:cstheme="minorHAnsi"/>
          <w:szCs w:val="24"/>
        </w:rPr>
      </w:pPr>
      <w:r w:rsidRPr="008F13B1">
        <w:rPr>
          <w:rFonts w:asciiTheme="minorHAnsi" w:hAnsiTheme="minorHAnsi" w:cstheme="minorHAnsi"/>
          <w:szCs w:val="24"/>
        </w:rPr>
        <w:t xml:space="preserve">Quando no abastecimento deverá ser executado o aterramento do caminhão e toda a área deverá ser isolada não permitindo o acesso de terceiros. </w:t>
      </w:r>
    </w:p>
    <w:p w:rsidR="00E72271" w:rsidRPr="008F13B1" w:rsidRDefault="00E72271" w:rsidP="00C142E3">
      <w:pPr>
        <w:pStyle w:val="PargrafodaLista"/>
        <w:numPr>
          <w:ilvl w:val="0"/>
          <w:numId w:val="49"/>
        </w:numPr>
        <w:spacing w:after="0"/>
        <w:ind w:left="851"/>
        <w:jc w:val="both"/>
        <w:rPr>
          <w:rFonts w:asciiTheme="minorHAnsi" w:hAnsiTheme="minorHAnsi" w:cstheme="minorHAnsi"/>
          <w:szCs w:val="24"/>
        </w:rPr>
      </w:pPr>
      <w:r w:rsidRPr="008F13B1">
        <w:rPr>
          <w:rFonts w:asciiTheme="minorHAnsi" w:hAnsiTheme="minorHAnsi" w:cstheme="minorHAnsi"/>
          <w:szCs w:val="24"/>
        </w:rPr>
        <w:t>A FISPQ do produto deverá estar no local e os colaboradores devem ter conhecimento dos procedimentos contidos na mesma.</w:t>
      </w:r>
    </w:p>
    <w:p w:rsidR="00E72271" w:rsidRPr="008F13B1" w:rsidRDefault="00E72271" w:rsidP="00C142E3">
      <w:pPr>
        <w:pStyle w:val="PargrafodaLista"/>
        <w:numPr>
          <w:ilvl w:val="0"/>
          <w:numId w:val="49"/>
        </w:numPr>
        <w:spacing w:after="0"/>
        <w:ind w:left="851"/>
        <w:jc w:val="both"/>
        <w:rPr>
          <w:rFonts w:asciiTheme="minorHAnsi" w:hAnsiTheme="minorHAnsi" w:cstheme="minorHAnsi"/>
          <w:szCs w:val="24"/>
        </w:rPr>
      </w:pPr>
      <w:r w:rsidRPr="008F13B1">
        <w:rPr>
          <w:rFonts w:asciiTheme="minorHAnsi" w:hAnsiTheme="minorHAnsi" w:cstheme="minorHAnsi"/>
          <w:szCs w:val="24"/>
        </w:rPr>
        <w:t xml:space="preserve"> Manter relação atualizada de empregados que estão autorizados a realizar atividades com exposição a produtos químicos.</w:t>
      </w:r>
    </w:p>
    <w:p w:rsidR="00E72271" w:rsidRPr="008F13B1" w:rsidRDefault="00E72271" w:rsidP="00C142E3">
      <w:pPr>
        <w:pStyle w:val="PargrafodaLista"/>
        <w:numPr>
          <w:ilvl w:val="0"/>
          <w:numId w:val="49"/>
        </w:numPr>
        <w:spacing w:after="0"/>
        <w:ind w:left="851"/>
        <w:jc w:val="both"/>
        <w:rPr>
          <w:rFonts w:asciiTheme="minorHAnsi" w:hAnsiTheme="minorHAnsi" w:cstheme="minorHAnsi"/>
          <w:szCs w:val="24"/>
        </w:rPr>
      </w:pPr>
      <w:r w:rsidRPr="008F13B1">
        <w:rPr>
          <w:rFonts w:asciiTheme="minorHAnsi" w:hAnsiTheme="minorHAnsi" w:cstheme="minorHAnsi"/>
          <w:szCs w:val="24"/>
        </w:rPr>
        <w:t>A atividade de abastecimento de máquinas, equipamentos e veículos deverá ser procedimentada e os executantes dessa atividade devem ser treinados no respectivo procedimento.</w:t>
      </w:r>
    </w:p>
    <w:p w:rsidR="00E72271" w:rsidRPr="008F13B1" w:rsidRDefault="00E72271" w:rsidP="00C142E3">
      <w:pPr>
        <w:pStyle w:val="PargrafodaLista"/>
        <w:numPr>
          <w:ilvl w:val="0"/>
          <w:numId w:val="49"/>
        </w:numPr>
        <w:spacing w:after="0"/>
        <w:ind w:left="851"/>
        <w:jc w:val="both"/>
        <w:rPr>
          <w:rFonts w:asciiTheme="minorHAnsi" w:hAnsiTheme="minorHAnsi" w:cstheme="minorHAnsi"/>
          <w:szCs w:val="24"/>
        </w:rPr>
      </w:pPr>
      <w:r w:rsidRPr="008F13B1">
        <w:rPr>
          <w:rFonts w:asciiTheme="minorHAnsi" w:hAnsiTheme="minorHAnsi" w:cstheme="minorHAnsi"/>
          <w:szCs w:val="24"/>
        </w:rPr>
        <w:t>É proibido o uso de GLP para atividades de solda e/ou corte.</w:t>
      </w:r>
    </w:p>
    <w:p w:rsidR="00B62E5D" w:rsidRPr="008F13B1" w:rsidRDefault="00B62E5D" w:rsidP="00B62E5D">
      <w:pPr>
        <w:spacing w:after="0"/>
        <w:jc w:val="both"/>
        <w:rPr>
          <w:rFonts w:asciiTheme="minorHAnsi" w:hAnsiTheme="minorHAnsi" w:cstheme="minorHAnsi"/>
          <w:szCs w:val="24"/>
        </w:rPr>
      </w:pPr>
    </w:p>
    <w:p w:rsidR="00B62E5D" w:rsidRPr="008F13B1" w:rsidRDefault="00B62E5D" w:rsidP="00B62E5D">
      <w:pPr>
        <w:pStyle w:val="PargrafodaLista"/>
        <w:spacing w:after="0"/>
        <w:ind w:left="0" w:firstLine="851"/>
        <w:contextualSpacing w:val="0"/>
        <w:jc w:val="both"/>
        <w:rPr>
          <w:rFonts w:asciiTheme="minorHAnsi" w:hAnsiTheme="minorHAnsi" w:cstheme="minorHAnsi"/>
          <w:b/>
          <w:szCs w:val="24"/>
        </w:rPr>
      </w:pPr>
      <w:r w:rsidRPr="008F13B1">
        <w:rPr>
          <w:rFonts w:asciiTheme="minorHAnsi" w:hAnsiTheme="minorHAnsi" w:cstheme="minorHAnsi"/>
          <w:b/>
          <w:szCs w:val="24"/>
        </w:rPr>
        <w:t>MANUSEIO DE PRODUTOS QUÍMICOS, TÓXICOS, AGROTÓXICOS, ÓLEOS OU GRAXAS OU EXPOSIÇÃO A VAPORES (COLAGEM DE CORREIAS, PINTURA, PRODUTOS PULVERIZADOS, SOLVENTES, ETC.)</w:t>
      </w:r>
    </w:p>
    <w:p w:rsidR="00B62E5D" w:rsidRPr="008F13B1" w:rsidRDefault="00B62E5D" w:rsidP="0089061D">
      <w:pPr>
        <w:pStyle w:val="PargrafodaLista"/>
        <w:numPr>
          <w:ilvl w:val="0"/>
          <w:numId w:val="59"/>
        </w:numPr>
        <w:spacing w:after="0"/>
        <w:ind w:left="851"/>
        <w:jc w:val="both"/>
        <w:rPr>
          <w:rFonts w:asciiTheme="minorHAnsi" w:hAnsiTheme="minorHAnsi" w:cstheme="minorHAnsi"/>
          <w:szCs w:val="24"/>
        </w:rPr>
      </w:pPr>
      <w:r w:rsidRPr="008F13B1">
        <w:rPr>
          <w:rFonts w:asciiTheme="minorHAnsi" w:hAnsiTheme="minorHAnsi" w:cstheme="minorHAnsi"/>
          <w:szCs w:val="24"/>
        </w:rPr>
        <w:t>Utilizar os EPI’s específicos para a função e riscos da atividade, atendendo aos requisitos da NR 06.</w:t>
      </w:r>
    </w:p>
    <w:p w:rsidR="00B62E5D" w:rsidRPr="008F13B1" w:rsidRDefault="00B62E5D" w:rsidP="0089061D">
      <w:pPr>
        <w:pStyle w:val="PargrafodaLista"/>
        <w:numPr>
          <w:ilvl w:val="0"/>
          <w:numId w:val="59"/>
        </w:numPr>
        <w:spacing w:after="0"/>
        <w:ind w:left="851"/>
        <w:jc w:val="both"/>
        <w:rPr>
          <w:rFonts w:asciiTheme="minorHAnsi" w:hAnsiTheme="minorHAnsi" w:cstheme="minorHAnsi"/>
          <w:szCs w:val="24"/>
        </w:rPr>
      </w:pPr>
      <w:r w:rsidRPr="008F13B1">
        <w:rPr>
          <w:rFonts w:asciiTheme="minorHAnsi" w:hAnsiTheme="minorHAnsi" w:cstheme="minorHAnsi"/>
          <w:szCs w:val="24"/>
        </w:rPr>
        <w:t xml:space="preserve">Os exames médicos deverão ser realizados conforme PCMSO da empresa e exposição ocupacional dos empregados. </w:t>
      </w:r>
    </w:p>
    <w:p w:rsidR="00B62E5D" w:rsidRPr="008F13B1" w:rsidRDefault="00B62E5D" w:rsidP="0089061D">
      <w:pPr>
        <w:pStyle w:val="PargrafodaLista"/>
        <w:numPr>
          <w:ilvl w:val="0"/>
          <w:numId w:val="59"/>
        </w:numPr>
        <w:spacing w:after="0"/>
        <w:ind w:left="851"/>
        <w:jc w:val="both"/>
        <w:rPr>
          <w:rFonts w:asciiTheme="minorHAnsi" w:hAnsiTheme="minorHAnsi" w:cstheme="minorHAnsi"/>
          <w:szCs w:val="24"/>
        </w:rPr>
      </w:pPr>
      <w:r w:rsidRPr="008F13B1">
        <w:rPr>
          <w:rFonts w:asciiTheme="minorHAnsi" w:hAnsiTheme="minorHAnsi" w:cstheme="minorHAnsi"/>
          <w:szCs w:val="24"/>
        </w:rPr>
        <w:t>Fazer uso de respirador semifacial com filtro para vapores orgânicos e/ou ácidos, conforme produto manuseado.</w:t>
      </w:r>
    </w:p>
    <w:p w:rsidR="00B62E5D" w:rsidRPr="008F13B1" w:rsidRDefault="00B62E5D" w:rsidP="0089061D">
      <w:pPr>
        <w:pStyle w:val="PargrafodaLista"/>
        <w:numPr>
          <w:ilvl w:val="0"/>
          <w:numId w:val="59"/>
        </w:numPr>
        <w:spacing w:after="0"/>
        <w:ind w:left="851"/>
        <w:jc w:val="both"/>
        <w:rPr>
          <w:rFonts w:asciiTheme="minorHAnsi" w:hAnsiTheme="minorHAnsi" w:cstheme="minorHAnsi"/>
          <w:szCs w:val="24"/>
        </w:rPr>
      </w:pPr>
      <w:r w:rsidRPr="008F13B1">
        <w:rPr>
          <w:rFonts w:asciiTheme="minorHAnsi" w:hAnsiTheme="minorHAnsi" w:cstheme="minorHAnsi"/>
          <w:szCs w:val="24"/>
        </w:rPr>
        <w:t xml:space="preserve">Controle médico sobre a ação dos agentes nos trabalhadores. </w:t>
      </w:r>
    </w:p>
    <w:p w:rsidR="00B62E5D" w:rsidRPr="008F13B1" w:rsidRDefault="00B62E5D" w:rsidP="0089061D">
      <w:pPr>
        <w:pStyle w:val="PargrafodaLista"/>
        <w:numPr>
          <w:ilvl w:val="0"/>
          <w:numId w:val="59"/>
        </w:numPr>
        <w:spacing w:after="0"/>
        <w:ind w:left="851"/>
        <w:jc w:val="both"/>
        <w:rPr>
          <w:rFonts w:asciiTheme="minorHAnsi" w:hAnsiTheme="minorHAnsi" w:cstheme="minorHAnsi"/>
          <w:szCs w:val="24"/>
        </w:rPr>
      </w:pPr>
      <w:r w:rsidRPr="008F13B1">
        <w:rPr>
          <w:rFonts w:asciiTheme="minorHAnsi" w:hAnsiTheme="minorHAnsi" w:cstheme="minorHAnsi"/>
          <w:szCs w:val="24"/>
        </w:rPr>
        <w:t>Uso de creme protetor para as mãos e outras partes do corpo expostas, com CA (Certificado de Aprovação).</w:t>
      </w:r>
    </w:p>
    <w:p w:rsidR="00B62E5D" w:rsidRPr="008F13B1" w:rsidRDefault="00B62E5D" w:rsidP="0089061D">
      <w:pPr>
        <w:pStyle w:val="PargrafodaLista"/>
        <w:numPr>
          <w:ilvl w:val="0"/>
          <w:numId w:val="59"/>
        </w:numPr>
        <w:spacing w:after="0"/>
        <w:ind w:left="851"/>
        <w:jc w:val="both"/>
        <w:rPr>
          <w:rFonts w:asciiTheme="minorHAnsi" w:hAnsiTheme="minorHAnsi" w:cstheme="minorHAnsi"/>
          <w:szCs w:val="24"/>
        </w:rPr>
      </w:pPr>
      <w:r w:rsidRPr="008F13B1">
        <w:rPr>
          <w:rFonts w:asciiTheme="minorHAnsi" w:hAnsiTheme="minorHAnsi" w:cstheme="minorHAnsi"/>
          <w:szCs w:val="24"/>
        </w:rPr>
        <w:t>Manter arquivo das FISPQs dos produtos utilizados.</w:t>
      </w:r>
    </w:p>
    <w:p w:rsidR="00B62E5D" w:rsidRPr="008F13B1" w:rsidRDefault="00B62E5D" w:rsidP="0089061D">
      <w:pPr>
        <w:pStyle w:val="PargrafodaLista"/>
        <w:numPr>
          <w:ilvl w:val="0"/>
          <w:numId w:val="59"/>
        </w:numPr>
        <w:spacing w:after="0"/>
        <w:ind w:left="851"/>
        <w:jc w:val="both"/>
        <w:rPr>
          <w:rFonts w:asciiTheme="minorHAnsi" w:hAnsiTheme="minorHAnsi" w:cstheme="minorHAnsi"/>
          <w:szCs w:val="24"/>
        </w:rPr>
      </w:pPr>
      <w:r w:rsidRPr="008F13B1">
        <w:rPr>
          <w:rFonts w:asciiTheme="minorHAnsi" w:hAnsiTheme="minorHAnsi" w:cstheme="minorHAnsi"/>
          <w:szCs w:val="24"/>
        </w:rPr>
        <w:t>Treinar os empregados que trabalham com produtos químicos nas FISPQs dos produtos químicos manuseados.</w:t>
      </w:r>
    </w:p>
    <w:p w:rsidR="00B62E5D" w:rsidRPr="008F13B1" w:rsidRDefault="00B62E5D" w:rsidP="0089061D">
      <w:pPr>
        <w:pStyle w:val="PargrafodaLista"/>
        <w:numPr>
          <w:ilvl w:val="0"/>
          <w:numId w:val="59"/>
        </w:numPr>
        <w:spacing w:after="0"/>
        <w:ind w:left="851"/>
        <w:jc w:val="both"/>
        <w:rPr>
          <w:rFonts w:asciiTheme="minorHAnsi" w:hAnsiTheme="minorHAnsi" w:cstheme="minorHAnsi"/>
          <w:szCs w:val="24"/>
        </w:rPr>
      </w:pPr>
      <w:r w:rsidRPr="008F13B1">
        <w:rPr>
          <w:rFonts w:asciiTheme="minorHAnsi" w:hAnsiTheme="minorHAnsi" w:cstheme="minorHAnsi"/>
          <w:szCs w:val="24"/>
        </w:rPr>
        <w:t>Manter o rótulo nos recipientes onde são armazenados os produtos.</w:t>
      </w:r>
    </w:p>
    <w:p w:rsidR="00B62E5D" w:rsidRPr="008F13B1" w:rsidRDefault="00B62E5D" w:rsidP="0089061D">
      <w:pPr>
        <w:pStyle w:val="PargrafodaLista"/>
        <w:numPr>
          <w:ilvl w:val="0"/>
          <w:numId w:val="59"/>
        </w:numPr>
        <w:spacing w:after="0"/>
        <w:ind w:left="851"/>
        <w:jc w:val="both"/>
        <w:rPr>
          <w:rFonts w:asciiTheme="minorHAnsi" w:hAnsiTheme="minorHAnsi" w:cstheme="minorHAnsi"/>
          <w:szCs w:val="24"/>
        </w:rPr>
      </w:pPr>
      <w:r w:rsidRPr="008F13B1">
        <w:rPr>
          <w:rFonts w:asciiTheme="minorHAnsi" w:hAnsiTheme="minorHAnsi" w:cstheme="minorHAnsi"/>
          <w:szCs w:val="24"/>
        </w:rPr>
        <w:t>Manter os recipientes em gaiolas ou bandejas de contenção.</w:t>
      </w:r>
    </w:p>
    <w:p w:rsidR="00AE21EC" w:rsidRPr="008F13B1" w:rsidRDefault="00AE21EC" w:rsidP="00AE21EC">
      <w:pPr>
        <w:spacing w:line="240" w:lineRule="auto"/>
        <w:rPr>
          <w:rFonts w:asciiTheme="minorHAnsi" w:hAnsiTheme="minorHAnsi" w:cstheme="minorHAnsi"/>
          <w:szCs w:val="24"/>
        </w:rPr>
      </w:pPr>
    </w:p>
    <w:p w:rsidR="00E72271" w:rsidRPr="008F13B1" w:rsidRDefault="00E72271" w:rsidP="00E72271">
      <w:pPr>
        <w:spacing w:after="0"/>
        <w:ind w:firstLine="851"/>
        <w:jc w:val="both"/>
        <w:rPr>
          <w:rFonts w:asciiTheme="minorHAnsi" w:hAnsiTheme="minorHAnsi" w:cstheme="minorHAnsi"/>
          <w:b/>
          <w:szCs w:val="24"/>
        </w:rPr>
      </w:pPr>
      <w:r w:rsidRPr="008F13B1">
        <w:rPr>
          <w:rFonts w:asciiTheme="minorHAnsi" w:hAnsiTheme="minorHAnsi" w:cstheme="minorHAnsi"/>
          <w:b/>
          <w:szCs w:val="24"/>
        </w:rPr>
        <w:t>RISCO DE ATAQUE DE ANIMAIS E INSETOS.</w:t>
      </w:r>
    </w:p>
    <w:p w:rsidR="00E72271" w:rsidRPr="008F13B1" w:rsidRDefault="00E72271" w:rsidP="00E72271">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Procedimentos e Normas internas EMAP/Porto do Itaqui. </w:t>
      </w:r>
    </w:p>
    <w:p w:rsidR="00E72271" w:rsidRPr="008F13B1" w:rsidRDefault="00E72271" w:rsidP="00C142E3">
      <w:pPr>
        <w:pStyle w:val="PargrafodaLista"/>
        <w:numPr>
          <w:ilvl w:val="0"/>
          <w:numId w:val="50"/>
        </w:numPr>
        <w:spacing w:after="0"/>
        <w:jc w:val="both"/>
        <w:rPr>
          <w:rFonts w:asciiTheme="minorHAnsi" w:hAnsiTheme="minorHAnsi" w:cstheme="minorHAnsi"/>
          <w:szCs w:val="24"/>
        </w:rPr>
      </w:pPr>
      <w:r w:rsidRPr="008F13B1">
        <w:rPr>
          <w:rFonts w:asciiTheme="minorHAnsi" w:hAnsiTheme="minorHAnsi" w:cstheme="minorHAnsi"/>
          <w:szCs w:val="24"/>
        </w:rPr>
        <w:t>Utilizar os EPI’s específicos para a função e riscos da atividade, atendendo aos requisitos da NR 06.</w:t>
      </w:r>
    </w:p>
    <w:p w:rsidR="00E72271" w:rsidRPr="008F13B1" w:rsidRDefault="00E72271" w:rsidP="00C142E3">
      <w:pPr>
        <w:pStyle w:val="PargrafodaLista"/>
        <w:numPr>
          <w:ilvl w:val="0"/>
          <w:numId w:val="50"/>
        </w:numPr>
        <w:spacing w:after="0"/>
        <w:jc w:val="both"/>
        <w:rPr>
          <w:rFonts w:asciiTheme="minorHAnsi" w:hAnsiTheme="minorHAnsi" w:cstheme="minorHAnsi"/>
          <w:szCs w:val="24"/>
        </w:rPr>
      </w:pPr>
      <w:r w:rsidRPr="008F13B1">
        <w:rPr>
          <w:rFonts w:asciiTheme="minorHAnsi" w:hAnsiTheme="minorHAnsi" w:cstheme="minorHAnsi"/>
          <w:szCs w:val="24"/>
        </w:rPr>
        <w:t>Os exames médicos deverão ser realizados conforme PCMSO da empresa e exposição ocupacional dos empregados.</w:t>
      </w:r>
    </w:p>
    <w:p w:rsidR="00E72271" w:rsidRPr="008F13B1" w:rsidRDefault="00E72271" w:rsidP="00C142E3">
      <w:pPr>
        <w:pStyle w:val="PargrafodaLista"/>
        <w:numPr>
          <w:ilvl w:val="0"/>
          <w:numId w:val="50"/>
        </w:numPr>
        <w:spacing w:after="0"/>
        <w:jc w:val="both"/>
        <w:rPr>
          <w:rFonts w:asciiTheme="minorHAnsi" w:hAnsiTheme="minorHAnsi" w:cstheme="minorHAnsi"/>
          <w:szCs w:val="24"/>
        </w:rPr>
      </w:pPr>
      <w:r w:rsidRPr="008F13B1">
        <w:rPr>
          <w:rFonts w:asciiTheme="minorHAnsi" w:hAnsiTheme="minorHAnsi" w:cstheme="minorHAnsi"/>
          <w:szCs w:val="24"/>
        </w:rPr>
        <w:t xml:space="preserve">É indispensável que todas as atividades sejam previamente planejadas e executadas conforme os procedimentos de segurança, todas as situações que </w:t>
      </w:r>
      <w:r w:rsidRPr="008F13B1">
        <w:rPr>
          <w:rFonts w:asciiTheme="minorHAnsi" w:hAnsiTheme="minorHAnsi" w:cstheme="minorHAnsi"/>
          <w:szCs w:val="24"/>
        </w:rPr>
        <w:lastRenderedPageBreak/>
        <w:t>não forem previstas nos procedimentos de segurança deverão ser tratadas pelo SESMT da empresa em conjunto com a segurança da EMAP.</w:t>
      </w:r>
    </w:p>
    <w:p w:rsidR="00E72271" w:rsidRPr="008F13B1" w:rsidRDefault="00E72271" w:rsidP="00C142E3">
      <w:pPr>
        <w:pStyle w:val="PargrafodaLista"/>
        <w:numPr>
          <w:ilvl w:val="0"/>
          <w:numId w:val="50"/>
        </w:numPr>
        <w:spacing w:after="0"/>
        <w:jc w:val="both"/>
        <w:rPr>
          <w:rFonts w:asciiTheme="minorHAnsi" w:hAnsiTheme="minorHAnsi" w:cstheme="minorHAnsi"/>
          <w:szCs w:val="24"/>
        </w:rPr>
      </w:pPr>
      <w:r w:rsidRPr="008F13B1">
        <w:rPr>
          <w:rFonts w:asciiTheme="minorHAnsi" w:hAnsiTheme="minorHAnsi" w:cstheme="minorHAnsi"/>
          <w:szCs w:val="24"/>
        </w:rPr>
        <w:t>Uso de EPI’s adequados (Ex.: Coturnos/perneiras para proteção das pernas, etc.).</w:t>
      </w:r>
    </w:p>
    <w:p w:rsidR="00E72271" w:rsidRPr="008F13B1" w:rsidRDefault="00E72271" w:rsidP="00C142E3">
      <w:pPr>
        <w:pStyle w:val="PargrafodaLista"/>
        <w:numPr>
          <w:ilvl w:val="0"/>
          <w:numId w:val="50"/>
        </w:numPr>
        <w:spacing w:after="0"/>
        <w:jc w:val="both"/>
        <w:rPr>
          <w:rFonts w:asciiTheme="minorHAnsi" w:hAnsiTheme="minorHAnsi" w:cstheme="minorHAnsi"/>
          <w:szCs w:val="24"/>
        </w:rPr>
      </w:pPr>
      <w:r w:rsidRPr="008F13B1">
        <w:rPr>
          <w:rFonts w:asciiTheme="minorHAnsi" w:hAnsiTheme="minorHAnsi" w:cstheme="minorHAnsi"/>
          <w:szCs w:val="24"/>
        </w:rPr>
        <w:t>Uso de repelentes pelos empregados.</w:t>
      </w:r>
    </w:p>
    <w:p w:rsidR="00E72271" w:rsidRPr="008F13B1" w:rsidRDefault="00E72271" w:rsidP="00C142E3">
      <w:pPr>
        <w:pStyle w:val="PargrafodaLista"/>
        <w:numPr>
          <w:ilvl w:val="0"/>
          <w:numId w:val="50"/>
        </w:numPr>
        <w:spacing w:after="0"/>
        <w:jc w:val="both"/>
        <w:rPr>
          <w:rFonts w:asciiTheme="minorHAnsi" w:hAnsiTheme="minorHAnsi" w:cstheme="minorHAnsi"/>
          <w:szCs w:val="24"/>
        </w:rPr>
      </w:pPr>
      <w:r w:rsidRPr="008F13B1">
        <w:rPr>
          <w:rFonts w:asciiTheme="minorHAnsi" w:hAnsiTheme="minorHAnsi" w:cstheme="minorHAnsi"/>
          <w:szCs w:val="24"/>
        </w:rPr>
        <w:t>Todos os empregados deverão estar com suas vacinas em dia.</w:t>
      </w:r>
    </w:p>
    <w:p w:rsidR="00E72271" w:rsidRPr="008F13B1" w:rsidRDefault="00E72271" w:rsidP="00C142E3">
      <w:pPr>
        <w:pStyle w:val="PargrafodaLista"/>
        <w:numPr>
          <w:ilvl w:val="0"/>
          <w:numId w:val="50"/>
        </w:numPr>
        <w:spacing w:after="0"/>
        <w:jc w:val="both"/>
        <w:rPr>
          <w:rFonts w:asciiTheme="minorHAnsi" w:hAnsiTheme="minorHAnsi" w:cstheme="minorHAnsi"/>
          <w:szCs w:val="24"/>
        </w:rPr>
      </w:pPr>
      <w:r w:rsidRPr="008F13B1">
        <w:rPr>
          <w:rFonts w:asciiTheme="minorHAnsi" w:hAnsiTheme="minorHAnsi" w:cstheme="minorHAnsi"/>
          <w:szCs w:val="24"/>
        </w:rPr>
        <w:t>A empresa deverá manter equipamentos e dispositivos de primeiros socorros, além de pessoas treinadas para o caso de emergências durante as atividades.</w:t>
      </w:r>
    </w:p>
    <w:p w:rsidR="00E72271" w:rsidRPr="008F13B1" w:rsidRDefault="00E72271" w:rsidP="00C142E3">
      <w:pPr>
        <w:pStyle w:val="PargrafodaLista"/>
        <w:numPr>
          <w:ilvl w:val="0"/>
          <w:numId w:val="50"/>
        </w:numPr>
        <w:spacing w:after="0"/>
        <w:jc w:val="both"/>
        <w:rPr>
          <w:rFonts w:asciiTheme="minorHAnsi" w:hAnsiTheme="minorHAnsi" w:cstheme="minorHAnsi"/>
          <w:szCs w:val="24"/>
        </w:rPr>
      </w:pPr>
      <w:r w:rsidRPr="008F13B1">
        <w:rPr>
          <w:rFonts w:asciiTheme="minorHAnsi" w:hAnsiTheme="minorHAnsi" w:cstheme="minorHAnsi"/>
          <w:szCs w:val="24"/>
        </w:rPr>
        <w:t>Deverá disponibilizar meios eficientes para comunicação, a fim de atender às exigências do plano de emergência.</w:t>
      </w:r>
    </w:p>
    <w:p w:rsidR="00E72271" w:rsidRPr="008F13B1" w:rsidRDefault="00E72271" w:rsidP="00C142E3">
      <w:pPr>
        <w:pStyle w:val="PargrafodaLista"/>
        <w:numPr>
          <w:ilvl w:val="0"/>
          <w:numId w:val="50"/>
        </w:numPr>
        <w:spacing w:after="0"/>
        <w:jc w:val="both"/>
        <w:rPr>
          <w:rFonts w:asciiTheme="minorHAnsi" w:hAnsiTheme="minorHAnsi" w:cstheme="minorHAnsi"/>
          <w:szCs w:val="24"/>
        </w:rPr>
      </w:pPr>
      <w:r w:rsidRPr="008F13B1">
        <w:rPr>
          <w:rFonts w:asciiTheme="minorHAnsi" w:hAnsiTheme="minorHAnsi" w:cstheme="minorHAnsi"/>
          <w:szCs w:val="24"/>
        </w:rPr>
        <w:t>Os colaboradores deverão ser orientados a não intervirem contra os animais peçonhentos encontrados nos locais das atividades, pois este é um papel do corpo de bombeiros.</w:t>
      </w:r>
    </w:p>
    <w:p w:rsidR="003A7AA7" w:rsidRPr="003A7AA7" w:rsidRDefault="003A7AA7" w:rsidP="003A7AA7">
      <w:pPr>
        <w:pStyle w:val="PargrafodaLista"/>
        <w:numPr>
          <w:ilvl w:val="0"/>
          <w:numId w:val="50"/>
        </w:numPr>
        <w:spacing w:after="0"/>
        <w:jc w:val="both"/>
        <w:rPr>
          <w:rFonts w:asciiTheme="minorHAnsi" w:hAnsiTheme="minorHAnsi" w:cstheme="minorHAnsi"/>
          <w:szCs w:val="24"/>
        </w:rPr>
      </w:pPr>
      <w:r w:rsidRPr="003A7AA7">
        <w:rPr>
          <w:rFonts w:asciiTheme="minorHAnsi" w:hAnsiTheme="minorHAnsi" w:cstheme="minorHAnsi"/>
          <w:szCs w:val="24"/>
        </w:rPr>
        <w:t>Deverá disponibilizar meios eficientes para comunicação, a fim de atender às exigências do plano de emergência.</w:t>
      </w:r>
    </w:p>
    <w:p w:rsidR="003A7AA7" w:rsidRPr="003A7AA7" w:rsidRDefault="003A7AA7" w:rsidP="003A7AA7">
      <w:pPr>
        <w:pStyle w:val="PargrafodaLista"/>
        <w:numPr>
          <w:ilvl w:val="0"/>
          <w:numId w:val="50"/>
        </w:numPr>
        <w:spacing w:after="0"/>
        <w:jc w:val="both"/>
        <w:rPr>
          <w:rFonts w:asciiTheme="minorHAnsi" w:hAnsiTheme="minorHAnsi" w:cstheme="minorHAnsi"/>
          <w:szCs w:val="24"/>
        </w:rPr>
      </w:pPr>
      <w:r w:rsidRPr="003A7AA7">
        <w:rPr>
          <w:rFonts w:asciiTheme="minorHAnsi" w:hAnsiTheme="minorHAnsi" w:cstheme="minorHAnsi"/>
          <w:szCs w:val="24"/>
        </w:rPr>
        <w:t>Os colaboradores deverão ser orientados a não intervirem contra os animais peçonhentos encontrados nos locais das</w:t>
      </w:r>
      <w:r>
        <w:rPr>
          <w:rFonts w:asciiTheme="minorHAnsi" w:hAnsiTheme="minorHAnsi" w:cstheme="minorHAnsi"/>
          <w:szCs w:val="24"/>
        </w:rPr>
        <w:t xml:space="preserve"> </w:t>
      </w:r>
      <w:r w:rsidRPr="003A7AA7">
        <w:rPr>
          <w:rFonts w:asciiTheme="minorHAnsi" w:hAnsiTheme="minorHAnsi" w:cstheme="minorHAnsi"/>
          <w:szCs w:val="24"/>
        </w:rPr>
        <w:t>atividades, pois este é um papel do corpo de bombeiros.</w:t>
      </w:r>
    </w:p>
    <w:p w:rsidR="003A7AA7" w:rsidRPr="003A7AA7" w:rsidRDefault="003A7AA7" w:rsidP="003A7AA7">
      <w:pPr>
        <w:pStyle w:val="PargrafodaLista"/>
        <w:numPr>
          <w:ilvl w:val="0"/>
          <w:numId w:val="50"/>
        </w:numPr>
        <w:spacing w:after="0"/>
        <w:jc w:val="both"/>
        <w:rPr>
          <w:rFonts w:asciiTheme="minorHAnsi" w:hAnsiTheme="minorHAnsi" w:cstheme="minorHAnsi"/>
          <w:szCs w:val="24"/>
        </w:rPr>
      </w:pPr>
      <w:r w:rsidRPr="003A7AA7">
        <w:rPr>
          <w:rFonts w:asciiTheme="minorHAnsi" w:hAnsiTheme="minorHAnsi" w:cstheme="minorHAnsi"/>
          <w:szCs w:val="24"/>
        </w:rPr>
        <w:t xml:space="preserve"> Deverá ser realizado treinamento sobre animais peçonhentos para todos os colaboradores.</w:t>
      </w:r>
    </w:p>
    <w:p w:rsidR="00AE21EC" w:rsidRDefault="003A7AA7" w:rsidP="003A7AA7">
      <w:pPr>
        <w:pStyle w:val="PargrafodaLista"/>
        <w:numPr>
          <w:ilvl w:val="0"/>
          <w:numId w:val="50"/>
        </w:numPr>
        <w:spacing w:after="0"/>
        <w:jc w:val="both"/>
        <w:rPr>
          <w:rFonts w:asciiTheme="minorHAnsi" w:hAnsiTheme="minorHAnsi" w:cstheme="minorHAnsi"/>
          <w:szCs w:val="24"/>
        </w:rPr>
      </w:pPr>
      <w:r w:rsidRPr="003A7AA7">
        <w:rPr>
          <w:rFonts w:asciiTheme="minorHAnsi" w:hAnsiTheme="minorHAnsi" w:cstheme="minorHAnsi"/>
          <w:szCs w:val="24"/>
        </w:rPr>
        <w:t>Os colaboradores que executarem atividades a céu aberto deverão receber protetor solar.</w:t>
      </w:r>
    </w:p>
    <w:p w:rsidR="003A7AA7" w:rsidRPr="008F13B1" w:rsidRDefault="003A7AA7" w:rsidP="003A7AA7">
      <w:pPr>
        <w:pStyle w:val="PargrafodaLista"/>
        <w:spacing w:after="0"/>
        <w:ind w:left="1226"/>
        <w:jc w:val="both"/>
        <w:rPr>
          <w:rFonts w:asciiTheme="minorHAnsi" w:hAnsiTheme="minorHAnsi" w:cstheme="minorHAnsi"/>
          <w:szCs w:val="24"/>
        </w:rPr>
      </w:pPr>
    </w:p>
    <w:p w:rsidR="00E72271" w:rsidRPr="008F13B1" w:rsidRDefault="00E72271" w:rsidP="00E72271">
      <w:pPr>
        <w:spacing w:after="0"/>
        <w:ind w:firstLine="851"/>
        <w:jc w:val="both"/>
        <w:rPr>
          <w:rFonts w:asciiTheme="minorHAnsi" w:hAnsiTheme="minorHAnsi" w:cstheme="minorHAnsi"/>
          <w:b/>
          <w:szCs w:val="24"/>
        </w:rPr>
      </w:pPr>
      <w:r w:rsidRPr="008F13B1">
        <w:rPr>
          <w:rFonts w:asciiTheme="minorHAnsi" w:hAnsiTheme="minorHAnsi" w:cstheme="minorHAnsi"/>
          <w:b/>
          <w:szCs w:val="24"/>
        </w:rPr>
        <w:t>CONTATO COM AGENTES BIOLÓGICOS</w:t>
      </w:r>
    </w:p>
    <w:p w:rsidR="00E72271" w:rsidRPr="008F13B1" w:rsidRDefault="00E72271" w:rsidP="00E72271">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Procedimentos e Normas internas EMAP/Porto do Itaqui. </w:t>
      </w:r>
    </w:p>
    <w:p w:rsidR="00E72271" w:rsidRPr="008F13B1" w:rsidRDefault="00E72271" w:rsidP="0089061D">
      <w:pPr>
        <w:pStyle w:val="PargrafodaLista"/>
        <w:numPr>
          <w:ilvl w:val="0"/>
          <w:numId w:val="62"/>
        </w:numPr>
        <w:spacing w:after="0"/>
        <w:contextualSpacing w:val="0"/>
        <w:jc w:val="both"/>
        <w:rPr>
          <w:rFonts w:asciiTheme="minorHAnsi" w:hAnsiTheme="minorHAnsi" w:cstheme="minorHAnsi"/>
          <w:szCs w:val="24"/>
        </w:rPr>
      </w:pPr>
      <w:r w:rsidRPr="008F13B1">
        <w:rPr>
          <w:rFonts w:asciiTheme="minorHAnsi" w:hAnsiTheme="minorHAnsi" w:cstheme="minorHAnsi"/>
          <w:szCs w:val="24"/>
        </w:rPr>
        <w:t>Utilizar os EPI’s específicos para a função e riscos da atividade, atendendo aos requisitos da NR 06;</w:t>
      </w:r>
    </w:p>
    <w:p w:rsidR="00E72271" w:rsidRPr="008F13B1" w:rsidRDefault="00E72271" w:rsidP="0089061D">
      <w:pPr>
        <w:pStyle w:val="PargrafodaLista"/>
        <w:numPr>
          <w:ilvl w:val="0"/>
          <w:numId w:val="62"/>
        </w:numPr>
        <w:spacing w:after="0"/>
        <w:contextualSpacing w:val="0"/>
        <w:jc w:val="both"/>
        <w:rPr>
          <w:rFonts w:asciiTheme="minorHAnsi" w:hAnsiTheme="minorHAnsi" w:cstheme="minorHAnsi"/>
          <w:szCs w:val="24"/>
        </w:rPr>
      </w:pPr>
      <w:r w:rsidRPr="008F13B1">
        <w:rPr>
          <w:rFonts w:asciiTheme="minorHAnsi" w:hAnsiTheme="minorHAnsi" w:cstheme="minorHAnsi"/>
          <w:szCs w:val="24"/>
        </w:rPr>
        <w:lastRenderedPageBreak/>
        <w:t>Os exames médicos deverão ser realizados conforme PCMSO da empresa e exposição ocupacional dos empregados;</w:t>
      </w:r>
    </w:p>
    <w:p w:rsidR="00E72271" w:rsidRPr="008F13B1" w:rsidRDefault="00E72271" w:rsidP="0089061D">
      <w:pPr>
        <w:pStyle w:val="PargrafodaLista"/>
        <w:numPr>
          <w:ilvl w:val="0"/>
          <w:numId w:val="62"/>
        </w:numPr>
        <w:spacing w:after="0"/>
        <w:contextualSpacing w:val="0"/>
        <w:jc w:val="both"/>
        <w:rPr>
          <w:rFonts w:asciiTheme="minorHAnsi" w:hAnsiTheme="minorHAnsi" w:cstheme="minorHAnsi"/>
          <w:szCs w:val="24"/>
        </w:rPr>
      </w:pPr>
      <w:r w:rsidRPr="008F13B1">
        <w:rPr>
          <w:rFonts w:asciiTheme="minorHAnsi" w:hAnsiTheme="minorHAnsi" w:cstheme="minorHAnsi"/>
          <w:szCs w:val="24"/>
        </w:rPr>
        <w:t>É indispensável que todas as atividades sejam previamente planejadas e executadas conforme os procedimentos de segurança, todas as situações que não forem previstas nos procedimentos de segurança deverão ser tratadas pelo SESMT da empresa em conjunto com a segurança da EMAP.</w:t>
      </w:r>
    </w:p>
    <w:p w:rsidR="00E72271" w:rsidRPr="008F13B1" w:rsidRDefault="00E72271" w:rsidP="00E72271">
      <w:pPr>
        <w:pStyle w:val="PargrafodaLista"/>
        <w:spacing w:after="0"/>
        <w:ind w:left="1226"/>
        <w:jc w:val="both"/>
        <w:rPr>
          <w:rFonts w:asciiTheme="minorHAnsi" w:hAnsiTheme="minorHAnsi" w:cstheme="minorHAnsi"/>
          <w:szCs w:val="24"/>
        </w:rPr>
      </w:pPr>
    </w:p>
    <w:p w:rsidR="00E72271" w:rsidRPr="008F13B1" w:rsidRDefault="00E72271" w:rsidP="00E72271">
      <w:pPr>
        <w:pStyle w:val="PargrafodaLista"/>
        <w:spacing w:after="0"/>
        <w:ind w:left="0" w:firstLine="851"/>
        <w:contextualSpacing w:val="0"/>
        <w:jc w:val="both"/>
        <w:rPr>
          <w:rFonts w:asciiTheme="minorHAnsi" w:hAnsiTheme="minorHAnsi" w:cstheme="minorHAnsi"/>
          <w:b/>
          <w:szCs w:val="24"/>
        </w:rPr>
      </w:pPr>
      <w:r w:rsidRPr="008F13B1">
        <w:rPr>
          <w:rFonts w:asciiTheme="minorHAnsi" w:hAnsiTheme="minorHAnsi" w:cstheme="minorHAnsi"/>
          <w:b/>
          <w:szCs w:val="24"/>
        </w:rPr>
        <w:t>EXPOSIÇÃO A EQUIPAMENTOS / FLUÍDOS SOB PRESSÃO (COMPRESSORES, CILINDROS, PNEUS, SISTEMA HIDRÁULICO, ETC.)</w:t>
      </w:r>
    </w:p>
    <w:p w:rsidR="00E72271" w:rsidRPr="008F13B1" w:rsidRDefault="00E72271" w:rsidP="00E72271">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Procedimentos e Normas internas EMAP/Porto do Itaqui. </w:t>
      </w:r>
    </w:p>
    <w:p w:rsidR="00E72271" w:rsidRPr="008F13B1" w:rsidRDefault="00E72271" w:rsidP="00C142E3">
      <w:pPr>
        <w:pStyle w:val="PargrafodaLista"/>
        <w:numPr>
          <w:ilvl w:val="1"/>
          <w:numId w:val="51"/>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Utilizar os EPI’s específicos para a função e riscos da atividade, atendendo aos requisitos da NR 06;</w:t>
      </w:r>
    </w:p>
    <w:p w:rsidR="00E72271" w:rsidRPr="008F13B1" w:rsidRDefault="00E72271" w:rsidP="00C142E3">
      <w:pPr>
        <w:pStyle w:val="PargrafodaLista"/>
        <w:numPr>
          <w:ilvl w:val="1"/>
          <w:numId w:val="51"/>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Os exames médicos deverão ser realizados conforme PCMSO da empresa e exposição ocupacional dos empregados;</w:t>
      </w:r>
    </w:p>
    <w:p w:rsidR="00E72271" w:rsidRPr="008F13B1" w:rsidRDefault="00E72271" w:rsidP="00C142E3">
      <w:pPr>
        <w:pStyle w:val="PargrafodaLista"/>
        <w:numPr>
          <w:ilvl w:val="1"/>
          <w:numId w:val="51"/>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É indispensável que todas as atividades sejam previamente planejadas e executadas conforme os procedimentos de segurança, todas as situações que não forem previstas nos procedimentos de segurança deverão ser tratadas pelo SESMT da empresa em conjunto com a segurança da EMAP;</w:t>
      </w:r>
    </w:p>
    <w:p w:rsidR="00E72271" w:rsidRPr="008F13B1" w:rsidRDefault="00E72271" w:rsidP="00C142E3">
      <w:pPr>
        <w:pStyle w:val="PargrafodaLista"/>
        <w:numPr>
          <w:ilvl w:val="1"/>
          <w:numId w:val="51"/>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Despressurizar o sistema antes da realização das atividades;</w:t>
      </w:r>
    </w:p>
    <w:p w:rsidR="00E72271" w:rsidRPr="008F13B1" w:rsidRDefault="00E72271" w:rsidP="00C142E3">
      <w:pPr>
        <w:pStyle w:val="PargrafodaLista"/>
        <w:numPr>
          <w:ilvl w:val="1"/>
          <w:numId w:val="51"/>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Não provocar aumento de temperatura e choques mecânicos aos recipientes;</w:t>
      </w:r>
    </w:p>
    <w:p w:rsidR="00E72271" w:rsidRPr="008F13B1" w:rsidRDefault="00E72271" w:rsidP="00C142E3">
      <w:pPr>
        <w:pStyle w:val="PargrafodaLista"/>
        <w:numPr>
          <w:ilvl w:val="1"/>
          <w:numId w:val="51"/>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Evitar exposição desnecessária às áreas de risco;</w:t>
      </w:r>
    </w:p>
    <w:p w:rsidR="00E72271" w:rsidRPr="008F13B1" w:rsidRDefault="00E72271" w:rsidP="00C142E3">
      <w:pPr>
        <w:pStyle w:val="PargrafodaLista"/>
        <w:numPr>
          <w:ilvl w:val="1"/>
          <w:numId w:val="51"/>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Disposição dos cilindros em gaiolas com a devida separação entre os cilindros de gases diferentes e entre os cheios e os vazios, devidamente sinalizados e com a FISPQ disponível.</w:t>
      </w:r>
    </w:p>
    <w:p w:rsidR="00E72271" w:rsidRDefault="00E72271" w:rsidP="00E72271">
      <w:pPr>
        <w:pStyle w:val="PargrafodaLista"/>
        <w:spacing w:after="0"/>
        <w:ind w:left="1226"/>
        <w:jc w:val="both"/>
        <w:rPr>
          <w:rFonts w:asciiTheme="minorHAnsi" w:hAnsiTheme="minorHAnsi" w:cstheme="minorHAnsi"/>
          <w:szCs w:val="24"/>
        </w:rPr>
      </w:pPr>
    </w:p>
    <w:p w:rsidR="000F1D4D" w:rsidRPr="008F13B1" w:rsidRDefault="000F1D4D" w:rsidP="00E72271">
      <w:pPr>
        <w:pStyle w:val="PargrafodaLista"/>
        <w:spacing w:after="0"/>
        <w:ind w:left="1226"/>
        <w:jc w:val="both"/>
        <w:rPr>
          <w:rFonts w:asciiTheme="minorHAnsi" w:hAnsiTheme="minorHAnsi" w:cstheme="minorHAnsi"/>
          <w:szCs w:val="24"/>
        </w:rPr>
      </w:pPr>
    </w:p>
    <w:p w:rsidR="00E72271" w:rsidRPr="008F13B1" w:rsidRDefault="00E72271" w:rsidP="00E72271">
      <w:pPr>
        <w:spacing w:after="0"/>
        <w:ind w:firstLine="851"/>
        <w:jc w:val="both"/>
        <w:rPr>
          <w:rFonts w:asciiTheme="minorHAnsi" w:hAnsiTheme="minorHAnsi" w:cstheme="minorHAnsi"/>
          <w:b/>
          <w:szCs w:val="24"/>
        </w:rPr>
      </w:pPr>
      <w:r w:rsidRPr="008F13B1">
        <w:rPr>
          <w:rFonts w:asciiTheme="minorHAnsi" w:hAnsiTheme="minorHAnsi" w:cstheme="minorHAnsi"/>
          <w:b/>
          <w:szCs w:val="24"/>
        </w:rPr>
        <w:t>EXPOSIÇÃO A POEIRA, PARTICULADOS, RUÍDO OU UMIDADE.</w:t>
      </w:r>
    </w:p>
    <w:p w:rsidR="00E72271" w:rsidRPr="008F13B1" w:rsidRDefault="00E72271" w:rsidP="00E72271">
      <w:pPr>
        <w:spacing w:after="0"/>
        <w:ind w:firstLine="851"/>
        <w:jc w:val="both"/>
        <w:rPr>
          <w:rFonts w:asciiTheme="minorHAnsi" w:hAnsiTheme="minorHAnsi" w:cstheme="minorHAnsi"/>
          <w:szCs w:val="24"/>
        </w:rPr>
      </w:pPr>
      <w:r w:rsidRPr="008F13B1">
        <w:rPr>
          <w:rFonts w:asciiTheme="minorHAnsi" w:hAnsiTheme="minorHAnsi" w:cstheme="minorHAnsi"/>
          <w:szCs w:val="24"/>
        </w:rPr>
        <w:lastRenderedPageBreak/>
        <w:t xml:space="preserve">Requisitos Legais e/ou Normativos Internos: Portaria nº 3.214/78/MTE. Procedimentos e Normas internas EMAP/Porto do Itaqui. </w:t>
      </w:r>
    </w:p>
    <w:p w:rsidR="00E72271" w:rsidRPr="008F13B1" w:rsidRDefault="00E72271" w:rsidP="00C142E3">
      <w:pPr>
        <w:pStyle w:val="PargrafodaLista"/>
        <w:numPr>
          <w:ilvl w:val="0"/>
          <w:numId w:val="52"/>
        </w:numPr>
        <w:spacing w:after="0"/>
        <w:jc w:val="both"/>
        <w:rPr>
          <w:rFonts w:asciiTheme="minorHAnsi" w:hAnsiTheme="minorHAnsi" w:cstheme="minorHAnsi"/>
          <w:szCs w:val="24"/>
        </w:rPr>
      </w:pPr>
      <w:r w:rsidRPr="008F13B1">
        <w:rPr>
          <w:rFonts w:asciiTheme="minorHAnsi" w:hAnsiTheme="minorHAnsi" w:cstheme="minorHAnsi"/>
          <w:szCs w:val="24"/>
        </w:rPr>
        <w:t>Utilizar os EPI’s específicos para a função e riscos da atividade, atendendo aos requisitos da NR 06.</w:t>
      </w:r>
    </w:p>
    <w:p w:rsidR="00E72271" w:rsidRPr="008F13B1" w:rsidRDefault="00E72271" w:rsidP="00C142E3">
      <w:pPr>
        <w:pStyle w:val="PargrafodaLista"/>
        <w:numPr>
          <w:ilvl w:val="0"/>
          <w:numId w:val="52"/>
        </w:numPr>
        <w:spacing w:after="0"/>
        <w:jc w:val="both"/>
        <w:rPr>
          <w:rFonts w:asciiTheme="minorHAnsi" w:hAnsiTheme="minorHAnsi" w:cstheme="minorHAnsi"/>
          <w:szCs w:val="24"/>
        </w:rPr>
      </w:pPr>
      <w:r w:rsidRPr="008F13B1">
        <w:rPr>
          <w:rFonts w:asciiTheme="minorHAnsi" w:hAnsiTheme="minorHAnsi" w:cstheme="minorHAnsi"/>
          <w:szCs w:val="24"/>
        </w:rPr>
        <w:t>Os exames médicos deverão ser realizados conforme PCMSO da empresa e exposição ocupacional dos empregados.</w:t>
      </w:r>
    </w:p>
    <w:p w:rsidR="00E72271" w:rsidRPr="008F13B1" w:rsidRDefault="00E72271" w:rsidP="00C142E3">
      <w:pPr>
        <w:pStyle w:val="PargrafodaLista"/>
        <w:numPr>
          <w:ilvl w:val="0"/>
          <w:numId w:val="52"/>
        </w:numPr>
        <w:spacing w:after="0"/>
        <w:jc w:val="both"/>
        <w:rPr>
          <w:rFonts w:asciiTheme="minorHAnsi" w:hAnsiTheme="minorHAnsi" w:cstheme="minorHAnsi"/>
          <w:szCs w:val="24"/>
        </w:rPr>
      </w:pPr>
      <w:r w:rsidRPr="008F13B1">
        <w:rPr>
          <w:rFonts w:asciiTheme="minorHAnsi" w:hAnsiTheme="minorHAnsi" w:cstheme="minorHAnsi"/>
          <w:szCs w:val="24"/>
        </w:rPr>
        <w:t>É indispensável que todas as atividades sejam previamente planejadas e executadas conforme os procedimentos de segurança, todas as situações que não forem previstas nos procedimentos de segurança deverão ser tratadas pelo SESMT da empresa em conjunto com a segurança da EMAP.</w:t>
      </w:r>
    </w:p>
    <w:p w:rsidR="003A7AA7" w:rsidRDefault="003A7AA7" w:rsidP="003A7AA7">
      <w:pPr>
        <w:pStyle w:val="PargrafodaLista"/>
        <w:numPr>
          <w:ilvl w:val="0"/>
          <w:numId w:val="52"/>
        </w:numPr>
        <w:spacing w:after="0"/>
        <w:jc w:val="both"/>
        <w:rPr>
          <w:rFonts w:asciiTheme="minorHAnsi" w:hAnsiTheme="minorHAnsi" w:cstheme="minorHAnsi"/>
          <w:szCs w:val="24"/>
        </w:rPr>
      </w:pPr>
      <w:r w:rsidRPr="003A7AA7">
        <w:rPr>
          <w:rFonts w:asciiTheme="minorHAnsi" w:hAnsiTheme="minorHAnsi" w:cstheme="minorHAnsi"/>
          <w:szCs w:val="24"/>
        </w:rPr>
        <w:t>Avaliação ambiental para a função.</w:t>
      </w:r>
    </w:p>
    <w:p w:rsidR="00E72271" w:rsidRPr="008F13B1" w:rsidRDefault="00E72271" w:rsidP="003A7AA7">
      <w:pPr>
        <w:pStyle w:val="PargrafodaLista"/>
        <w:numPr>
          <w:ilvl w:val="0"/>
          <w:numId w:val="52"/>
        </w:numPr>
        <w:spacing w:after="0"/>
        <w:jc w:val="both"/>
        <w:rPr>
          <w:rFonts w:asciiTheme="minorHAnsi" w:hAnsiTheme="minorHAnsi" w:cstheme="minorHAnsi"/>
          <w:szCs w:val="24"/>
        </w:rPr>
      </w:pPr>
      <w:r w:rsidRPr="008F13B1">
        <w:rPr>
          <w:rFonts w:asciiTheme="minorHAnsi" w:hAnsiTheme="minorHAnsi" w:cstheme="minorHAnsi"/>
          <w:szCs w:val="24"/>
        </w:rPr>
        <w:t xml:space="preserve">Em pátios abertos, onde não haja pavimentação, deverá haver umectação das vias de acesso, a fim de eliminar a emissão de particulados. </w:t>
      </w:r>
      <w:r w:rsidR="008F13B1" w:rsidRPr="008F13B1">
        <w:rPr>
          <w:rFonts w:asciiTheme="minorHAnsi" w:hAnsiTheme="minorHAnsi" w:cstheme="minorHAnsi"/>
          <w:szCs w:val="24"/>
        </w:rPr>
        <w:t>Utilizar</w:t>
      </w:r>
      <w:r w:rsidRPr="008F13B1">
        <w:rPr>
          <w:rFonts w:asciiTheme="minorHAnsi" w:hAnsiTheme="minorHAnsi" w:cstheme="minorHAnsi"/>
          <w:szCs w:val="24"/>
        </w:rPr>
        <w:t xml:space="preserve"> os EPI’s específicos para a função e riscos da atividade, atendendo aos requisitos da NR 06;</w:t>
      </w:r>
    </w:p>
    <w:p w:rsidR="00E72271" w:rsidRPr="008F13B1" w:rsidRDefault="00E72271" w:rsidP="00E72271">
      <w:pPr>
        <w:pStyle w:val="PargrafodaLista"/>
        <w:spacing w:after="0"/>
        <w:ind w:left="1226"/>
        <w:jc w:val="both"/>
        <w:rPr>
          <w:rFonts w:asciiTheme="minorHAnsi" w:hAnsiTheme="minorHAnsi" w:cstheme="minorHAnsi"/>
          <w:szCs w:val="24"/>
        </w:rPr>
      </w:pPr>
    </w:p>
    <w:p w:rsidR="00E72271" w:rsidRPr="008F13B1" w:rsidRDefault="00E72271" w:rsidP="00E72271">
      <w:pPr>
        <w:pStyle w:val="PargrafodaLista"/>
        <w:spacing w:after="0"/>
        <w:ind w:left="0" w:firstLine="851"/>
        <w:contextualSpacing w:val="0"/>
        <w:jc w:val="both"/>
        <w:rPr>
          <w:rFonts w:asciiTheme="minorHAnsi" w:hAnsiTheme="minorHAnsi" w:cstheme="minorHAnsi"/>
          <w:b/>
          <w:szCs w:val="24"/>
        </w:rPr>
      </w:pPr>
      <w:r w:rsidRPr="008F13B1">
        <w:rPr>
          <w:rFonts w:asciiTheme="minorHAnsi" w:hAnsiTheme="minorHAnsi" w:cstheme="minorHAnsi"/>
          <w:b/>
          <w:szCs w:val="24"/>
        </w:rPr>
        <w:t>UTILIZAÇÃO DE FERRAMENTAS, MÁQUINAS OU EQUIPAMENTOS PRÓPRIOS (MÁQUINA DE SOLDA, ESMERILHADEIRA, SERRAS, ETC.)</w:t>
      </w:r>
    </w:p>
    <w:p w:rsidR="00E72271" w:rsidRPr="008F13B1" w:rsidRDefault="00E72271" w:rsidP="00E72271">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Procedimentos e Normas internas EMAP/Porto do Itaqui. </w:t>
      </w:r>
    </w:p>
    <w:p w:rsidR="00E72271" w:rsidRPr="008F13B1" w:rsidRDefault="00E72271" w:rsidP="00C142E3">
      <w:pPr>
        <w:pStyle w:val="PargrafodaLista"/>
        <w:numPr>
          <w:ilvl w:val="0"/>
          <w:numId w:val="53"/>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Utilizar os EPI’s específicos para a função e riscos da atividade, atendendo aos requisitos da NR 06;</w:t>
      </w:r>
    </w:p>
    <w:p w:rsidR="00E72271" w:rsidRPr="008F13B1" w:rsidRDefault="00E72271" w:rsidP="00C142E3">
      <w:pPr>
        <w:pStyle w:val="PargrafodaLista"/>
        <w:numPr>
          <w:ilvl w:val="0"/>
          <w:numId w:val="53"/>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Os exames médicos deverão ser realizados conforme PCMSO da empresa e exposição ocupacional dos empregados;</w:t>
      </w:r>
    </w:p>
    <w:p w:rsidR="00E72271" w:rsidRPr="008F13B1" w:rsidRDefault="00E72271" w:rsidP="00C142E3">
      <w:pPr>
        <w:pStyle w:val="PargrafodaLista"/>
        <w:numPr>
          <w:ilvl w:val="0"/>
          <w:numId w:val="53"/>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 xml:space="preserve">É indispensável que todas as atividades sejam previamente planejadas e executadas conforme os procedimentos de segurança, todas as situações que não forem previstas nos procedimentos de segurança deverão ser tratadas pelo SESMT da empresa em conjunto com a segurança da EMAP; </w:t>
      </w:r>
    </w:p>
    <w:p w:rsidR="00E72271" w:rsidRPr="008F13B1" w:rsidRDefault="00E72271" w:rsidP="00C142E3">
      <w:pPr>
        <w:pStyle w:val="PargrafodaLista"/>
        <w:numPr>
          <w:ilvl w:val="0"/>
          <w:numId w:val="53"/>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lastRenderedPageBreak/>
        <w:t>Pessoal com treinamento específico no uso de ferramentas/máquinas e experiência comprovada;</w:t>
      </w:r>
    </w:p>
    <w:p w:rsidR="00E72271" w:rsidRPr="008F13B1" w:rsidRDefault="00E72271" w:rsidP="00C142E3">
      <w:pPr>
        <w:pStyle w:val="PargrafodaLista"/>
        <w:numPr>
          <w:ilvl w:val="0"/>
          <w:numId w:val="53"/>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 xml:space="preserve">Equipamentos aterrados e com partes </w:t>
      </w:r>
      <w:r w:rsidR="008F13B1" w:rsidRPr="008F13B1">
        <w:rPr>
          <w:rFonts w:asciiTheme="minorHAnsi" w:hAnsiTheme="minorHAnsi" w:cstheme="minorHAnsi"/>
          <w:szCs w:val="24"/>
        </w:rPr>
        <w:t>móveis protegidos</w:t>
      </w:r>
      <w:r w:rsidRPr="008F13B1">
        <w:rPr>
          <w:rFonts w:asciiTheme="minorHAnsi" w:hAnsiTheme="minorHAnsi" w:cstheme="minorHAnsi"/>
          <w:szCs w:val="24"/>
        </w:rPr>
        <w:t>;</w:t>
      </w:r>
    </w:p>
    <w:p w:rsidR="00E72271" w:rsidRPr="008F13B1" w:rsidRDefault="00E72271" w:rsidP="00C142E3">
      <w:pPr>
        <w:pStyle w:val="PargrafodaLista"/>
        <w:numPr>
          <w:ilvl w:val="0"/>
          <w:numId w:val="53"/>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Ferramentas elétricas manuais com duplo isolamento comprovado pelo fabricante ou pino terra;</w:t>
      </w:r>
    </w:p>
    <w:p w:rsidR="00E72271" w:rsidRPr="008F13B1" w:rsidRDefault="00E72271" w:rsidP="00C142E3">
      <w:pPr>
        <w:pStyle w:val="PargrafodaLista"/>
        <w:numPr>
          <w:ilvl w:val="0"/>
          <w:numId w:val="53"/>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 xml:space="preserve">Ferramentas adequadas e em perfeito estado de conservação; </w:t>
      </w:r>
    </w:p>
    <w:p w:rsidR="00E72271" w:rsidRPr="008F13B1" w:rsidRDefault="00E72271" w:rsidP="00C142E3">
      <w:pPr>
        <w:pStyle w:val="PargrafodaLista"/>
        <w:numPr>
          <w:ilvl w:val="0"/>
          <w:numId w:val="53"/>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Uso de lista de verificação das máquinas e ferramentas antes do uso do equipamento;</w:t>
      </w:r>
    </w:p>
    <w:p w:rsidR="00E72271" w:rsidRPr="008F13B1" w:rsidRDefault="00E72271" w:rsidP="00C142E3">
      <w:pPr>
        <w:pStyle w:val="PargrafodaLista"/>
        <w:numPr>
          <w:ilvl w:val="0"/>
          <w:numId w:val="53"/>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Evidência de treinamento dos empregados no manuseio de máquina, equipamentos e ferramentas;</w:t>
      </w:r>
    </w:p>
    <w:p w:rsidR="00E72271" w:rsidRPr="008F13B1" w:rsidRDefault="00E72271" w:rsidP="00C142E3">
      <w:pPr>
        <w:pStyle w:val="PargrafodaLista"/>
        <w:numPr>
          <w:ilvl w:val="0"/>
          <w:numId w:val="53"/>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As extensões elétricas deverão possuir DR.</w:t>
      </w:r>
    </w:p>
    <w:p w:rsidR="00E72271" w:rsidRPr="008F13B1" w:rsidRDefault="00E72271" w:rsidP="00E72271">
      <w:pPr>
        <w:spacing w:after="0"/>
        <w:jc w:val="both"/>
        <w:rPr>
          <w:rFonts w:asciiTheme="minorHAnsi" w:hAnsiTheme="minorHAnsi" w:cstheme="minorHAnsi"/>
          <w:szCs w:val="24"/>
        </w:rPr>
      </w:pPr>
    </w:p>
    <w:p w:rsidR="00E72271" w:rsidRPr="008F13B1" w:rsidRDefault="00E72271" w:rsidP="00E72271">
      <w:pPr>
        <w:spacing w:line="240" w:lineRule="auto"/>
        <w:rPr>
          <w:rFonts w:asciiTheme="minorHAnsi" w:hAnsiTheme="minorHAnsi" w:cstheme="minorHAnsi"/>
          <w:b/>
          <w:szCs w:val="24"/>
        </w:rPr>
      </w:pPr>
    </w:p>
    <w:p w:rsidR="00E72271" w:rsidRPr="008F13B1" w:rsidRDefault="00E72271" w:rsidP="00E72271">
      <w:pPr>
        <w:pStyle w:val="PargrafodaLista"/>
        <w:spacing w:after="0"/>
        <w:ind w:left="0" w:firstLine="851"/>
        <w:contextualSpacing w:val="0"/>
        <w:jc w:val="both"/>
        <w:rPr>
          <w:rFonts w:asciiTheme="minorHAnsi" w:hAnsiTheme="minorHAnsi" w:cstheme="minorHAnsi"/>
          <w:b/>
          <w:szCs w:val="24"/>
        </w:rPr>
      </w:pPr>
      <w:r w:rsidRPr="008F13B1">
        <w:rPr>
          <w:rFonts w:asciiTheme="minorHAnsi" w:hAnsiTheme="minorHAnsi" w:cstheme="minorHAnsi"/>
          <w:b/>
          <w:szCs w:val="24"/>
        </w:rPr>
        <w:t>A OBRA E/OU SERVIÇO A SER REALIZADO PELA CONTRATADA, NECESSITARÁ CONSTRUIR INSTALAÇÕES COMPLEMENTARES, COMO: OFICINAS MECÂNICAS, REFEITÓRIOS, SANITÁRIOS, ETC.</w:t>
      </w:r>
    </w:p>
    <w:p w:rsidR="00E72271" w:rsidRPr="008F13B1" w:rsidRDefault="00E72271" w:rsidP="0089061D">
      <w:pPr>
        <w:pStyle w:val="PargrafodaLista"/>
        <w:numPr>
          <w:ilvl w:val="0"/>
          <w:numId w:val="54"/>
        </w:numPr>
        <w:spacing w:after="0"/>
        <w:contextualSpacing w:val="0"/>
        <w:jc w:val="both"/>
        <w:rPr>
          <w:rFonts w:asciiTheme="minorHAnsi" w:hAnsiTheme="minorHAnsi" w:cstheme="minorHAnsi"/>
          <w:szCs w:val="24"/>
        </w:rPr>
      </w:pPr>
      <w:r w:rsidRPr="008F13B1">
        <w:rPr>
          <w:rFonts w:asciiTheme="minorHAnsi" w:hAnsiTheme="minorHAnsi" w:cstheme="minorHAnsi"/>
          <w:szCs w:val="24"/>
        </w:rPr>
        <w:t xml:space="preserve">Seguir procedimentos e normas de construção de acordo com número de empregados (NR 18 e 24) e exigências internas da EMAP. </w:t>
      </w:r>
    </w:p>
    <w:p w:rsidR="00E72271" w:rsidRPr="008F13B1" w:rsidRDefault="00E72271" w:rsidP="0089061D">
      <w:pPr>
        <w:pStyle w:val="PargrafodaLista"/>
        <w:numPr>
          <w:ilvl w:val="0"/>
          <w:numId w:val="54"/>
        </w:numPr>
        <w:spacing w:after="0"/>
        <w:contextualSpacing w:val="0"/>
        <w:jc w:val="both"/>
        <w:rPr>
          <w:rFonts w:asciiTheme="minorHAnsi" w:hAnsiTheme="minorHAnsi" w:cstheme="minorHAnsi"/>
          <w:szCs w:val="24"/>
        </w:rPr>
      </w:pPr>
      <w:r w:rsidRPr="008F13B1">
        <w:rPr>
          <w:rFonts w:asciiTheme="minorHAnsi" w:hAnsiTheme="minorHAnsi" w:cstheme="minorHAnsi"/>
          <w:szCs w:val="24"/>
        </w:rPr>
        <w:t xml:space="preserve">O Setor de segurança da EMAP, SESMT Gerenciadora (quando houver) deverá avaliar a planta do canteiro de obras, a fim de se fazer cumprir todos os requisitos exposto nas </w:t>
      </w:r>
      <w:r w:rsidR="008F13B1" w:rsidRPr="008F13B1">
        <w:rPr>
          <w:rFonts w:asciiTheme="minorHAnsi" w:hAnsiTheme="minorHAnsi" w:cstheme="minorHAnsi"/>
          <w:szCs w:val="24"/>
        </w:rPr>
        <w:t>NBRs</w:t>
      </w:r>
      <w:r w:rsidRPr="008F13B1">
        <w:rPr>
          <w:rFonts w:asciiTheme="minorHAnsi" w:hAnsiTheme="minorHAnsi" w:cstheme="minorHAnsi"/>
          <w:szCs w:val="24"/>
        </w:rPr>
        <w:t xml:space="preserve">. </w:t>
      </w:r>
    </w:p>
    <w:p w:rsidR="00E72271" w:rsidRPr="008F13B1" w:rsidRDefault="00E72271" w:rsidP="0089061D">
      <w:pPr>
        <w:pStyle w:val="PargrafodaLista"/>
        <w:numPr>
          <w:ilvl w:val="0"/>
          <w:numId w:val="54"/>
        </w:numPr>
        <w:spacing w:after="0"/>
        <w:contextualSpacing w:val="0"/>
        <w:jc w:val="both"/>
        <w:rPr>
          <w:rFonts w:asciiTheme="minorHAnsi" w:hAnsiTheme="minorHAnsi" w:cstheme="minorHAnsi"/>
          <w:szCs w:val="24"/>
        </w:rPr>
      </w:pPr>
      <w:r w:rsidRPr="008F13B1">
        <w:rPr>
          <w:rFonts w:asciiTheme="minorHAnsi" w:hAnsiTheme="minorHAnsi" w:cstheme="minorHAnsi"/>
          <w:szCs w:val="24"/>
        </w:rPr>
        <w:t xml:space="preserve">As botas de segurança dos colaboradores deverão possuir palmilha antiperfurante, biqueira em composite ou outro material não condutor de eletricidade e proteção metatarso. </w:t>
      </w:r>
    </w:p>
    <w:p w:rsidR="00E72271" w:rsidRPr="008F13B1" w:rsidRDefault="00E72271" w:rsidP="0089061D">
      <w:pPr>
        <w:pStyle w:val="PargrafodaLista"/>
        <w:numPr>
          <w:ilvl w:val="0"/>
          <w:numId w:val="54"/>
        </w:numPr>
        <w:spacing w:after="0"/>
        <w:contextualSpacing w:val="0"/>
        <w:jc w:val="both"/>
        <w:rPr>
          <w:rFonts w:asciiTheme="minorHAnsi" w:hAnsiTheme="minorHAnsi" w:cstheme="minorHAnsi"/>
          <w:szCs w:val="24"/>
        </w:rPr>
      </w:pPr>
      <w:r w:rsidRPr="008F13B1">
        <w:rPr>
          <w:rFonts w:asciiTheme="minorHAnsi" w:hAnsiTheme="minorHAnsi" w:cstheme="minorHAnsi"/>
          <w:szCs w:val="24"/>
        </w:rPr>
        <w:t>Os canteiros deverão ser devidamente sinalizados de forma a garantir as orientações básicas de segurança quanto ao desenvolvimento normal das atividades, conforme a NR 26.</w:t>
      </w:r>
    </w:p>
    <w:p w:rsidR="00E72271" w:rsidRPr="008F13B1" w:rsidRDefault="00E72271" w:rsidP="0089061D">
      <w:pPr>
        <w:pStyle w:val="PargrafodaLista"/>
        <w:numPr>
          <w:ilvl w:val="0"/>
          <w:numId w:val="54"/>
        </w:numPr>
        <w:spacing w:after="0"/>
        <w:contextualSpacing w:val="0"/>
        <w:jc w:val="both"/>
        <w:rPr>
          <w:rFonts w:asciiTheme="minorHAnsi" w:hAnsiTheme="minorHAnsi" w:cstheme="minorHAnsi"/>
          <w:szCs w:val="24"/>
        </w:rPr>
      </w:pPr>
      <w:r w:rsidRPr="008F13B1">
        <w:rPr>
          <w:rFonts w:asciiTheme="minorHAnsi" w:hAnsiTheme="minorHAnsi" w:cstheme="minorHAnsi"/>
          <w:szCs w:val="24"/>
        </w:rPr>
        <w:lastRenderedPageBreak/>
        <w:t xml:space="preserve">As divisórias de isolamento de canteiros e frentes de serviço deverão ser feitas de material rígido que impeça o acesso de pessoas alheias à atividade. Não é permitido isolamento de canteiros e frentes de serviço com tela cerquite e/ou fita zebrada em áreas </w:t>
      </w:r>
      <w:r w:rsidR="008F13B1" w:rsidRPr="008F13B1">
        <w:rPr>
          <w:rFonts w:asciiTheme="minorHAnsi" w:hAnsiTheme="minorHAnsi" w:cstheme="minorHAnsi"/>
          <w:szCs w:val="24"/>
        </w:rPr>
        <w:t>céu</w:t>
      </w:r>
      <w:r w:rsidRPr="008F13B1">
        <w:rPr>
          <w:rFonts w:asciiTheme="minorHAnsi" w:hAnsiTheme="minorHAnsi" w:cstheme="minorHAnsi"/>
          <w:szCs w:val="24"/>
        </w:rPr>
        <w:t xml:space="preserve"> aberto.</w:t>
      </w:r>
    </w:p>
    <w:p w:rsidR="00E72271" w:rsidRPr="008F13B1" w:rsidRDefault="00E72271" w:rsidP="0089061D">
      <w:pPr>
        <w:pStyle w:val="PargrafodaLista"/>
        <w:numPr>
          <w:ilvl w:val="0"/>
          <w:numId w:val="54"/>
        </w:numPr>
        <w:spacing w:after="0"/>
        <w:contextualSpacing w:val="0"/>
        <w:jc w:val="both"/>
        <w:rPr>
          <w:rFonts w:asciiTheme="minorHAnsi" w:hAnsiTheme="minorHAnsi" w:cstheme="minorHAnsi"/>
          <w:szCs w:val="24"/>
        </w:rPr>
      </w:pPr>
      <w:r w:rsidRPr="008F13B1">
        <w:rPr>
          <w:rFonts w:asciiTheme="minorHAnsi" w:hAnsiTheme="minorHAnsi" w:cstheme="minorHAnsi"/>
          <w:szCs w:val="24"/>
        </w:rPr>
        <w:t xml:space="preserve">Todos os </w:t>
      </w:r>
      <w:r w:rsidR="008F13B1" w:rsidRPr="008F13B1">
        <w:rPr>
          <w:rFonts w:asciiTheme="minorHAnsi" w:hAnsiTheme="minorHAnsi" w:cstheme="minorHAnsi"/>
          <w:szCs w:val="24"/>
        </w:rPr>
        <w:t>contêineres</w:t>
      </w:r>
      <w:r w:rsidRPr="008F13B1">
        <w:rPr>
          <w:rFonts w:asciiTheme="minorHAnsi" w:hAnsiTheme="minorHAnsi" w:cstheme="minorHAnsi"/>
          <w:szCs w:val="24"/>
        </w:rPr>
        <w:t xml:space="preserve"> utilizados para ocupação humana deverão seguir as recomendações contidas na NR18 item 18.4.1.3 e 18.4.1.3.2.</w:t>
      </w:r>
    </w:p>
    <w:p w:rsidR="00E72271" w:rsidRPr="008F13B1" w:rsidRDefault="00E72271" w:rsidP="0089061D">
      <w:pPr>
        <w:pStyle w:val="PargrafodaLista"/>
        <w:numPr>
          <w:ilvl w:val="0"/>
          <w:numId w:val="54"/>
        </w:numPr>
        <w:spacing w:after="0"/>
        <w:contextualSpacing w:val="0"/>
        <w:jc w:val="both"/>
        <w:rPr>
          <w:rFonts w:asciiTheme="minorHAnsi" w:hAnsiTheme="minorHAnsi" w:cstheme="minorHAnsi"/>
          <w:szCs w:val="24"/>
        </w:rPr>
      </w:pPr>
      <w:r w:rsidRPr="008F13B1">
        <w:rPr>
          <w:rFonts w:asciiTheme="minorHAnsi" w:hAnsiTheme="minorHAnsi" w:cstheme="minorHAnsi"/>
          <w:szCs w:val="24"/>
        </w:rPr>
        <w:t xml:space="preserve">Todos os </w:t>
      </w:r>
      <w:r w:rsidR="008F13B1" w:rsidRPr="008F13B1">
        <w:rPr>
          <w:rFonts w:asciiTheme="minorHAnsi" w:hAnsiTheme="minorHAnsi" w:cstheme="minorHAnsi"/>
          <w:szCs w:val="24"/>
        </w:rPr>
        <w:t>contêineres</w:t>
      </w:r>
      <w:r w:rsidRPr="008F13B1">
        <w:rPr>
          <w:rFonts w:asciiTheme="minorHAnsi" w:hAnsiTheme="minorHAnsi" w:cstheme="minorHAnsi"/>
          <w:szCs w:val="24"/>
        </w:rPr>
        <w:t xml:space="preserve"> deverão ser aterrados com seus laudos de aterramento.NR 10;</w:t>
      </w:r>
    </w:p>
    <w:p w:rsidR="00E72271" w:rsidRPr="008F13B1" w:rsidRDefault="00E72271" w:rsidP="0089061D">
      <w:pPr>
        <w:pStyle w:val="PargrafodaLista"/>
        <w:numPr>
          <w:ilvl w:val="0"/>
          <w:numId w:val="54"/>
        </w:numPr>
        <w:spacing w:after="0"/>
        <w:contextualSpacing w:val="0"/>
        <w:jc w:val="both"/>
        <w:rPr>
          <w:rFonts w:asciiTheme="minorHAnsi" w:hAnsiTheme="minorHAnsi" w:cstheme="minorHAnsi"/>
          <w:szCs w:val="24"/>
        </w:rPr>
      </w:pPr>
      <w:r w:rsidRPr="008F13B1">
        <w:rPr>
          <w:rFonts w:asciiTheme="minorHAnsi" w:hAnsiTheme="minorHAnsi" w:cstheme="minorHAnsi"/>
          <w:szCs w:val="24"/>
        </w:rPr>
        <w:t xml:space="preserve">Deverá ser </w:t>
      </w:r>
      <w:r w:rsidR="008F13B1" w:rsidRPr="008F13B1">
        <w:rPr>
          <w:rFonts w:asciiTheme="minorHAnsi" w:hAnsiTheme="minorHAnsi" w:cstheme="minorHAnsi"/>
          <w:szCs w:val="24"/>
        </w:rPr>
        <w:t>disponibilizado</w:t>
      </w:r>
      <w:r w:rsidRPr="008F13B1">
        <w:rPr>
          <w:rFonts w:asciiTheme="minorHAnsi" w:hAnsiTheme="minorHAnsi" w:cstheme="minorHAnsi"/>
          <w:szCs w:val="24"/>
        </w:rPr>
        <w:t xml:space="preserve"> banheiros químicos a serem dispostos a no máximo 150 metros de distância das frentes de serviço.</w:t>
      </w:r>
    </w:p>
    <w:p w:rsidR="000F1D4D" w:rsidRPr="003A7AA7" w:rsidRDefault="00E72271" w:rsidP="0089061D">
      <w:pPr>
        <w:pStyle w:val="PargrafodaLista"/>
        <w:numPr>
          <w:ilvl w:val="0"/>
          <w:numId w:val="54"/>
        </w:numPr>
        <w:spacing w:after="0"/>
        <w:contextualSpacing w:val="0"/>
        <w:jc w:val="both"/>
        <w:rPr>
          <w:rFonts w:asciiTheme="minorHAnsi" w:hAnsiTheme="minorHAnsi" w:cstheme="minorHAnsi"/>
          <w:szCs w:val="24"/>
        </w:rPr>
      </w:pPr>
      <w:r w:rsidRPr="008F13B1">
        <w:rPr>
          <w:rFonts w:asciiTheme="minorHAnsi" w:hAnsiTheme="minorHAnsi" w:cstheme="minorHAnsi"/>
          <w:szCs w:val="24"/>
        </w:rPr>
        <w:t>As fiações das instalações elétricas provisórias devem possuir altura de no mínimo 5 (cinco) metros a partir do solo, dimensionada de acordo com as necessidades de serviços especiais ou que empreguem máquinas e equipamentos de grandes dimensões. As fiações devem possuir identificação/sinalização visível de altura.</w:t>
      </w:r>
    </w:p>
    <w:p w:rsidR="000F1D4D" w:rsidRPr="008F13B1" w:rsidRDefault="000F1D4D" w:rsidP="00E72271">
      <w:pPr>
        <w:spacing w:line="240" w:lineRule="auto"/>
        <w:rPr>
          <w:rFonts w:asciiTheme="minorHAnsi" w:hAnsiTheme="minorHAnsi" w:cstheme="minorHAnsi"/>
          <w:b/>
          <w:szCs w:val="24"/>
        </w:rPr>
      </w:pPr>
    </w:p>
    <w:p w:rsidR="00E72271" w:rsidRPr="008F13B1" w:rsidRDefault="00E72271" w:rsidP="00E72271">
      <w:pPr>
        <w:spacing w:after="0"/>
        <w:ind w:firstLine="851"/>
        <w:jc w:val="both"/>
        <w:rPr>
          <w:rFonts w:asciiTheme="minorHAnsi" w:hAnsiTheme="minorHAnsi" w:cstheme="minorHAnsi"/>
          <w:b/>
          <w:szCs w:val="24"/>
        </w:rPr>
      </w:pPr>
      <w:r w:rsidRPr="008F13B1">
        <w:rPr>
          <w:rFonts w:asciiTheme="minorHAnsi" w:hAnsiTheme="minorHAnsi" w:cstheme="minorHAnsi"/>
          <w:b/>
          <w:szCs w:val="24"/>
        </w:rPr>
        <w:t>HAVERÁ USO DE ENERGIA ELÉTRICA PARA EXECUÇÃO DO OBJETO DO CONTRATO</w:t>
      </w:r>
    </w:p>
    <w:p w:rsidR="00E72271" w:rsidRPr="008F13B1" w:rsidRDefault="00E72271" w:rsidP="00E72271">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Procedimentos e Normas internas EMAP/Porto do Itaqui. </w:t>
      </w:r>
    </w:p>
    <w:p w:rsidR="00E72271" w:rsidRPr="008F13B1" w:rsidRDefault="00E72271" w:rsidP="0089061D">
      <w:pPr>
        <w:pStyle w:val="PargrafodaLista"/>
        <w:numPr>
          <w:ilvl w:val="0"/>
          <w:numId w:val="55"/>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Cumprir as exigências da EMAP;</w:t>
      </w:r>
    </w:p>
    <w:p w:rsidR="00E72271" w:rsidRPr="008F13B1" w:rsidRDefault="00E72271" w:rsidP="0089061D">
      <w:pPr>
        <w:pStyle w:val="PargrafodaLista"/>
        <w:numPr>
          <w:ilvl w:val="0"/>
          <w:numId w:val="55"/>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Realizar ligação somente com autorização prévia da EMAP;</w:t>
      </w:r>
    </w:p>
    <w:p w:rsidR="00E72271" w:rsidRPr="008F13B1" w:rsidRDefault="00E72271" w:rsidP="0089061D">
      <w:pPr>
        <w:pStyle w:val="PargrafodaLista"/>
        <w:numPr>
          <w:ilvl w:val="0"/>
          <w:numId w:val="55"/>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Informar qualquer alteração ao longo do contrato;</w:t>
      </w:r>
    </w:p>
    <w:p w:rsidR="00E72271" w:rsidRPr="008F13B1" w:rsidRDefault="00E72271" w:rsidP="0089061D">
      <w:pPr>
        <w:pStyle w:val="PargrafodaLista"/>
        <w:numPr>
          <w:ilvl w:val="0"/>
          <w:numId w:val="55"/>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O gerador deve permanecer aterrado enquanto estiver em uso;</w:t>
      </w:r>
    </w:p>
    <w:p w:rsidR="00E72271" w:rsidRDefault="00E72271" w:rsidP="0089061D">
      <w:pPr>
        <w:pStyle w:val="PargrafodaLista"/>
        <w:numPr>
          <w:ilvl w:val="0"/>
          <w:numId w:val="55"/>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Todo quadro elétrico e extensão deverá possui DR.</w:t>
      </w:r>
    </w:p>
    <w:p w:rsidR="003A7AA7" w:rsidRPr="008F13B1" w:rsidRDefault="003A7AA7" w:rsidP="0089061D">
      <w:pPr>
        <w:pStyle w:val="PargrafodaLista"/>
        <w:numPr>
          <w:ilvl w:val="0"/>
          <w:numId w:val="55"/>
        </w:numPr>
        <w:spacing w:after="0"/>
        <w:ind w:left="0" w:firstLine="851"/>
        <w:contextualSpacing w:val="0"/>
        <w:jc w:val="both"/>
        <w:rPr>
          <w:rFonts w:asciiTheme="minorHAnsi" w:hAnsiTheme="minorHAnsi" w:cstheme="minorHAnsi"/>
          <w:szCs w:val="24"/>
        </w:rPr>
      </w:pPr>
      <w:r w:rsidRPr="003A7AA7">
        <w:rPr>
          <w:rFonts w:asciiTheme="minorHAnsi" w:hAnsiTheme="minorHAnsi" w:cstheme="minorHAnsi"/>
          <w:szCs w:val="24"/>
        </w:rPr>
        <w:t>Container devera estar aterrado.</w:t>
      </w:r>
    </w:p>
    <w:p w:rsidR="00E72271" w:rsidRPr="008F13B1" w:rsidRDefault="00E72271" w:rsidP="00E72271">
      <w:pPr>
        <w:spacing w:line="240" w:lineRule="auto"/>
        <w:rPr>
          <w:rFonts w:asciiTheme="minorHAnsi" w:hAnsiTheme="minorHAnsi" w:cstheme="minorHAnsi"/>
          <w:b/>
          <w:szCs w:val="24"/>
        </w:rPr>
      </w:pPr>
    </w:p>
    <w:p w:rsidR="00E72271" w:rsidRPr="008F13B1" w:rsidRDefault="00E72271" w:rsidP="00E72271">
      <w:pPr>
        <w:spacing w:after="0"/>
        <w:ind w:firstLine="851"/>
        <w:jc w:val="both"/>
        <w:rPr>
          <w:rFonts w:asciiTheme="minorHAnsi" w:hAnsiTheme="minorHAnsi" w:cstheme="minorHAnsi"/>
          <w:b/>
          <w:szCs w:val="24"/>
        </w:rPr>
      </w:pPr>
      <w:r w:rsidRPr="008F13B1">
        <w:rPr>
          <w:rFonts w:asciiTheme="minorHAnsi" w:hAnsiTheme="minorHAnsi" w:cstheme="minorHAnsi"/>
          <w:b/>
          <w:szCs w:val="24"/>
        </w:rPr>
        <w:t>TEMPO DE EXECUÇÃO DO CONTRATO SERÁ SUPERIOR A 60 DIAS</w:t>
      </w:r>
    </w:p>
    <w:p w:rsidR="00E72271" w:rsidRDefault="00E72271" w:rsidP="00E72271">
      <w:pPr>
        <w:spacing w:after="0"/>
        <w:ind w:firstLine="851"/>
        <w:jc w:val="both"/>
        <w:rPr>
          <w:rFonts w:asciiTheme="minorHAnsi" w:hAnsiTheme="minorHAnsi" w:cstheme="minorHAnsi"/>
          <w:szCs w:val="24"/>
        </w:rPr>
      </w:pPr>
      <w:r w:rsidRPr="008F13B1">
        <w:rPr>
          <w:rFonts w:asciiTheme="minorHAnsi" w:hAnsiTheme="minorHAnsi" w:cstheme="minorHAnsi"/>
          <w:szCs w:val="24"/>
        </w:rPr>
        <w:lastRenderedPageBreak/>
        <w:t xml:space="preserve">Requisitos Legais e/ou Normativos Internos: Portaria nº 3.214/78/MTE. Procedimentos e Normas internas EMAP/Porto do Itaqui. </w:t>
      </w:r>
    </w:p>
    <w:p w:rsidR="003A7AA7" w:rsidRPr="003A7AA7" w:rsidRDefault="003A7AA7" w:rsidP="0089061D">
      <w:pPr>
        <w:pStyle w:val="PargrafodaLista"/>
        <w:numPr>
          <w:ilvl w:val="0"/>
          <w:numId w:val="63"/>
        </w:numPr>
        <w:spacing w:after="0"/>
        <w:contextualSpacing w:val="0"/>
        <w:jc w:val="both"/>
        <w:rPr>
          <w:rFonts w:asciiTheme="minorHAnsi" w:hAnsiTheme="minorHAnsi" w:cstheme="minorHAnsi"/>
          <w:szCs w:val="24"/>
        </w:rPr>
      </w:pPr>
      <w:r w:rsidRPr="003A7AA7">
        <w:rPr>
          <w:rFonts w:asciiTheme="minorHAnsi" w:hAnsiTheme="minorHAnsi" w:cstheme="minorHAnsi"/>
          <w:szCs w:val="24"/>
        </w:rPr>
        <w:t>Apresentar PGR , PCMAT / PCA / PPR / PCMSO / LAUDO ERGONÔMICO / PAE / LTCAT de acordo com as</w:t>
      </w:r>
    </w:p>
    <w:p w:rsidR="003A7AA7" w:rsidRPr="003A7AA7" w:rsidRDefault="003A7AA7" w:rsidP="0089061D">
      <w:pPr>
        <w:pStyle w:val="PargrafodaLista"/>
        <w:numPr>
          <w:ilvl w:val="0"/>
          <w:numId w:val="63"/>
        </w:numPr>
        <w:spacing w:after="0"/>
        <w:ind w:left="0" w:firstLine="851"/>
        <w:contextualSpacing w:val="0"/>
        <w:jc w:val="both"/>
        <w:rPr>
          <w:rFonts w:asciiTheme="minorHAnsi" w:hAnsiTheme="minorHAnsi" w:cstheme="minorHAnsi"/>
          <w:szCs w:val="24"/>
        </w:rPr>
      </w:pPr>
      <w:r w:rsidRPr="003A7AA7">
        <w:rPr>
          <w:rFonts w:asciiTheme="minorHAnsi" w:hAnsiTheme="minorHAnsi" w:cstheme="minorHAnsi"/>
          <w:szCs w:val="24"/>
        </w:rPr>
        <w:t>características da atividade do contrato, CNAE da empresa e número de empregados.</w:t>
      </w:r>
    </w:p>
    <w:p w:rsidR="003A7AA7" w:rsidRPr="003A7AA7" w:rsidRDefault="003A7AA7" w:rsidP="0089061D">
      <w:pPr>
        <w:pStyle w:val="PargrafodaLista"/>
        <w:numPr>
          <w:ilvl w:val="0"/>
          <w:numId w:val="63"/>
        </w:numPr>
        <w:spacing w:after="0"/>
        <w:ind w:left="0" w:firstLine="851"/>
        <w:contextualSpacing w:val="0"/>
        <w:jc w:val="both"/>
        <w:rPr>
          <w:rFonts w:asciiTheme="minorHAnsi" w:hAnsiTheme="minorHAnsi" w:cstheme="minorHAnsi"/>
          <w:szCs w:val="24"/>
        </w:rPr>
      </w:pPr>
      <w:r w:rsidRPr="003A7AA7">
        <w:rPr>
          <w:rFonts w:asciiTheme="minorHAnsi" w:hAnsiTheme="minorHAnsi" w:cstheme="minorHAnsi"/>
          <w:szCs w:val="24"/>
        </w:rPr>
        <w:t>Realizar a divulgação dos procedimentos internos EMAP</w:t>
      </w:r>
    </w:p>
    <w:p w:rsidR="003A7AA7" w:rsidRPr="008F13B1" w:rsidRDefault="003A7AA7" w:rsidP="0089061D">
      <w:pPr>
        <w:pStyle w:val="PargrafodaLista"/>
        <w:numPr>
          <w:ilvl w:val="0"/>
          <w:numId w:val="63"/>
        </w:numPr>
        <w:spacing w:after="0"/>
        <w:ind w:left="0" w:firstLine="851"/>
        <w:contextualSpacing w:val="0"/>
        <w:jc w:val="both"/>
        <w:rPr>
          <w:rFonts w:asciiTheme="minorHAnsi" w:hAnsiTheme="minorHAnsi" w:cstheme="minorHAnsi"/>
          <w:szCs w:val="24"/>
        </w:rPr>
      </w:pPr>
      <w:r w:rsidRPr="003A7AA7">
        <w:rPr>
          <w:rFonts w:asciiTheme="minorHAnsi" w:hAnsiTheme="minorHAnsi" w:cstheme="minorHAnsi"/>
          <w:szCs w:val="24"/>
        </w:rPr>
        <w:t>Atender ao disposto na NR 05.</w:t>
      </w:r>
    </w:p>
    <w:p w:rsidR="00E72271" w:rsidRPr="008F13B1" w:rsidRDefault="00E72271" w:rsidP="00E72271">
      <w:pPr>
        <w:spacing w:line="240" w:lineRule="auto"/>
        <w:rPr>
          <w:rFonts w:asciiTheme="minorHAnsi" w:hAnsiTheme="minorHAnsi" w:cstheme="minorHAnsi"/>
          <w:b/>
          <w:szCs w:val="24"/>
        </w:rPr>
      </w:pPr>
    </w:p>
    <w:p w:rsidR="00E72271" w:rsidRPr="008F13B1" w:rsidRDefault="00E72271" w:rsidP="00E72271">
      <w:pPr>
        <w:spacing w:after="0"/>
        <w:ind w:firstLine="851"/>
        <w:jc w:val="both"/>
        <w:rPr>
          <w:rFonts w:asciiTheme="minorHAnsi" w:hAnsiTheme="minorHAnsi" w:cstheme="minorHAnsi"/>
          <w:b/>
          <w:szCs w:val="24"/>
        </w:rPr>
      </w:pPr>
      <w:r w:rsidRPr="008F13B1">
        <w:rPr>
          <w:rFonts w:asciiTheme="minorHAnsi" w:hAnsiTheme="minorHAnsi" w:cstheme="minorHAnsi"/>
          <w:b/>
          <w:szCs w:val="24"/>
        </w:rPr>
        <w:t>HAVERÁ SERVIÇOS DE ESCAVAÇÃO, SONDAGENS</w:t>
      </w:r>
    </w:p>
    <w:p w:rsidR="00E72271" w:rsidRPr="008F13B1" w:rsidRDefault="00E72271" w:rsidP="00E72271">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Procedimentos e Normas internas EMAP/Porto do Itaqui. </w:t>
      </w:r>
    </w:p>
    <w:p w:rsidR="00E72271" w:rsidRPr="008F13B1" w:rsidRDefault="00E72271" w:rsidP="0089061D">
      <w:pPr>
        <w:pStyle w:val="PargrafodaLista"/>
        <w:numPr>
          <w:ilvl w:val="0"/>
          <w:numId w:val="56"/>
        </w:numPr>
        <w:spacing w:after="0"/>
        <w:ind w:left="0" w:firstLine="851"/>
        <w:jc w:val="both"/>
        <w:rPr>
          <w:rFonts w:asciiTheme="minorHAnsi" w:hAnsiTheme="minorHAnsi" w:cstheme="minorHAnsi"/>
          <w:szCs w:val="24"/>
        </w:rPr>
      </w:pPr>
      <w:r w:rsidRPr="008F13B1">
        <w:rPr>
          <w:rFonts w:asciiTheme="minorHAnsi" w:hAnsiTheme="minorHAnsi" w:cstheme="minorHAnsi"/>
          <w:szCs w:val="24"/>
        </w:rPr>
        <w:t>Cumprir os requisitos estabelecidos na Nr-18.6 (Escavações, Fundações e Desmonte de rochas);</w:t>
      </w:r>
    </w:p>
    <w:p w:rsidR="00E72271" w:rsidRPr="008F13B1" w:rsidRDefault="00E72271" w:rsidP="0089061D">
      <w:pPr>
        <w:pStyle w:val="PargrafodaLista"/>
        <w:numPr>
          <w:ilvl w:val="0"/>
          <w:numId w:val="56"/>
        </w:numPr>
        <w:spacing w:after="0"/>
        <w:ind w:left="0" w:firstLine="851"/>
        <w:jc w:val="both"/>
        <w:rPr>
          <w:rFonts w:asciiTheme="minorHAnsi" w:hAnsiTheme="minorHAnsi" w:cstheme="minorHAnsi"/>
          <w:szCs w:val="24"/>
        </w:rPr>
      </w:pPr>
      <w:r w:rsidRPr="008F13B1">
        <w:rPr>
          <w:rFonts w:asciiTheme="minorHAnsi" w:hAnsiTheme="minorHAnsi" w:cstheme="minorHAnsi"/>
          <w:szCs w:val="24"/>
        </w:rPr>
        <w:t>A área de trabalho deve ser previamente limpa, devendo ser retirados ou escorados solidamente árvores, rochas, equipamentos, materiais e objetos de qualquer natureza, quando houver risco de comprometimento de sua estabilidade durante a execução de serviços;</w:t>
      </w:r>
    </w:p>
    <w:p w:rsidR="00E72271" w:rsidRPr="008F13B1" w:rsidRDefault="00E72271" w:rsidP="0089061D">
      <w:pPr>
        <w:pStyle w:val="PargrafodaLista"/>
        <w:numPr>
          <w:ilvl w:val="0"/>
          <w:numId w:val="56"/>
        </w:numPr>
        <w:spacing w:after="0"/>
        <w:ind w:left="0" w:firstLine="851"/>
        <w:jc w:val="both"/>
        <w:rPr>
          <w:rFonts w:asciiTheme="minorHAnsi" w:hAnsiTheme="minorHAnsi" w:cstheme="minorHAnsi"/>
          <w:szCs w:val="24"/>
        </w:rPr>
      </w:pPr>
      <w:r w:rsidRPr="008F13B1">
        <w:rPr>
          <w:rFonts w:asciiTheme="minorHAnsi" w:hAnsiTheme="minorHAnsi" w:cstheme="minorHAnsi"/>
          <w:szCs w:val="24"/>
        </w:rPr>
        <w:t>Muros, edificações vizinhas e todas as estruturas que possam ser afetadas pela escavação devem ser escorados;</w:t>
      </w:r>
    </w:p>
    <w:p w:rsidR="003A7AA7" w:rsidRPr="003A7AA7" w:rsidRDefault="003A7AA7" w:rsidP="0089061D">
      <w:pPr>
        <w:pStyle w:val="PargrafodaLista"/>
        <w:numPr>
          <w:ilvl w:val="0"/>
          <w:numId w:val="56"/>
        </w:numPr>
        <w:spacing w:after="0"/>
        <w:ind w:left="0" w:firstLine="851"/>
        <w:jc w:val="both"/>
        <w:rPr>
          <w:rFonts w:asciiTheme="minorHAnsi" w:hAnsiTheme="minorHAnsi" w:cstheme="minorHAnsi"/>
          <w:szCs w:val="24"/>
        </w:rPr>
      </w:pPr>
      <w:r w:rsidRPr="003A7AA7">
        <w:rPr>
          <w:rFonts w:asciiTheme="minorHAnsi" w:hAnsiTheme="minorHAnsi" w:cstheme="minorHAnsi"/>
          <w:szCs w:val="24"/>
        </w:rPr>
        <w:t>Os serviços de escavação, fundação e desmonte de rochas devem ter responsável técnico legalmente habilitado;</w:t>
      </w:r>
    </w:p>
    <w:p w:rsidR="003A7AA7" w:rsidRPr="003A7AA7" w:rsidRDefault="003A7AA7" w:rsidP="0089061D">
      <w:pPr>
        <w:pStyle w:val="PargrafodaLista"/>
        <w:numPr>
          <w:ilvl w:val="0"/>
          <w:numId w:val="56"/>
        </w:numPr>
        <w:spacing w:after="0"/>
        <w:ind w:left="0" w:firstLine="851"/>
        <w:jc w:val="both"/>
        <w:rPr>
          <w:rFonts w:asciiTheme="minorHAnsi" w:hAnsiTheme="minorHAnsi" w:cstheme="minorHAnsi"/>
          <w:szCs w:val="24"/>
        </w:rPr>
      </w:pPr>
      <w:r w:rsidRPr="003A7AA7">
        <w:rPr>
          <w:rFonts w:asciiTheme="minorHAnsi" w:hAnsiTheme="minorHAnsi" w:cstheme="minorHAnsi"/>
          <w:szCs w:val="24"/>
        </w:rPr>
        <w:t>Quando existir cabo subterrâneo de energia elétrica nas proximidades das escavações, as mesmas só poderão ser</w:t>
      </w:r>
      <w:r>
        <w:rPr>
          <w:rFonts w:asciiTheme="minorHAnsi" w:hAnsiTheme="minorHAnsi" w:cstheme="minorHAnsi"/>
          <w:szCs w:val="24"/>
        </w:rPr>
        <w:t xml:space="preserve"> </w:t>
      </w:r>
      <w:r w:rsidRPr="003A7AA7">
        <w:rPr>
          <w:rFonts w:asciiTheme="minorHAnsi" w:hAnsiTheme="minorHAnsi" w:cstheme="minorHAnsi"/>
          <w:szCs w:val="24"/>
        </w:rPr>
        <w:t>iniciadas quando o cabo estiver desligado;</w:t>
      </w:r>
    </w:p>
    <w:p w:rsidR="003A7AA7" w:rsidRPr="003A7AA7" w:rsidRDefault="003A7AA7" w:rsidP="0089061D">
      <w:pPr>
        <w:pStyle w:val="PargrafodaLista"/>
        <w:numPr>
          <w:ilvl w:val="0"/>
          <w:numId w:val="56"/>
        </w:numPr>
        <w:spacing w:after="0"/>
        <w:ind w:left="0" w:firstLine="851"/>
        <w:jc w:val="both"/>
        <w:rPr>
          <w:rFonts w:asciiTheme="minorHAnsi" w:hAnsiTheme="minorHAnsi" w:cstheme="minorHAnsi"/>
          <w:szCs w:val="24"/>
        </w:rPr>
      </w:pPr>
      <w:r w:rsidRPr="003A7AA7">
        <w:rPr>
          <w:rFonts w:asciiTheme="minorHAnsi" w:hAnsiTheme="minorHAnsi" w:cstheme="minorHAnsi"/>
          <w:szCs w:val="24"/>
        </w:rPr>
        <w:t>Na impossibilidade de desligar o cabo, devem ser tomadas medidas especiais junto à concessionária;</w:t>
      </w:r>
    </w:p>
    <w:p w:rsidR="003A7AA7" w:rsidRPr="003A7AA7" w:rsidRDefault="003A7AA7" w:rsidP="0089061D">
      <w:pPr>
        <w:pStyle w:val="PargrafodaLista"/>
        <w:numPr>
          <w:ilvl w:val="0"/>
          <w:numId w:val="56"/>
        </w:numPr>
        <w:spacing w:after="0"/>
        <w:ind w:left="0" w:firstLine="851"/>
        <w:jc w:val="both"/>
        <w:rPr>
          <w:rFonts w:asciiTheme="minorHAnsi" w:hAnsiTheme="minorHAnsi" w:cstheme="minorHAnsi"/>
          <w:szCs w:val="24"/>
        </w:rPr>
      </w:pPr>
      <w:r w:rsidRPr="003A7AA7">
        <w:rPr>
          <w:rFonts w:asciiTheme="minorHAnsi" w:hAnsiTheme="minorHAnsi" w:cstheme="minorHAnsi"/>
          <w:szCs w:val="24"/>
        </w:rPr>
        <w:lastRenderedPageBreak/>
        <w:t>Os taludes instáveis das escavações com profundidade superior a 1,25m (um metro e vinte e cinco</w:t>
      </w:r>
      <w:r>
        <w:rPr>
          <w:rFonts w:asciiTheme="minorHAnsi" w:hAnsiTheme="minorHAnsi" w:cstheme="minorHAnsi"/>
          <w:szCs w:val="24"/>
        </w:rPr>
        <w:t xml:space="preserve"> </w:t>
      </w:r>
      <w:r w:rsidRPr="003A7AA7">
        <w:rPr>
          <w:rFonts w:asciiTheme="minorHAnsi" w:hAnsiTheme="minorHAnsi" w:cstheme="minorHAnsi"/>
          <w:szCs w:val="24"/>
        </w:rPr>
        <w:t>centímetros) devem ter sua estabilidade garantida por meio de estruturas dimensionadas para este fim;</w:t>
      </w:r>
    </w:p>
    <w:p w:rsidR="003A7AA7" w:rsidRPr="003A7AA7" w:rsidRDefault="003A7AA7" w:rsidP="0089061D">
      <w:pPr>
        <w:pStyle w:val="PargrafodaLista"/>
        <w:numPr>
          <w:ilvl w:val="0"/>
          <w:numId w:val="56"/>
        </w:numPr>
        <w:spacing w:after="0"/>
        <w:ind w:left="0" w:firstLine="851"/>
        <w:jc w:val="both"/>
        <w:rPr>
          <w:rFonts w:asciiTheme="minorHAnsi" w:hAnsiTheme="minorHAnsi" w:cstheme="minorHAnsi"/>
          <w:szCs w:val="24"/>
        </w:rPr>
      </w:pPr>
      <w:r w:rsidRPr="003A7AA7">
        <w:rPr>
          <w:rFonts w:asciiTheme="minorHAnsi" w:hAnsiTheme="minorHAnsi" w:cstheme="minorHAnsi"/>
          <w:szCs w:val="24"/>
        </w:rPr>
        <w:t>As escavações com mais de 1,25m (um metro e vinte e cinco centímetros) de prof</w:t>
      </w:r>
      <w:r>
        <w:rPr>
          <w:rFonts w:asciiTheme="minorHAnsi" w:hAnsiTheme="minorHAnsi" w:cstheme="minorHAnsi"/>
          <w:szCs w:val="24"/>
        </w:rPr>
        <w:t xml:space="preserve">undidade devem dispor de escada </w:t>
      </w:r>
      <w:r w:rsidRPr="003A7AA7">
        <w:rPr>
          <w:rFonts w:asciiTheme="minorHAnsi" w:hAnsiTheme="minorHAnsi" w:cstheme="minorHAnsi"/>
          <w:szCs w:val="24"/>
        </w:rPr>
        <w:t>ou rampas, colocadas próximas aos postos de trabalho, a fim de permitir, em caso de emergência, a saída rápida dos</w:t>
      </w:r>
      <w:r>
        <w:rPr>
          <w:rFonts w:asciiTheme="minorHAnsi" w:hAnsiTheme="minorHAnsi" w:cstheme="minorHAnsi"/>
          <w:szCs w:val="24"/>
        </w:rPr>
        <w:t xml:space="preserve"> </w:t>
      </w:r>
      <w:r w:rsidRPr="003A7AA7">
        <w:rPr>
          <w:rFonts w:asciiTheme="minorHAnsi" w:hAnsiTheme="minorHAnsi" w:cstheme="minorHAnsi"/>
          <w:szCs w:val="24"/>
        </w:rPr>
        <w:t>trabalhadores;</w:t>
      </w:r>
    </w:p>
    <w:p w:rsidR="003A7AA7" w:rsidRPr="003A7AA7" w:rsidRDefault="003A7AA7" w:rsidP="0089061D">
      <w:pPr>
        <w:pStyle w:val="PargrafodaLista"/>
        <w:numPr>
          <w:ilvl w:val="0"/>
          <w:numId w:val="56"/>
        </w:numPr>
        <w:spacing w:after="0"/>
        <w:ind w:left="0" w:firstLine="851"/>
        <w:jc w:val="both"/>
        <w:rPr>
          <w:rFonts w:asciiTheme="minorHAnsi" w:hAnsiTheme="minorHAnsi" w:cstheme="minorHAnsi"/>
          <w:szCs w:val="24"/>
        </w:rPr>
      </w:pPr>
      <w:r w:rsidRPr="003A7AA7">
        <w:rPr>
          <w:rFonts w:asciiTheme="minorHAnsi" w:hAnsiTheme="minorHAnsi" w:cstheme="minorHAnsi"/>
          <w:szCs w:val="24"/>
        </w:rPr>
        <w:t>Os materiais retirados da escavação devem ser depositados a uma distância superior à metade da</w:t>
      </w:r>
      <w:r>
        <w:rPr>
          <w:rFonts w:asciiTheme="minorHAnsi" w:hAnsiTheme="minorHAnsi" w:cstheme="minorHAnsi"/>
          <w:szCs w:val="24"/>
        </w:rPr>
        <w:t xml:space="preserve"> </w:t>
      </w:r>
      <w:r w:rsidRPr="003A7AA7">
        <w:rPr>
          <w:rFonts w:asciiTheme="minorHAnsi" w:hAnsiTheme="minorHAnsi" w:cstheme="minorHAnsi"/>
          <w:szCs w:val="24"/>
        </w:rPr>
        <w:t>profundidade, medida a partir da borda do talude;</w:t>
      </w:r>
    </w:p>
    <w:p w:rsidR="00E72271" w:rsidRPr="008F13B1" w:rsidRDefault="003A7AA7" w:rsidP="0089061D">
      <w:pPr>
        <w:pStyle w:val="PargrafodaLista"/>
        <w:numPr>
          <w:ilvl w:val="0"/>
          <w:numId w:val="56"/>
        </w:numPr>
        <w:spacing w:after="0"/>
        <w:ind w:left="0" w:firstLine="851"/>
        <w:jc w:val="both"/>
        <w:rPr>
          <w:rFonts w:asciiTheme="minorHAnsi" w:hAnsiTheme="minorHAnsi" w:cstheme="minorHAnsi"/>
          <w:szCs w:val="24"/>
        </w:rPr>
      </w:pPr>
      <w:r w:rsidRPr="003A7AA7">
        <w:rPr>
          <w:rFonts w:asciiTheme="minorHAnsi" w:hAnsiTheme="minorHAnsi" w:cstheme="minorHAnsi"/>
          <w:szCs w:val="24"/>
        </w:rPr>
        <w:t>Os taludes com altura superior a 1,75m (um metro e setenta e cinco centímetros) devem ter estabilidade garantida.</w:t>
      </w:r>
      <w:r w:rsidR="00E72271" w:rsidRPr="008F13B1">
        <w:rPr>
          <w:rFonts w:asciiTheme="minorHAnsi" w:hAnsiTheme="minorHAnsi" w:cstheme="minorHAnsi"/>
          <w:szCs w:val="24"/>
        </w:rPr>
        <w:t>.</w:t>
      </w:r>
    </w:p>
    <w:p w:rsidR="00E72271" w:rsidRPr="008F13B1" w:rsidRDefault="00E72271" w:rsidP="00F5513E">
      <w:pPr>
        <w:spacing w:line="240" w:lineRule="auto"/>
        <w:rPr>
          <w:rFonts w:asciiTheme="minorHAnsi" w:hAnsiTheme="minorHAnsi" w:cstheme="minorHAnsi"/>
          <w:b/>
          <w:szCs w:val="24"/>
          <w:u w:val="single"/>
        </w:rPr>
      </w:pPr>
    </w:p>
    <w:p w:rsidR="00E72271" w:rsidRPr="008F13B1" w:rsidRDefault="00E72271" w:rsidP="00E72271">
      <w:pPr>
        <w:spacing w:line="240" w:lineRule="auto"/>
        <w:ind w:firstLine="708"/>
        <w:rPr>
          <w:rFonts w:asciiTheme="minorHAnsi" w:hAnsiTheme="minorHAnsi" w:cstheme="minorHAnsi"/>
          <w:b/>
          <w:szCs w:val="24"/>
        </w:rPr>
      </w:pPr>
      <w:r w:rsidRPr="008F13B1">
        <w:rPr>
          <w:rFonts w:asciiTheme="minorHAnsi" w:hAnsiTheme="minorHAnsi" w:cstheme="minorHAnsi"/>
          <w:b/>
          <w:szCs w:val="24"/>
        </w:rPr>
        <w:t xml:space="preserve">HAVERÁ TRABALHO NOTURNO </w:t>
      </w:r>
    </w:p>
    <w:p w:rsidR="00E72271" w:rsidRPr="008F13B1" w:rsidRDefault="00E72271" w:rsidP="0089061D">
      <w:pPr>
        <w:pStyle w:val="PargrafodaLista"/>
        <w:numPr>
          <w:ilvl w:val="0"/>
          <w:numId w:val="57"/>
        </w:numPr>
        <w:spacing w:after="0"/>
        <w:ind w:firstLine="131"/>
        <w:jc w:val="both"/>
        <w:rPr>
          <w:rFonts w:asciiTheme="minorHAnsi" w:hAnsiTheme="minorHAnsi" w:cstheme="minorHAnsi"/>
          <w:szCs w:val="24"/>
        </w:rPr>
      </w:pPr>
      <w:r w:rsidRPr="008F13B1">
        <w:rPr>
          <w:rFonts w:asciiTheme="minorHAnsi" w:hAnsiTheme="minorHAnsi" w:cstheme="minorHAnsi"/>
          <w:szCs w:val="24"/>
        </w:rPr>
        <w:t>Deve ser garantido o descanso entre jornadas de no mínimo 11h.</w:t>
      </w:r>
    </w:p>
    <w:p w:rsidR="00E72271" w:rsidRPr="008F13B1" w:rsidRDefault="00E72271" w:rsidP="0089061D">
      <w:pPr>
        <w:pStyle w:val="PargrafodaLista"/>
        <w:numPr>
          <w:ilvl w:val="0"/>
          <w:numId w:val="57"/>
        </w:numPr>
        <w:spacing w:after="0"/>
        <w:ind w:left="0" w:firstLine="851"/>
        <w:jc w:val="both"/>
        <w:rPr>
          <w:rFonts w:asciiTheme="minorHAnsi" w:hAnsiTheme="minorHAnsi" w:cstheme="minorHAnsi"/>
          <w:szCs w:val="24"/>
        </w:rPr>
      </w:pPr>
      <w:r w:rsidRPr="008F13B1">
        <w:rPr>
          <w:rFonts w:asciiTheme="minorHAnsi" w:hAnsiTheme="minorHAnsi" w:cstheme="minorHAnsi"/>
          <w:szCs w:val="24"/>
        </w:rPr>
        <w:t>Deve ser garantida iluminação necessária para execução das atividades noturnas.</w:t>
      </w:r>
    </w:p>
    <w:p w:rsidR="00E72271" w:rsidRDefault="00E72271" w:rsidP="00F5513E">
      <w:pPr>
        <w:spacing w:line="240" w:lineRule="auto"/>
        <w:rPr>
          <w:rFonts w:asciiTheme="minorHAnsi" w:hAnsiTheme="minorHAnsi" w:cstheme="minorHAnsi"/>
          <w:b/>
          <w:szCs w:val="24"/>
        </w:rPr>
      </w:pPr>
    </w:p>
    <w:p w:rsidR="000F1D4D" w:rsidRDefault="000F1D4D" w:rsidP="00F5513E">
      <w:pPr>
        <w:spacing w:line="240" w:lineRule="auto"/>
        <w:rPr>
          <w:rFonts w:asciiTheme="minorHAnsi" w:hAnsiTheme="minorHAnsi" w:cstheme="minorHAnsi"/>
          <w:b/>
          <w:szCs w:val="24"/>
        </w:rPr>
      </w:pPr>
    </w:p>
    <w:p w:rsidR="003A7AA7" w:rsidRPr="008F13B1" w:rsidRDefault="003A7AA7" w:rsidP="00F5513E">
      <w:pPr>
        <w:spacing w:line="240" w:lineRule="auto"/>
        <w:rPr>
          <w:rFonts w:asciiTheme="minorHAnsi" w:hAnsiTheme="minorHAnsi" w:cstheme="minorHAnsi"/>
          <w:b/>
          <w:szCs w:val="24"/>
        </w:rPr>
      </w:pPr>
    </w:p>
    <w:p w:rsidR="00C142E3" w:rsidRPr="008F13B1" w:rsidRDefault="00C142E3" w:rsidP="00C142E3">
      <w:pPr>
        <w:pStyle w:val="PargrafodaLista"/>
        <w:spacing w:after="0"/>
        <w:jc w:val="both"/>
        <w:rPr>
          <w:rFonts w:asciiTheme="minorHAnsi" w:hAnsiTheme="minorHAnsi" w:cstheme="minorHAnsi"/>
          <w:b/>
          <w:szCs w:val="24"/>
        </w:rPr>
      </w:pPr>
      <w:r w:rsidRPr="008F13B1">
        <w:rPr>
          <w:rFonts w:asciiTheme="minorHAnsi" w:hAnsiTheme="minorHAnsi" w:cstheme="minorHAnsi"/>
          <w:b/>
          <w:szCs w:val="24"/>
        </w:rPr>
        <w:t xml:space="preserve">HÁ ALGUMA </w:t>
      </w:r>
      <w:r w:rsidR="008F13B1" w:rsidRPr="008F13B1">
        <w:rPr>
          <w:rFonts w:asciiTheme="minorHAnsi" w:hAnsiTheme="minorHAnsi" w:cstheme="minorHAnsi"/>
          <w:b/>
          <w:szCs w:val="24"/>
        </w:rPr>
        <w:t>INFORMAÇÃO COMPLEMENTAR</w:t>
      </w:r>
      <w:r w:rsidRPr="008F13B1">
        <w:rPr>
          <w:rFonts w:asciiTheme="minorHAnsi" w:hAnsiTheme="minorHAnsi" w:cstheme="minorHAnsi"/>
          <w:b/>
          <w:szCs w:val="24"/>
        </w:rPr>
        <w:t xml:space="preserve"> QUE VOCÊ CONSIDERA IMPORTANTE</w:t>
      </w:r>
    </w:p>
    <w:p w:rsidR="00C142E3" w:rsidRPr="008F13B1" w:rsidRDefault="00C142E3" w:rsidP="0089061D">
      <w:pPr>
        <w:pStyle w:val="PargrafodaLista"/>
        <w:numPr>
          <w:ilvl w:val="0"/>
          <w:numId w:val="5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 xml:space="preserve">TODOS os empregados deverão ser treinados no PROAPI (Programa de Ambientação do Porto do Itaqui). </w:t>
      </w:r>
    </w:p>
    <w:p w:rsidR="00C142E3" w:rsidRPr="008F13B1" w:rsidRDefault="00C142E3" w:rsidP="0089061D">
      <w:pPr>
        <w:pStyle w:val="PargrafodaLista"/>
        <w:numPr>
          <w:ilvl w:val="0"/>
          <w:numId w:val="5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 xml:space="preserve">As pessoas que forem acessar as instalações da EMAP deverão atender ao descrito na Portaria 130/2014, referente ao uso de calçado nas </w:t>
      </w:r>
      <w:r w:rsidR="008F13B1" w:rsidRPr="008F13B1">
        <w:rPr>
          <w:rFonts w:asciiTheme="minorHAnsi" w:hAnsiTheme="minorHAnsi" w:cstheme="minorHAnsi"/>
          <w:szCs w:val="24"/>
        </w:rPr>
        <w:t>áreas</w:t>
      </w:r>
      <w:r w:rsidRPr="008F13B1">
        <w:rPr>
          <w:rFonts w:asciiTheme="minorHAnsi" w:hAnsiTheme="minorHAnsi" w:cstheme="minorHAnsi"/>
          <w:szCs w:val="24"/>
        </w:rPr>
        <w:t xml:space="preserve"> administrativas da EMAP e Portaria 129/2014, referente à utilização de EPI na área operacional.</w:t>
      </w:r>
    </w:p>
    <w:p w:rsidR="00C142E3" w:rsidRPr="008F13B1" w:rsidRDefault="00C142E3" w:rsidP="0089061D">
      <w:pPr>
        <w:pStyle w:val="PargrafodaLista"/>
        <w:numPr>
          <w:ilvl w:val="0"/>
          <w:numId w:val="5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Todo e qualquer fornecedor, cliente ou qualquer que seja a modalidade de pessoas que não façam parte do contrato e tiverem necessidade de adentrar a área operacional, deverão ter autorização do fiscal EMAP e receber informações do setor de segurança da contratada ou da EMAP dos procedimentos internos do Porto do Itaqui.</w:t>
      </w:r>
    </w:p>
    <w:p w:rsidR="00C142E3" w:rsidRPr="008F13B1" w:rsidRDefault="00C142E3" w:rsidP="0089061D">
      <w:pPr>
        <w:pStyle w:val="PargrafodaLista"/>
        <w:numPr>
          <w:ilvl w:val="0"/>
          <w:numId w:val="58"/>
        </w:numPr>
        <w:spacing w:after="0"/>
        <w:ind w:left="0" w:firstLine="851"/>
        <w:jc w:val="both"/>
        <w:rPr>
          <w:rFonts w:asciiTheme="minorHAnsi" w:hAnsiTheme="minorHAnsi" w:cstheme="minorHAnsi"/>
          <w:szCs w:val="24"/>
        </w:rPr>
      </w:pPr>
      <w:r w:rsidRPr="008F13B1">
        <w:rPr>
          <w:rFonts w:asciiTheme="minorHAnsi" w:hAnsiTheme="minorHAnsi" w:cstheme="minorHAnsi"/>
          <w:szCs w:val="24"/>
        </w:rPr>
        <w:lastRenderedPageBreak/>
        <w:t>Todas as exigências legais à contratada serão estendidas à subcontratada, caso haja.</w:t>
      </w:r>
    </w:p>
    <w:p w:rsidR="00C142E3" w:rsidRPr="008F13B1" w:rsidRDefault="00C142E3" w:rsidP="00F5513E">
      <w:pPr>
        <w:spacing w:line="240" w:lineRule="auto"/>
        <w:rPr>
          <w:rFonts w:asciiTheme="minorHAnsi" w:hAnsiTheme="minorHAnsi" w:cstheme="minorHAnsi"/>
          <w:b/>
          <w:szCs w:val="24"/>
        </w:rPr>
      </w:pPr>
    </w:p>
    <w:p w:rsidR="00F5513E" w:rsidRPr="008F13B1" w:rsidRDefault="00F5513E" w:rsidP="00F5513E">
      <w:pPr>
        <w:spacing w:line="240" w:lineRule="auto"/>
        <w:rPr>
          <w:rFonts w:asciiTheme="minorHAnsi" w:hAnsiTheme="minorHAnsi" w:cstheme="minorHAnsi"/>
          <w:b/>
          <w:szCs w:val="24"/>
          <w:u w:val="single"/>
        </w:rPr>
      </w:pPr>
      <w:r w:rsidRPr="008F13B1">
        <w:rPr>
          <w:rFonts w:asciiTheme="minorHAnsi" w:hAnsiTheme="minorHAnsi" w:cstheme="minorHAnsi"/>
          <w:b/>
          <w:szCs w:val="24"/>
          <w:u w:val="single"/>
        </w:rPr>
        <w:t>REQUISITOS APLICAVÉIS AO CONTROLE AMBIENTAL</w:t>
      </w:r>
    </w:p>
    <w:p w:rsidR="005450BE" w:rsidRPr="008F13B1" w:rsidRDefault="005450BE" w:rsidP="005450BE">
      <w:pPr>
        <w:overflowPunct w:val="0"/>
        <w:autoSpaceDE w:val="0"/>
        <w:autoSpaceDN w:val="0"/>
        <w:spacing w:line="300" w:lineRule="auto"/>
        <w:contextualSpacing/>
        <w:jc w:val="both"/>
        <w:rPr>
          <w:rFonts w:asciiTheme="minorHAnsi" w:hAnsiTheme="minorHAnsi" w:cstheme="minorHAnsi"/>
          <w:b/>
          <w:bCs/>
          <w:szCs w:val="24"/>
        </w:rPr>
      </w:pPr>
      <w:r w:rsidRPr="008F13B1">
        <w:rPr>
          <w:rFonts w:asciiTheme="minorHAnsi" w:hAnsiTheme="minorHAnsi" w:cstheme="minorHAnsi"/>
          <w:b/>
          <w:bCs/>
          <w:szCs w:val="24"/>
        </w:rPr>
        <w:t>1. Gerais:</w:t>
      </w:r>
    </w:p>
    <w:p w:rsidR="005450B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t>Conhecer e cumprir a Política do Sistema de Gestão Ambiental da EMAP, disponível na internet no endereço: https://www.portodoitaqui.ma.gov.br/emap/missao-visao-valores;</w:t>
      </w:r>
    </w:p>
    <w:p w:rsidR="005450B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t>A contratada adotará todos os controles e proteção ambiental necessários ao atendimento da legislação ambiental vigente nos níveis federal, estadual e local e dos requisitos ambientais aplicáveis;</w:t>
      </w:r>
    </w:p>
    <w:p w:rsidR="005450B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t>A contratada será responsável perante os Órgãos do Poder Público e terceiros, por eventuais danos causados ao meio ambiente, resultantes da execução da atividade objeto deste contrato;</w:t>
      </w:r>
    </w:p>
    <w:p w:rsidR="005450B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t>A contratada atenderá a todos os requisitos aplicáveis à atividade objeto do contrato constantes das normas e padrões do Sistema de Gestão Ambiental (SGA) da EMAP, incluindo procedimentos e registros que podem ser acessados no link: https://www.portodoitaqui.ma.gov.br/emap/gestao/meio-ambiente#saude</w:t>
      </w:r>
    </w:p>
    <w:p w:rsidR="005450B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t>A contratada deverá prever e garantir a adequação dos recursos necessários ao atendimento dos requisitos ambientais estabelecidos, incluindo treinamentos de empregados para questões ambientais;</w:t>
      </w:r>
    </w:p>
    <w:p w:rsidR="005450B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t>A contratada deverá informar, imediatamente, à EMAP (Fiscal do Contrato) ocorrências de não atendimento aos requisitos ambientais estabelecidos acima, além de estabelecer a comunicação através do fluxo de comunicação de ocorrência pelos contatos 3231-7444 / 98454-9662;</w:t>
      </w:r>
    </w:p>
    <w:p w:rsidR="00F5513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t xml:space="preserve">Em caso de acidente com o equipamento que implique na contaminação de solo/água, a contratada deverá remediar o dano causado e informar imediatamente a EMAP, através dos contatos de emergências 3231-7444 / 98454-9662, devendo agir de forma </w:t>
      </w:r>
      <w:r w:rsidRPr="008F13B1">
        <w:rPr>
          <w:rFonts w:asciiTheme="minorHAnsi" w:hAnsiTheme="minorHAnsi" w:cstheme="minorHAnsi"/>
          <w:szCs w:val="24"/>
        </w:rPr>
        <w:lastRenderedPageBreak/>
        <w:t>proativa a fim de evitar eventuais contaminações por gotejamento de óleo no solo e no mar através de seus equipamentos ou na operação de abastecimento de equipamentos;</w:t>
      </w:r>
    </w:p>
    <w:p w:rsidR="005450B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t>A supressão de vegetação deverá ser autorizada pelos órgãos competentes, bem como motosserras devem estar registradas no órgão estadual competente e no IBAMA. Qualquer atividade nesse sentido deve ser previamente alinhada com o setor de Meio Ambiente da EMAP;</w:t>
      </w:r>
    </w:p>
    <w:p w:rsidR="005450B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t>Em atendimento ao SGA, a EMAP fará inspeções e auditorias ambientais periódicas nas instalações e atividades da contratada para verificar o atendimento aos requisitos estabelecidos. A contratada deverá fornecer informações necessárias ao desenvolvimento destas inspeções e auditorias;</w:t>
      </w:r>
    </w:p>
    <w:p w:rsidR="005450B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t>A contratada deverá ser responsável pela manutenção das estruturas, de sua propriedade ou disponibilizadas pela EMAP, localizadas dentro das unidades operacionais. Tais atividades deverão ocorrer mediante da validação da COAMB e/ou de outros setores competentes conforme procedimentos internos.</w:t>
      </w:r>
    </w:p>
    <w:p w:rsidR="005450B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t>Qualquer empresa que atue na área primária deve estar credenciada no Procedimento EMAP PC-57: CREDENCIAMENTO DE EMPRESAS PARA PRESTAÇÃO DE SERVIÇOS NO PORTO DO ITAQUI.</w:t>
      </w:r>
    </w:p>
    <w:p w:rsidR="005450BE" w:rsidRDefault="00AA5F01" w:rsidP="00AA5F01">
      <w:pPr>
        <w:overflowPunct w:val="0"/>
        <w:autoSpaceDE w:val="0"/>
        <w:autoSpaceDN w:val="0"/>
        <w:spacing w:line="300" w:lineRule="auto"/>
        <w:contextualSpacing/>
        <w:jc w:val="both"/>
        <w:rPr>
          <w:rFonts w:asciiTheme="minorHAnsi" w:hAnsiTheme="minorHAnsi" w:cstheme="minorHAnsi"/>
          <w:b/>
          <w:bCs/>
          <w:szCs w:val="24"/>
        </w:rPr>
      </w:pPr>
      <w:r>
        <w:rPr>
          <w:rFonts w:asciiTheme="minorHAnsi" w:hAnsiTheme="minorHAnsi" w:cstheme="minorHAnsi"/>
          <w:b/>
          <w:bCs/>
          <w:szCs w:val="24"/>
        </w:rPr>
        <w:t>2</w:t>
      </w:r>
      <w:r w:rsidRPr="00AA5F01">
        <w:rPr>
          <w:rFonts w:asciiTheme="minorHAnsi" w:hAnsiTheme="minorHAnsi" w:cstheme="minorHAnsi"/>
          <w:b/>
          <w:bCs/>
          <w:szCs w:val="24"/>
        </w:rPr>
        <w:t>) Efluentes e Águas:</w:t>
      </w:r>
    </w:p>
    <w:p w:rsidR="00AA5F01" w:rsidRDefault="00AA5F01" w:rsidP="00AA5F01">
      <w:pPr>
        <w:overflowPunct w:val="0"/>
        <w:autoSpaceDE w:val="0"/>
        <w:autoSpaceDN w:val="0"/>
        <w:spacing w:line="300" w:lineRule="auto"/>
        <w:contextualSpacing/>
        <w:jc w:val="both"/>
        <w:rPr>
          <w:rFonts w:asciiTheme="minorHAnsi" w:hAnsiTheme="minorHAnsi" w:cstheme="minorHAnsi"/>
          <w:b/>
          <w:bCs/>
          <w:szCs w:val="24"/>
        </w:rPr>
      </w:pPr>
    </w:p>
    <w:p w:rsidR="00AA5F01" w:rsidRPr="002E3F8B" w:rsidRDefault="00AA5F01" w:rsidP="0089061D">
      <w:pPr>
        <w:pStyle w:val="PargrafodaLista"/>
        <w:numPr>
          <w:ilvl w:val="0"/>
          <w:numId w:val="64"/>
        </w:numPr>
        <w:autoSpaceDE w:val="0"/>
        <w:autoSpaceDN w:val="0"/>
        <w:adjustRightInd w:val="0"/>
        <w:spacing w:after="0"/>
        <w:ind w:left="0" w:firstLine="851"/>
        <w:jc w:val="both"/>
        <w:rPr>
          <w:rFonts w:asciiTheme="minorHAnsi" w:hAnsiTheme="minorHAnsi" w:cstheme="minorHAnsi"/>
          <w:szCs w:val="24"/>
        </w:rPr>
      </w:pPr>
      <w:r w:rsidRPr="00AA5F01">
        <w:rPr>
          <w:rFonts w:asciiTheme="minorHAnsi" w:hAnsiTheme="minorHAnsi" w:cstheme="minorHAnsi"/>
          <w:szCs w:val="24"/>
        </w:rPr>
        <w:t>As ações a seguir descrevem como deve ser realizado o controle operacional</w:t>
      </w:r>
      <w:r w:rsidR="002E3F8B">
        <w:rPr>
          <w:rFonts w:asciiTheme="minorHAnsi" w:hAnsiTheme="minorHAnsi" w:cstheme="minorHAnsi"/>
          <w:szCs w:val="24"/>
        </w:rPr>
        <w:t xml:space="preserve"> </w:t>
      </w:r>
      <w:r w:rsidRPr="002E3F8B">
        <w:rPr>
          <w:rFonts w:asciiTheme="minorHAnsi" w:hAnsiTheme="minorHAnsi" w:cstheme="minorHAnsi"/>
          <w:szCs w:val="24"/>
        </w:rPr>
        <w:t>ambiental dos efluentes e águas nas áreas da EMAP:</w:t>
      </w:r>
    </w:p>
    <w:p w:rsidR="00AA5F01" w:rsidRPr="002E3F8B" w:rsidRDefault="00AA5F01" w:rsidP="0089061D">
      <w:pPr>
        <w:pStyle w:val="PargrafodaLista"/>
        <w:numPr>
          <w:ilvl w:val="0"/>
          <w:numId w:val="64"/>
        </w:numPr>
        <w:autoSpaceDE w:val="0"/>
        <w:autoSpaceDN w:val="0"/>
        <w:adjustRightInd w:val="0"/>
        <w:spacing w:after="0"/>
        <w:ind w:left="0" w:firstLine="851"/>
        <w:jc w:val="both"/>
        <w:rPr>
          <w:rFonts w:asciiTheme="minorHAnsi" w:hAnsiTheme="minorHAnsi" w:cstheme="minorHAnsi"/>
          <w:szCs w:val="24"/>
        </w:rPr>
      </w:pPr>
      <w:r w:rsidRPr="00AA5F01">
        <w:rPr>
          <w:rFonts w:asciiTheme="minorHAnsi" w:hAnsiTheme="minorHAnsi" w:cstheme="minorHAnsi"/>
          <w:szCs w:val="24"/>
        </w:rPr>
        <w:t>Nenhum tipo de efluente deverá ser direcionado para corpos receptores</w:t>
      </w:r>
      <w:r w:rsidR="002E3F8B">
        <w:rPr>
          <w:rFonts w:asciiTheme="minorHAnsi" w:hAnsiTheme="minorHAnsi" w:cstheme="minorHAnsi"/>
          <w:szCs w:val="24"/>
        </w:rPr>
        <w:t xml:space="preserve"> </w:t>
      </w:r>
      <w:r w:rsidRPr="002E3F8B">
        <w:rPr>
          <w:rFonts w:asciiTheme="minorHAnsi" w:hAnsiTheme="minorHAnsi" w:cstheme="minorHAnsi"/>
          <w:szCs w:val="24"/>
        </w:rPr>
        <w:t>(lagoa, rio, mar, entre outros) ou para a rede de drenagem pluvial, sem ser</w:t>
      </w:r>
      <w:r w:rsidR="002E3F8B" w:rsidRPr="002E3F8B">
        <w:rPr>
          <w:rFonts w:asciiTheme="minorHAnsi" w:hAnsiTheme="minorHAnsi" w:cstheme="minorHAnsi"/>
          <w:szCs w:val="24"/>
        </w:rPr>
        <w:t xml:space="preserve"> </w:t>
      </w:r>
      <w:r w:rsidRPr="002E3F8B">
        <w:rPr>
          <w:rFonts w:asciiTheme="minorHAnsi" w:hAnsiTheme="minorHAnsi" w:cstheme="minorHAnsi"/>
          <w:szCs w:val="24"/>
        </w:rPr>
        <w:t>previamente consultado do setor de Meio Ambiente da EMAP;</w:t>
      </w:r>
    </w:p>
    <w:p w:rsidR="00AA5F01" w:rsidRPr="002E3F8B" w:rsidRDefault="00AA5F01" w:rsidP="0089061D">
      <w:pPr>
        <w:pStyle w:val="PargrafodaLista"/>
        <w:numPr>
          <w:ilvl w:val="0"/>
          <w:numId w:val="64"/>
        </w:numPr>
        <w:autoSpaceDE w:val="0"/>
        <w:autoSpaceDN w:val="0"/>
        <w:adjustRightInd w:val="0"/>
        <w:spacing w:after="0"/>
        <w:ind w:left="0" w:firstLine="851"/>
        <w:jc w:val="both"/>
        <w:rPr>
          <w:rFonts w:asciiTheme="minorHAnsi" w:hAnsiTheme="minorHAnsi" w:cstheme="minorHAnsi"/>
          <w:szCs w:val="24"/>
        </w:rPr>
      </w:pPr>
      <w:r w:rsidRPr="00AA5F01">
        <w:rPr>
          <w:rFonts w:asciiTheme="minorHAnsi" w:hAnsiTheme="minorHAnsi" w:cstheme="minorHAnsi"/>
          <w:szCs w:val="24"/>
        </w:rPr>
        <w:t>Os efluentes sanitários gerados em banheiros químicos devem ser</w:t>
      </w:r>
      <w:r w:rsidR="002E3F8B">
        <w:rPr>
          <w:rFonts w:asciiTheme="minorHAnsi" w:hAnsiTheme="minorHAnsi" w:cstheme="minorHAnsi"/>
          <w:szCs w:val="24"/>
        </w:rPr>
        <w:t xml:space="preserve"> </w:t>
      </w:r>
      <w:r w:rsidRPr="002E3F8B">
        <w:rPr>
          <w:rFonts w:asciiTheme="minorHAnsi" w:hAnsiTheme="minorHAnsi" w:cstheme="minorHAnsi"/>
          <w:szCs w:val="24"/>
        </w:rPr>
        <w:t>coletados e direcionados para tratamento em sistemas que atinjam os níveis</w:t>
      </w:r>
      <w:r w:rsidR="002E3F8B">
        <w:rPr>
          <w:rFonts w:asciiTheme="minorHAnsi" w:hAnsiTheme="minorHAnsi" w:cstheme="minorHAnsi"/>
          <w:szCs w:val="24"/>
        </w:rPr>
        <w:t xml:space="preserve"> </w:t>
      </w:r>
      <w:r w:rsidRPr="002E3F8B">
        <w:rPr>
          <w:rFonts w:asciiTheme="minorHAnsi" w:hAnsiTheme="minorHAnsi" w:cstheme="minorHAnsi"/>
          <w:szCs w:val="24"/>
        </w:rPr>
        <w:t>estipulados pela legislação pertinente, sendo local adequado e licenciado, e</w:t>
      </w:r>
      <w:r w:rsidR="002E3F8B" w:rsidRPr="002E3F8B">
        <w:rPr>
          <w:rFonts w:asciiTheme="minorHAnsi" w:hAnsiTheme="minorHAnsi" w:cstheme="minorHAnsi"/>
          <w:szCs w:val="24"/>
        </w:rPr>
        <w:t xml:space="preserve"> </w:t>
      </w:r>
      <w:r w:rsidRPr="002E3F8B">
        <w:rPr>
          <w:rFonts w:asciiTheme="minorHAnsi" w:hAnsiTheme="minorHAnsi" w:cstheme="minorHAnsi"/>
          <w:szCs w:val="24"/>
        </w:rPr>
        <w:t>apresentar certificado de destinação do resíduo.</w:t>
      </w:r>
    </w:p>
    <w:p w:rsidR="00AA5F01" w:rsidRPr="002E3F8B" w:rsidRDefault="00AA5F01" w:rsidP="0089061D">
      <w:pPr>
        <w:pStyle w:val="PargrafodaLista"/>
        <w:numPr>
          <w:ilvl w:val="0"/>
          <w:numId w:val="64"/>
        </w:numPr>
        <w:autoSpaceDE w:val="0"/>
        <w:autoSpaceDN w:val="0"/>
        <w:adjustRightInd w:val="0"/>
        <w:spacing w:after="0"/>
        <w:ind w:left="0" w:firstLine="851"/>
        <w:jc w:val="both"/>
        <w:rPr>
          <w:rFonts w:asciiTheme="minorHAnsi" w:hAnsiTheme="minorHAnsi" w:cstheme="minorHAnsi"/>
          <w:szCs w:val="24"/>
        </w:rPr>
      </w:pPr>
      <w:r w:rsidRPr="00AA5F01">
        <w:rPr>
          <w:rFonts w:asciiTheme="minorHAnsi" w:hAnsiTheme="minorHAnsi" w:cstheme="minorHAnsi"/>
          <w:szCs w:val="24"/>
        </w:rPr>
        <w:lastRenderedPageBreak/>
        <w:t>Efluentes provenientes de chuveiros, pias e tanques, também são</w:t>
      </w:r>
      <w:r w:rsidR="002E3F8B">
        <w:rPr>
          <w:rFonts w:asciiTheme="minorHAnsi" w:hAnsiTheme="minorHAnsi" w:cstheme="minorHAnsi"/>
          <w:szCs w:val="24"/>
        </w:rPr>
        <w:t xml:space="preserve"> </w:t>
      </w:r>
      <w:r w:rsidRPr="002E3F8B">
        <w:rPr>
          <w:rFonts w:asciiTheme="minorHAnsi" w:hAnsiTheme="minorHAnsi" w:cstheme="minorHAnsi"/>
          <w:szCs w:val="24"/>
        </w:rPr>
        <w:t>considerados efluentes sanitários ou eventualmente industriais, e como tal</w:t>
      </w:r>
      <w:r w:rsidR="002E3F8B" w:rsidRPr="002E3F8B">
        <w:rPr>
          <w:rFonts w:asciiTheme="minorHAnsi" w:hAnsiTheme="minorHAnsi" w:cstheme="minorHAnsi"/>
          <w:szCs w:val="24"/>
        </w:rPr>
        <w:t xml:space="preserve"> </w:t>
      </w:r>
      <w:r w:rsidRPr="002E3F8B">
        <w:rPr>
          <w:rFonts w:asciiTheme="minorHAnsi" w:hAnsiTheme="minorHAnsi" w:cstheme="minorHAnsi"/>
          <w:szCs w:val="24"/>
        </w:rPr>
        <w:t>necessitam de tratamento;</w:t>
      </w:r>
    </w:p>
    <w:p w:rsidR="00AA5F01" w:rsidRPr="002E3F8B" w:rsidRDefault="00AA5F01" w:rsidP="0089061D">
      <w:pPr>
        <w:pStyle w:val="PargrafodaLista"/>
        <w:numPr>
          <w:ilvl w:val="0"/>
          <w:numId w:val="64"/>
        </w:numPr>
        <w:autoSpaceDE w:val="0"/>
        <w:autoSpaceDN w:val="0"/>
        <w:adjustRightInd w:val="0"/>
        <w:spacing w:after="0"/>
        <w:ind w:left="0" w:firstLine="851"/>
        <w:jc w:val="both"/>
        <w:rPr>
          <w:rFonts w:asciiTheme="minorHAnsi" w:hAnsiTheme="minorHAnsi" w:cstheme="minorHAnsi"/>
          <w:szCs w:val="24"/>
        </w:rPr>
      </w:pPr>
      <w:r w:rsidRPr="00AA5F01">
        <w:rPr>
          <w:rFonts w:asciiTheme="minorHAnsi" w:hAnsiTheme="minorHAnsi" w:cstheme="minorHAnsi"/>
          <w:szCs w:val="24"/>
        </w:rPr>
        <w:t>Instalações que possuam cozinhas e/ou refeitórios devem ter seus efluentes</w:t>
      </w:r>
      <w:r w:rsidR="002E3F8B">
        <w:rPr>
          <w:rFonts w:asciiTheme="minorHAnsi" w:hAnsiTheme="minorHAnsi" w:cstheme="minorHAnsi"/>
          <w:szCs w:val="24"/>
        </w:rPr>
        <w:t xml:space="preserve"> </w:t>
      </w:r>
      <w:r w:rsidRPr="002E3F8B">
        <w:rPr>
          <w:rFonts w:asciiTheme="minorHAnsi" w:hAnsiTheme="minorHAnsi" w:cstheme="minorHAnsi"/>
          <w:szCs w:val="24"/>
        </w:rPr>
        <w:t>direcionados para a caixa de gordura antes de passarem pelo sistema de</w:t>
      </w:r>
      <w:r w:rsidR="002E3F8B" w:rsidRPr="002E3F8B">
        <w:rPr>
          <w:rFonts w:asciiTheme="minorHAnsi" w:hAnsiTheme="minorHAnsi" w:cstheme="minorHAnsi"/>
          <w:szCs w:val="24"/>
        </w:rPr>
        <w:t xml:space="preserve"> </w:t>
      </w:r>
      <w:r w:rsidRPr="002E3F8B">
        <w:rPr>
          <w:rFonts w:asciiTheme="minorHAnsi" w:hAnsiTheme="minorHAnsi" w:cstheme="minorHAnsi"/>
          <w:szCs w:val="24"/>
        </w:rPr>
        <w:t>tratamento adotado;</w:t>
      </w:r>
    </w:p>
    <w:p w:rsidR="002E3F8B" w:rsidRPr="002E3F8B" w:rsidRDefault="00AA5F01" w:rsidP="0089061D">
      <w:pPr>
        <w:pStyle w:val="PargrafodaLista"/>
        <w:numPr>
          <w:ilvl w:val="0"/>
          <w:numId w:val="64"/>
        </w:numPr>
        <w:autoSpaceDE w:val="0"/>
        <w:autoSpaceDN w:val="0"/>
        <w:adjustRightInd w:val="0"/>
        <w:spacing w:after="0"/>
        <w:ind w:left="0" w:firstLine="851"/>
        <w:jc w:val="both"/>
        <w:rPr>
          <w:rFonts w:asciiTheme="minorHAnsi" w:hAnsiTheme="minorHAnsi" w:cstheme="minorHAnsi"/>
          <w:szCs w:val="24"/>
        </w:rPr>
      </w:pPr>
      <w:r w:rsidRPr="00AA5F01">
        <w:rPr>
          <w:rFonts w:asciiTheme="minorHAnsi" w:hAnsiTheme="minorHAnsi" w:cstheme="minorHAnsi"/>
          <w:szCs w:val="24"/>
        </w:rPr>
        <w:t>Quando possível, o consumo de água também deverá ser monitorado e</w:t>
      </w:r>
      <w:r w:rsidR="002E3F8B">
        <w:rPr>
          <w:rFonts w:asciiTheme="minorHAnsi" w:hAnsiTheme="minorHAnsi" w:cstheme="minorHAnsi"/>
          <w:szCs w:val="24"/>
        </w:rPr>
        <w:t xml:space="preserve"> </w:t>
      </w:r>
      <w:r w:rsidRPr="002E3F8B">
        <w:rPr>
          <w:rFonts w:asciiTheme="minorHAnsi" w:hAnsiTheme="minorHAnsi" w:cstheme="minorHAnsi"/>
          <w:szCs w:val="24"/>
        </w:rPr>
        <w:t>informado mensalmente à EMAP;</w:t>
      </w:r>
      <w:r w:rsidR="002E3F8B" w:rsidRPr="002E3F8B">
        <w:rPr>
          <w:rFonts w:asciiTheme="minorHAnsi" w:hAnsiTheme="minorHAnsi" w:cstheme="minorHAnsi"/>
          <w:szCs w:val="24"/>
        </w:rPr>
        <w:t xml:space="preserve"> </w:t>
      </w:r>
    </w:p>
    <w:p w:rsidR="00AA5F01" w:rsidRPr="002E3F8B" w:rsidRDefault="00AA5F01" w:rsidP="0089061D">
      <w:pPr>
        <w:pStyle w:val="PargrafodaLista"/>
        <w:numPr>
          <w:ilvl w:val="0"/>
          <w:numId w:val="64"/>
        </w:numPr>
        <w:autoSpaceDE w:val="0"/>
        <w:autoSpaceDN w:val="0"/>
        <w:adjustRightInd w:val="0"/>
        <w:spacing w:after="0"/>
        <w:ind w:left="0" w:firstLine="851"/>
        <w:jc w:val="both"/>
        <w:rPr>
          <w:rFonts w:asciiTheme="minorHAnsi" w:hAnsiTheme="minorHAnsi" w:cstheme="minorHAnsi"/>
          <w:szCs w:val="24"/>
        </w:rPr>
      </w:pPr>
      <w:r w:rsidRPr="002E3F8B">
        <w:rPr>
          <w:rFonts w:asciiTheme="minorHAnsi" w:hAnsiTheme="minorHAnsi" w:cstheme="minorHAnsi"/>
          <w:szCs w:val="24"/>
        </w:rPr>
        <w:t>Deve ser priorizado o reuso de água, quando a atividade permitir, visando reduzir o consumo de água nova;</w:t>
      </w:r>
    </w:p>
    <w:p w:rsidR="00AA5F01" w:rsidRPr="008F13B1" w:rsidRDefault="00AA5F01" w:rsidP="005450BE">
      <w:pPr>
        <w:autoSpaceDE w:val="0"/>
        <w:autoSpaceDN w:val="0"/>
        <w:adjustRightInd w:val="0"/>
        <w:spacing w:after="0" w:line="240" w:lineRule="auto"/>
        <w:jc w:val="both"/>
        <w:rPr>
          <w:rFonts w:asciiTheme="minorHAnsi" w:eastAsiaTheme="minorHAnsi" w:hAnsiTheme="minorHAnsi" w:cstheme="minorHAnsi"/>
          <w:color w:val="000000"/>
          <w:szCs w:val="24"/>
          <w:lang w:eastAsia="en-US"/>
        </w:rPr>
      </w:pPr>
    </w:p>
    <w:p w:rsidR="002E3F8B" w:rsidRPr="002E3F8B" w:rsidRDefault="002E3F8B" w:rsidP="002E3F8B">
      <w:pPr>
        <w:overflowPunct w:val="0"/>
        <w:autoSpaceDE w:val="0"/>
        <w:autoSpaceDN w:val="0"/>
        <w:spacing w:line="300" w:lineRule="auto"/>
        <w:contextualSpacing/>
        <w:jc w:val="both"/>
        <w:rPr>
          <w:rFonts w:asciiTheme="minorHAnsi" w:hAnsiTheme="minorHAnsi" w:cstheme="minorHAnsi"/>
          <w:b/>
          <w:bCs/>
          <w:szCs w:val="24"/>
        </w:rPr>
      </w:pPr>
      <w:r>
        <w:rPr>
          <w:rFonts w:asciiTheme="minorHAnsi" w:hAnsiTheme="minorHAnsi" w:cstheme="minorHAnsi"/>
          <w:b/>
          <w:bCs/>
          <w:szCs w:val="24"/>
        </w:rPr>
        <w:t>3</w:t>
      </w:r>
      <w:r w:rsidRPr="002E3F8B">
        <w:rPr>
          <w:rFonts w:asciiTheme="minorHAnsi" w:hAnsiTheme="minorHAnsi" w:cstheme="minorHAnsi"/>
          <w:b/>
          <w:bCs/>
          <w:szCs w:val="24"/>
        </w:rPr>
        <w:t>) Efluentes Oleosos:</w:t>
      </w:r>
    </w:p>
    <w:p w:rsidR="002E3F8B" w:rsidRPr="002E3F8B" w:rsidRDefault="002E3F8B" w:rsidP="0089061D">
      <w:pPr>
        <w:pStyle w:val="PargrafodaLista"/>
        <w:numPr>
          <w:ilvl w:val="0"/>
          <w:numId w:val="65"/>
        </w:numPr>
        <w:autoSpaceDE w:val="0"/>
        <w:autoSpaceDN w:val="0"/>
        <w:adjustRightInd w:val="0"/>
        <w:spacing w:after="0"/>
        <w:ind w:left="0" w:firstLine="851"/>
        <w:jc w:val="both"/>
        <w:rPr>
          <w:rFonts w:asciiTheme="minorHAnsi" w:hAnsiTheme="minorHAnsi" w:cstheme="minorHAnsi"/>
          <w:szCs w:val="24"/>
        </w:rPr>
      </w:pPr>
      <w:r w:rsidRPr="002E3F8B">
        <w:rPr>
          <w:rFonts w:asciiTheme="minorHAnsi" w:hAnsiTheme="minorHAnsi" w:cstheme="minorHAnsi"/>
          <w:szCs w:val="24"/>
        </w:rPr>
        <w:t>Todo efluente oleoso deve ser estocado em local coberto, estanque e com</w:t>
      </w:r>
      <w:r>
        <w:rPr>
          <w:rFonts w:asciiTheme="minorHAnsi" w:hAnsiTheme="minorHAnsi" w:cstheme="minorHAnsi"/>
          <w:szCs w:val="24"/>
        </w:rPr>
        <w:t xml:space="preserve"> </w:t>
      </w:r>
      <w:r w:rsidRPr="002E3F8B">
        <w:rPr>
          <w:rFonts w:asciiTheme="minorHAnsi" w:hAnsiTheme="minorHAnsi" w:cstheme="minorHAnsi"/>
          <w:szCs w:val="24"/>
        </w:rPr>
        <w:t>contenção adequada ao volume armazenado para que não ocorram vazamentos no solo, e deve ser direcionado para o tratamento e disposição adequada conforme orientação da EMAP;</w:t>
      </w:r>
    </w:p>
    <w:p w:rsidR="002E3F8B" w:rsidRPr="002E3F8B" w:rsidRDefault="002E3F8B" w:rsidP="0089061D">
      <w:pPr>
        <w:pStyle w:val="PargrafodaLista"/>
        <w:numPr>
          <w:ilvl w:val="0"/>
          <w:numId w:val="65"/>
        </w:numPr>
        <w:autoSpaceDE w:val="0"/>
        <w:autoSpaceDN w:val="0"/>
        <w:adjustRightInd w:val="0"/>
        <w:spacing w:after="0"/>
        <w:ind w:left="0" w:firstLine="851"/>
        <w:jc w:val="both"/>
        <w:rPr>
          <w:rFonts w:asciiTheme="minorHAnsi" w:hAnsiTheme="minorHAnsi" w:cstheme="minorHAnsi"/>
          <w:szCs w:val="24"/>
        </w:rPr>
      </w:pPr>
      <w:r w:rsidRPr="002E3F8B">
        <w:rPr>
          <w:rFonts w:asciiTheme="minorHAnsi" w:hAnsiTheme="minorHAnsi" w:cstheme="minorHAnsi"/>
          <w:szCs w:val="24"/>
        </w:rPr>
        <w:t>Efluentes de características diferentes daqueles aqui comentados, devem</w:t>
      </w:r>
      <w:r>
        <w:rPr>
          <w:rFonts w:asciiTheme="minorHAnsi" w:hAnsiTheme="minorHAnsi" w:cstheme="minorHAnsi"/>
          <w:szCs w:val="24"/>
        </w:rPr>
        <w:t xml:space="preserve"> </w:t>
      </w:r>
      <w:r w:rsidRPr="002E3F8B">
        <w:rPr>
          <w:rFonts w:asciiTheme="minorHAnsi" w:hAnsiTheme="minorHAnsi" w:cstheme="minorHAnsi"/>
          <w:szCs w:val="24"/>
        </w:rPr>
        <w:t>ter seu tratamento específico, definido em conjunto com a área de Meio Ambiente da EMAP;</w:t>
      </w:r>
    </w:p>
    <w:p w:rsidR="005450BE" w:rsidRDefault="002E3F8B" w:rsidP="0089061D">
      <w:pPr>
        <w:pStyle w:val="PargrafodaLista"/>
        <w:numPr>
          <w:ilvl w:val="0"/>
          <w:numId w:val="65"/>
        </w:numPr>
        <w:autoSpaceDE w:val="0"/>
        <w:autoSpaceDN w:val="0"/>
        <w:adjustRightInd w:val="0"/>
        <w:spacing w:after="0"/>
        <w:ind w:left="0" w:firstLine="851"/>
        <w:jc w:val="both"/>
        <w:rPr>
          <w:rFonts w:asciiTheme="minorHAnsi" w:hAnsiTheme="minorHAnsi" w:cstheme="minorHAnsi"/>
          <w:szCs w:val="24"/>
        </w:rPr>
      </w:pPr>
      <w:r w:rsidRPr="002E3F8B">
        <w:rPr>
          <w:rFonts w:asciiTheme="minorHAnsi" w:hAnsiTheme="minorHAnsi" w:cstheme="minorHAnsi"/>
          <w:szCs w:val="24"/>
        </w:rPr>
        <w:t>A empresa responsável pela construção de bacias/caixas de contenção de</w:t>
      </w:r>
      <w:r>
        <w:rPr>
          <w:rFonts w:asciiTheme="minorHAnsi" w:hAnsiTheme="minorHAnsi" w:cstheme="minorHAnsi"/>
          <w:szCs w:val="24"/>
        </w:rPr>
        <w:t xml:space="preserve"> </w:t>
      </w:r>
      <w:r w:rsidRPr="002E3F8B">
        <w:rPr>
          <w:rFonts w:asciiTheme="minorHAnsi" w:hAnsiTheme="minorHAnsi" w:cstheme="minorHAnsi"/>
          <w:szCs w:val="24"/>
        </w:rPr>
        <w:t>efluentes oleosos, deverá realizar testes hidráulicos para verificação de</w:t>
      </w:r>
      <w:r>
        <w:rPr>
          <w:rFonts w:asciiTheme="minorHAnsi" w:hAnsiTheme="minorHAnsi" w:cstheme="minorHAnsi"/>
          <w:szCs w:val="24"/>
        </w:rPr>
        <w:t xml:space="preserve"> </w:t>
      </w:r>
      <w:r w:rsidRPr="002E3F8B">
        <w:rPr>
          <w:rFonts w:asciiTheme="minorHAnsi" w:hAnsiTheme="minorHAnsi" w:cstheme="minorHAnsi"/>
          <w:szCs w:val="24"/>
        </w:rPr>
        <w:t>estanqueidade e escoamento do efluente.</w:t>
      </w:r>
    </w:p>
    <w:p w:rsidR="002E3F8B" w:rsidRDefault="002E3F8B" w:rsidP="002E3F8B">
      <w:pPr>
        <w:autoSpaceDE w:val="0"/>
        <w:autoSpaceDN w:val="0"/>
        <w:adjustRightInd w:val="0"/>
        <w:spacing w:after="0"/>
        <w:jc w:val="both"/>
        <w:rPr>
          <w:rFonts w:asciiTheme="minorHAnsi" w:hAnsiTheme="minorHAnsi" w:cstheme="minorHAnsi"/>
          <w:szCs w:val="24"/>
        </w:rPr>
      </w:pPr>
    </w:p>
    <w:p w:rsidR="002E3F8B" w:rsidRDefault="002E3F8B" w:rsidP="002E3F8B">
      <w:pPr>
        <w:autoSpaceDE w:val="0"/>
        <w:autoSpaceDN w:val="0"/>
        <w:adjustRightInd w:val="0"/>
        <w:spacing w:after="0"/>
        <w:jc w:val="both"/>
        <w:rPr>
          <w:rFonts w:ascii="Helvetica-Bold" w:eastAsiaTheme="minorHAnsi" w:hAnsi="Helvetica-Bold" w:cs="Helvetica-Bold"/>
          <w:b/>
          <w:bCs/>
          <w:szCs w:val="24"/>
          <w:lang w:eastAsia="en-US"/>
        </w:rPr>
      </w:pPr>
      <w:r>
        <w:rPr>
          <w:rFonts w:ascii="Helvetica-Bold" w:eastAsiaTheme="minorHAnsi" w:hAnsi="Helvetica-Bold" w:cs="Helvetica-Bold"/>
          <w:b/>
          <w:bCs/>
          <w:szCs w:val="24"/>
          <w:lang w:eastAsia="en-US"/>
        </w:rPr>
        <w:t>D) Emissões Atmosféricas:</w:t>
      </w:r>
    </w:p>
    <w:p w:rsidR="002E3F8B" w:rsidRPr="002E3F8B" w:rsidRDefault="002E3F8B" w:rsidP="0089061D">
      <w:pPr>
        <w:pStyle w:val="PargrafodaLista"/>
        <w:numPr>
          <w:ilvl w:val="0"/>
          <w:numId w:val="66"/>
        </w:numPr>
        <w:autoSpaceDE w:val="0"/>
        <w:autoSpaceDN w:val="0"/>
        <w:adjustRightInd w:val="0"/>
        <w:spacing w:after="0"/>
        <w:ind w:left="0" w:firstLine="851"/>
        <w:jc w:val="both"/>
        <w:rPr>
          <w:rFonts w:asciiTheme="minorHAnsi" w:hAnsiTheme="minorHAnsi" w:cstheme="minorHAnsi"/>
          <w:szCs w:val="24"/>
        </w:rPr>
      </w:pPr>
      <w:r w:rsidRPr="002E3F8B">
        <w:rPr>
          <w:rFonts w:asciiTheme="minorHAnsi" w:hAnsiTheme="minorHAnsi" w:cstheme="minorHAnsi"/>
          <w:szCs w:val="24"/>
        </w:rPr>
        <w:t>As emissões atmosféricas de gases ou material particulado de fontes fixas,</w:t>
      </w:r>
      <w:r>
        <w:rPr>
          <w:rFonts w:asciiTheme="minorHAnsi" w:hAnsiTheme="minorHAnsi" w:cstheme="minorHAnsi"/>
          <w:szCs w:val="24"/>
        </w:rPr>
        <w:t xml:space="preserve"> </w:t>
      </w:r>
      <w:r w:rsidRPr="002E3F8B">
        <w:rPr>
          <w:rFonts w:asciiTheme="minorHAnsi" w:hAnsiTheme="minorHAnsi" w:cstheme="minorHAnsi"/>
          <w:szCs w:val="24"/>
        </w:rPr>
        <w:t>móveis ou pontuais devem ser evitadas/controladas garantindo conformidade</w:t>
      </w:r>
      <w:r>
        <w:rPr>
          <w:rFonts w:asciiTheme="minorHAnsi" w:hAnsiTheme="minorHAnsi" w:cstheme="minorHAnsi"/>
          <w:szCs w:val="24"/>
        </w:rPr>
        <w:t xml:space="preserve"> </w:t>
      </w:r>
      <w:r w:rsidRPr="002E3F8B">
        <w:rPr>
          <w:rFonts w:asciiTheme="minorHAnsi" w:hAnsiTheme="minorHAnsi" w:cstheme="minorHAnsi"/>
          <w:szCs w:val="24"/>
        </w:rPr>
        <w:t>com a legislação ambiental vigente;</w:t>
      </w:r>
    </w:p>
    <w:p w:rsidR="002E3F8B" w:rsidRPr="002E3F8B" w:rsidRDefault="002E3F8B" w:rsidP="0089061D">
      <w:pPr>
        <w:pStyle w:val="PargrafodaLista"/>
        <w:numPr>
          <w:ilvl w:val="0"/>
          <w:numId w:val="66"/>
        </w:numPr>
        <w:autoSpaceDE w:val="0"/>
        <w:autoSpaceDN w:val="0"/>
        <w:adjustRightInd w:val="0"/>
        <w:spacing w:after="0"/>
        <w:ind w:left="0" w:firstLine="851"/>
        <w:jc w:val="both"/>
        <w:rPr>
          <w:rFonts w:asciiTheme="minorHAnsi" w:hAnsiTheme="minorHAnsi" w:cstheme="minorHAnsi"/>
          <w:szCs w:val="24"/>
        </w:rPr>
      </w:pPr>
      <w:r w:rsidRPr="002E3F8B">
        <w:rPr>
          <w:rFonts w:asciiTheme="minorHAnsi" w:hAnsiTheme="minorHAnsi" w:cstheme="minorHAnsi"/>
          <w:szCs w:val="24"/>
        </w:rPr>
        <w:t>Os veículos movidos a diesel deverão garantir o cumprimento dos limites</w:t>
      </w:r>
      <w:r>
        <w:rPr>
          <w:rFonts w:asciiTheme="minorHAnsi" w:hAnsiTheme="minorHAnsi" w:cstheme="minorHAnsi"/>
          <w:szCs w:val="24"/>
        </w:rPr>
        <w:t xml:space="preserve"> </w:t>
      </w:r>
      <w:r w:rsidRPr="002E3F8B">
        <w:rPr>
          <w:rFonts w:asciiTheme="minorHAnsi" w:hAnsiTheme="minorHAnsi" w:cstheme="minorHAnsi"/>
          <w:szCs w:val="24"/>
        </w:rPr>
        <w:t>de emissão de fumaça preta conforme disposto na Portaria IBAMA nº 85 de</w:t>
      </w:r>
      <w:r>
        <w:rPr>
          <w:rFonts w:asciiTheme="minorHAnsi" w:hAnsiTheme="minorHAnsi" w:cstheme="minorHAnsi"/>
          <w:szCs w:val="24"/>
        </w:rPr>
        <w:t xml:space="preserve"> </w:t>
      </w:r>
      <w:r w:rsidRPr="002E3F8B">
        <w:rPr>
          <w:rFonts w:asciiTheme="minorHAnsi" w:hAnsiTheme="minorHAnsi" w:cstheme="minorHAnsi"/>
          <w:szCs w:val="24"/>
        </w:rPr>
        <w:t>1996, devendo passar por monitoramento para medição de fumaça preta. A</w:t>
      </w:r>
      <w:r>
        <w:rPr>
          <w:rFonts w:asciiTheme="minorHAnsi" w:hAnsiTheme="minorHAnsi" w:cstheme="minorHAnsi"/>
          <w:szCs w:val="24"/>
        </w:rPr>
        <w:t xml:space="preserve"> </w:t>
      </w:r>
      <w:r w:rsidRPr="002E3F8B">
        <w:rPr>
          <w:rFonts w:asciiTheme="minorHAnsi" w:hAnsiTheme="minorHAnsi" w:cstheme="minorHAnsi"/>
          <w:szCs w:val="24"/>
        </w:rPr>
        <w:t>COAMB efetua o controle de fumaça preta dos veículos de sua responsabilidade</w:t>
      </w:r>
      <w:r>
        <w:rPr>
          <w:rFonts w:asciiTheme="minorHAnsi" w:hAnsiTheme="minorHAnsi" w:cstheme="minorHAnsi"/>
          <w:szCs w:val="24"/>
        </w:rPr>
        <w:t xml:space="preserve"> </w:t>
      </w:r>
      <w:r w:rsidRPr="002E3F8B">
        <w:rPr>
          <w:rFonts w:asciiTheme="minorHAnsi" w:hAnsiTheme="minorHAnsi" w:cstheme="minorHAnsi"/>
          <w:szCs w:val="24"/>
        </w:rPr>
        <w:t>direta e indireta, assim, será solicitado, quando couber, duas vezes ao ano</w:t>
      </w:r>
      <w:r>
        <w:rPr>
          <w:rFonts w:asciiTheme="minorHAnsi" w:hAnsiTheme="minorHAnsi" w:cstheme="minorHAnsi"/>
          <w:szCs w:val="24"/>
        </w:rPr>
        <w:t xml:space="preserve"> </w:t>
      </w:r>
      <w:r w:rsidRPr="002E3F8B">
        <w:rPr>
          <w:rFonts w:asciiTheme="minorHAnsi" w:hAnsiTheme="minorHAnsi" w:cstheme="minorHAnsi"/>
          <w:szCs w:val="24"/>
        </w:rPr>
        <w:t>evidencias da execução do controle pela contratada;</w:t>
      </w:r>
    </w:p>
    <w:p w:rsidR="002E3F8B" w:rsidRDefault="002E3F8B" w:rsidP="0089061D">
      <w:pPr>
        <w:pStyle w:val="PargrafodaLista"/>
        <w:numPr>
          <w:ilvl w:val="0"/>
          <w:numId w:val="66"/>
        </w:numPr>
        <w:autoSpaceDE w:val="0"/>
        <w:autoSpaceDN w:val="0"/>
        <w:adjustRightInd w:val="0"/>
        <w:spacing w:after="0"/>
        <w:ind w:left="0" w:firstLine="851"/>
        <w:jc w:val="both"/>
        <w:rPr>
          <w:rFonts w:asciiTheme="minorHAnsi" w:hAnsiTheme="minorHAnsi" w:cstheme="minorHAnsi"/>
          <w:szCs w:val="24"/>
        </w:rPr>
      </w:pPr>
      <w:r w:rsidRPr="002E3F8B">
        <w:rPr>
          <w:rFonts w:asciiTheme="minorHAnsi" w:hAnsiTheme="minorHAnsi" w:cstheme="minorHAnsi"/>
          <w:szCs w:val="24"/>
        </w:rPr>
        <w:lastRenderedPageBreak/>
        <w:t>As atividades que envolvem movimentação de terra, transporte de granéis,</w:t>
      </w:r>
      <w:r>
        <w:rPr>
          <w:rFonts w:asciiTheme="minorHAnsi" w:hAnsiTheme="minorHAnsi" w:cstheme="minorHAnsi"/>
          <w:szCs w:val="24"/>
        </w:rPr>
        <w:t xml:space="preserve"> </w:t>
      </w:r>
      <w:r w:rsidRPr="002E3F8B">
        <w:rPr>
          <w:rFonts w:asciiTheme="minorHAnsi" w:hAnsiTheme="minorHAnsi" w:cstheme="minorHAnsi"/>
          <w:szCs w:val="24"/>
        </w:rPr>
        <w:t>manuseio ou estocagem de materiais pulverulentos ou quaisquer outras</w:t>
      </w:r>
      <w:r>
        <w:rPr>
          <w:rFonts w:asciiTheme="minorHAnsi" w:hAnsiTheme="minorHAnsi" w:cstheme="minorHAnsi"/>
          <w:szCs w:val="24"/>
        </w:rPr>
        <w:t xml:space="preserve"> </w:t>
      </w:r>
      <w:r w:rsidRPr="002E3F8B">
        <w:rPr>
          <w:rFonts w:asciiTheme="minorHAnsi" w:hAnsiTheme="minorHAnsi" w:cstheme="minorHAnsi"/>
          <w:szCs w:val="24"/>
        </w:rPr>
        <w:t>atividades geradoras de emissão de poeira/particulados deverão ser controladas</w:t>
      </w:r>
      <w:r>
        <w:rPr>
          <w:rFonts w:asciiTheme="minorHAnsi" w:hAnsiTheme="minorHAnsi" w:cstheme="minorHAnsi"/>
          <w:szCs w:val="24"/>
        </w:rPr>
        <w:t xml:space="preserve"> </w:t>
      </w:r>
      <w:r w:rsidRPr="002E3F8B">
        <w:rPr>
          <w:rFonts w:asciiTheme="minorHAnsi" w:hAnsiTheme="minorHAnsi" w:cstheme="minorHAnsi"/>
          <w:szCs w:val="24"/>
        </w:rPr>
        <w:t>por meio de enclausuramento, umectação, aspersão de água, uso de</w:t>
      </w:r>
      <w:r>
        <w:rPr>
          <w:rFonts w:asciiTheme="minorHAnsi" w:hAnsiTheme="minorHAnsi" w:cstheme="minorHAnsi"/>
          <w:szCs w:val="24"/>
        </w:rPr>
        <w:t xml:space="preserve"> </w:t>
      </w:r>
      <w:r w:rsidRPr="002E3F8B">
        <w:rPr>
          <w:rFonts w:asciiTheme="minorHAnsi" w:hAnsiTheme="minorHAnsi" w:cstheme="minorHAnsi"/>
          <w:szCs w:val="24"/>
        </w:rPr>
        <w:t>aglomerantes ou supressores de poeira, sistema de despoeiramento ou outras</w:t>
      </w:r>
      <w:r>
        <w:rPr>
          <w:rFonts w:asciiTheme="minorHAnsi" w:hAnsiTheme="minorHAnsi" w:cstheme="minorHAnsi"/>
          <w:szCs w:val="24"/>
        </w:rPr>
        <w:t xml:space="preserve"> </w:t>
      </w:r>
      <w:r w:rsidRPr="002E3F8B">
        <w:rPr>
          <w:rFonts w:asciiTheme="minorHAnsi" w:hAnsiTheme="minorHAnsi" w:cstheme="minorHAnsi"/>
          <w:szCs w:val="24"/>
        </w:rPr>
        <w:t>formas adequadas de controle de emissões;</w:t>
      </w:r>
    </w:p>
    <w:p w:rsidR="002E3F8B" w:rsidRDefault="002E3F8B" w:rsidP="002E3F8B">
      <w:pPr>
        <w:autoSpaceDE w:val="0"/>
        <w:autoSpaceDN w:val="0"/>
        <w:adjustRightInd w:val="0"/>
        <w:spacing w:after="0"/>
        <w:jc w:val="both"/>
        <w:rPr>
          <w:rFonts w:asciiTheme="minorHAnsi" w:hAnsiTheme="minorHAnsi" w:cstheme="minorHAnsi"/>
          <w:szCs w:val="24"/>
        </w:rPr>
      </w:pPr>
    </w:p>
    <w:p w:rsidR="002E3F8B" w:rsidRDefault="002E3F8B" w:rsidP="002E3F8B">
      <w:pPr>
        <w:autoSpaceDE w:val="0"/>
        <w:autoSpaceDN w:val="0"/>
        <w:adjustRightInd w:val="0"/>
        <w:spacing w:after="0"/>
        <w:jc w:val="both"/>
        <w:rPr>
          <w:rFonts w:ascii="Helvetica-Bold" w:eastAsiaTheme="minorHAnsi" w:hAnsi="Helvetica-Bold" w:cs="Helvetica-Bold"/>
          <w:b/>
          <w:bCs/>
          <w:szCs w:val="24"/>
          <w:lang w:eastAsia="en-US"/>
        </w:rPr>
      </w:pPr>
      <w:r>
        <w:rPr>
          <w:rFonts w:ascii="Helvetica-Bold" w:eastAsiaTheme="minorHAnsi" w:hAnsi="Helvetica-Bold" w:cs="Helvetica-Bold"/>
          <w:b/>
          <w:bCs/>
          <w:szCs w:val="24"/>
          <w:lang w:eastAsia="en-US"/>
        </w:rPr>
        <w:t>E) Controle Operacional Ambiental de Gestão de Resíduos Sólidos, líquidos Industriais e Domésticos</w:t>
      </w:r>
    </w:p>
    <w:p w:rsidR="002E3F8B" w:rsidRPr="0089061D" w:rsidRDefault="002E3F8B" w:rsidP="0089061D">
      <w:pPr>
        <w:pStyle w:val="PargrafodaLista"/>
        <w:autoSpaceDE w:val="0"/>
        <w:autoSpaceDN w:val="0"/>
        <w:adjustRightInd w:val="0"/>
        <w:spacing w:after="0"/>
        <w:ind w:left="851"/>
        <w:jc w:val="both"/>
        <w:rPr>
          <w:rFonts w:asciiTheme="minorHAnsi" w:hAnsiTheme="minorHAnsi" w:cstheme="minorHAnsi"/>
          <w:szCs w:val="24"/>
        </w:rPr>
      </w:pPr>
    </w:p>
    <w:p w:rsidR="002E3F8B" w:rsidRPr="0089061D" w:rsidRDefault="002E3F8B" w:rsidP="0089061D">
      <w:pPr>
        <w:pStyle w:val="PargrafodaLista"/>
        <w:numPr>
          <w:ilvl w:val="0"/>
          <w:numId w:val="68"/>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Controlar a geração de resíduos (conhecer a quantidade gerada e sua destinação), procedendo sua gestão em conformidade com as práticas da Gestão de Resíduos da EMAP estimulando a maximização da reutilização e da reciclagem e a disposição final adequada dos resíduos gerados;</w:t>
      </w:r>
    </w:p>
    <w:p w:rsidR="002E3F8B" w:rsidRPr="0089061D" w:rsidRDefault="002E3F8B" w:rsidP="0089061D">
      <w:pPr>
        <w:pStyle w:val="PargrafodaLista"/>
        <w:numPr>
          <w:ilvl w:val="0"/>
          <w:numId w:val="68"/>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Evitar a contaminação do solo, das águas superficiais e das águas subterrâneas, utilizando-se da segregação rigorosa dos resíduos e de procedimentos que proporcionem que o manuseio, o acondicionamento, o armazenamento, o transporte e a disposição final dos resíduos sejam realizados adequadamente</w:t>
      </w:r>
    </w:p>
    <w:p w:rsidR="002E3F8B" w:rsidRPr="0089061D" w:rsidRDefault="002E3F8B" w:rsidP="0089061D">
      <w:pPr>
        <w:pStyle w:val="PargrafodaLista"/>
        <w:numPr>
          <w:ilvl w:val="0"/>
          <w:numId w:val="68"/>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Em caso de vazamento, sempre possuir um kit de emergência ambiental e realizar o fluxo de emergência 3231-7444 / 98454-9662;</w:t>
      </w:r>
    </w:p>
    <w:p w:rsidR="002E3F8B" w:rsidRPr="0089061D" w:rsidRDefault="002E3F8B" w:rsidP="0089061D">
      <w:pPr>
        <w:pStyle w:val="PargrafodaLista"/>
        <w:numPr>
          <w:ilvl w:val="0"/>
          <w:numId w:val="67"/>
        </w:numPr>
        <w:autoSpaceDE w:val="0"/>
        <w:autoSpaceDN w:val="0"/>
        <w:adjustRightInd w:val="0"/>
        <w:spacing w:after="0" w:line="240" w:lineRule="auto"/>
        <w:rPr>
          <w:rFonts w:asciiTheme="minorHAnsi" w:eastAsiaTheme="minorHAnsi" w:hAnsiTheme="minorHAnsi" w:cstheme="minorHAnsi"/>
          <w:szCs w:val="24"/>
          <w:lang w:eastAsia="en-US"/>
        </w:rPr>
      </w:pPr>
      <w:r w:rsidRPr="0089061D">
        <w:rPr>
          <w:rFonts w:asciiTheme="minorHAnsi" w:eastAsiaTheme="minorHAnsi" w:hAnsiTheme="minorHAnsi" w:cstheme="minorHAnsi"/>
          <w:szCs w:val="24"/>
          <w:lang w:eastAsia="en-US"/>
        </w:rPr>
        <w:t>Praticar a coleta seletiva e evitar a disposição de resíduos de qualquer natureza no solo;</w:t>
      </w:r>
    </w:p>
    <w:p w:rsidR="002E3F8B" w:rsidRPr="0089061D" w:rsidRDefault="002E3F8B" w:rsidP="0089061D">
      <w:pPr>
        <w:pStyle w:val="PargrafodaLista"/>
        <w:numPr>
          <w:ilvl w:val="0"/>
          <w:numId w:val="67"/>
        </w:numPr>
        <w:autoSpaceDE w:val="0"/>
        <w:autoSpaceDN w:val="0"/>
        <w:adjustRightInd w:val="0"/>
        <w:spacing w:after="0" w:line="240" w:lineRule="auto"/>
        <w:rPr>
          <w:rFonts w:asciiTheme="minorHAnsi" w:eastAsiaTheme="minorHAnsi" w:hAnsiTheme="minorHAnsi" w:cstheme="minorHAnsi"/>
          <w:szCs w:val="24"/>
          <w:lang w:eastAsia="en-US"/>
        </w:rPr>
      </w:pPr>
      <w:r w:rsidRPr="0089061D">
        <w:rPr>
          <w:rFonts w:asciiTheme="minorHAnsi" w:eastAsiaTheme="minorHAnsi" w:hAnsiTheme="minorHAnsi" w:cstheme="minorHAnsi"/>
          <w:szCs w:val="24"/>
          <w:lang w:eastAsia="en-US"/>
        </w:rPr>
        <w:t>Os coletores de resíduos de responsabilidade da EMAP são para uso dos usuários do Porto do Itaqui, não sendo permitido o uso de empresas. Cada contratada deve dispor de coletores em tamanho e quantidade suficientes para a execução do objeto contratado.</w:t>
      </w:r>
    </w:p>
    <w:p w:rsidR="002E3F8B" w:rsidRPr="0089061D" w:rsidRDefault="002E3F8B" w:rsidP="0089061D">
      <w:pPr>
        <w:pStyle w:val="PargrafodaLista"/>
        <w:numPr>
          <w:ilvl w:val="0"/>
          <w:numId w:val="67"/>
        </w:numPr>
        <w:autoSpaceDE w:val="0"/>
        <w:autoSpaceDN w:val="0"/>
        <w:adjustRightInd w:val="0"/>
        <w:spacing w:after="0" w:line="240" w:lineRule="auto"/>
        <w:rPr>
          <w:rFonts w:asciiTheme="minorHAnsi" w:eastAsiaTheme="minorHAnsi" w:hAnsiTheme="minorHAnsi" w:cstheme="minorHAnsi"/>
          <w:szCs w:val="24"/>
          <w:lang w:eastAsia="en-US"/>
        </w:rPr>
      </w:pPr>
      <w:r w:rsidRPr="0089061D">
        <w:rPr>
          <w:rFonts w:asciiTheme="minorHAnsi" w:eastAsiaTheme="minorHAnsi" w:hAnsiTheme="minorHAnsi" w:cstheme="minorHAnsi"/>
          <w:szCs w:val="24"/>
          <w:lang w:eastAsia="en-US"/>
        </w:rPr>
        <w:t>Utilizar para o acondicionamento de óleo ou graxa ou outro resíduo contaminado com óleo, coletores identificados com tampa em bom estado de conservação, sem ferrugem ou amassados e com a identificação adequada, como por exemplo: tambores, containers, tanques, entre outros;</w:t>
      </w:r>
    </w:p>
    <w:p w:rsidR="002E3F8B" w:rsidRPr="0089061D" w:rsidRDefault="002E3F8B" w:rsidP="0089061D">
      <w:pPr>
        <w:pStyle w:val="PargrafodaLista"/>
        <w:numPr>
          <w:ilvl w:val="0"/>
          <w:numId w:val="67"/>
        </w:numPr>
        <w:autoSpaceDE w:val="0"/>
        <w:autoSpaceDN w:val="0"/>
        <w:adjustRightInd w:val="0"/>
        <w:spacing w:after="0" w:line="240" w:lineRule="auto"/>
        <w:rPr>
          <w:rFonts w:asciiTheme="minorHAnsi" w:eastAsiaTheme="minorHAnsi" w:hAnsiTheme="minorHAnsi" w:cstheme="minorHAnsi"/>
          <w:szCs w:val="24"/>
          <w:lang w:eastAsia="en-US"/>
        </w:rPr>
      </w:pPr>
      <w:r w:rsidRPr="0089061D">
        <w:rPr>
          <w:rFonts w:asciiTheme="minorHAnsi" w:eastAsiaTheme="minorHAnsi" w:hAnsiTheme="minorHAnsi" w:cstheme="minorHAnsi"/>
          <w:szCs w:val="24"/>
          <w:lang w:eastAsia="en-US"/>
        </w:rPr>
        <w:t>Utilizar veículo apropriado para cada tipo/categoria de resíduos e em boas condições de operação;</w:t>
      </w:r>
    </w:p>
    <w:p w:rsidR="002E3F8B" w:rsidRPr="0089061D" w:rsidRDefault="002E3F8B" w:rsidP="0089061D">
      <w:pPr>
        <w:pStyle w:val="PargrafodaLista"/>
        <w:numPr>
          <w:ilvl w:val="0"/>
          <w:numId w:val="67"/>
        </w:numPr>
        <w:autoSpaceDE w:val="0"/>
        <w:autoSpaceDN w:val="0"/>
        <w:adjustRightInd w:val="0"/>
        <w:spacing w:after="0" w:line="240" w:lineRule="auto"/>
        <w:rPr>
          <w:rFonts w:asciiTheme="minorHAnsi" w:eastAsiaTheme="minorHAnsi" w:hAnsiTheme="minorHAnsi" w:cstheme="minorHAnsi"/>
          <w:szCs w:val="24"/>
          <w:lang w:eastAsia="en-US"/>
        </w:rPr>
      </w:pPr>
      <w:r w:rsidRPr="0089061D">
        <w:rPr>
          <w:rFonts w:asciiTheme="minorHAnsi" w:eastAsiaTheme="minorHAnsi" w:hAnsiTheme="minorHAnsi" w:cstheme="minorHAnsi"/>
          <w:szCs w:val="24"/>
          <w:lang w:eastAsia="en-US"/>
        </w:rPr>
        <w:lastRenderedPageBreak/>
        <w:t>Caso seja de responsabilidade da contratada dar disposição final aos resíduos gerados nos serviços, apresentar ao fiscal do contrato as alternativas escolhidas, antes do início dos serviços, para que as mesmas.</w:t>
      </w:r>
    </w:p>
    <w:p w:rsidR="002E3F8B" w:rsidRPr="0089061D" w:rsidRDefault="002E3F8B" w:rsidP="0089061D">
      <w:pPr>
        <w:pStyle w:val="PargrafodaLista"/>
        <w:numPr>
          <w:ilvl w:val="0"/>
          <w:numId w:val="67"/>
        </w:numPr>
        <w:autoSpaceDE w:val="0"/>
        <w:autoSpaceDN w:val="0"/>
        <w:adjustRightInd w:val="0"/>
        <w:spacing w:after="0" w:line="240" w:lineRule="auto"/>
        <w:rPr>
          <w:rFonts w:asciiTheme="minorHAnsi" w:eastAsiaTheme="minorHAnsi" w:hAnsiTheme="minorHAnsi" w:cstheme="minorHAnsi"/>
          <w:szCs w:val="24"/>
          <w:lang w:eastAsia="en-US"/>
        </w:rPr>
      </w:pPr>
      <w:r w:rsidRPr="0089061D">
        <w:rPr>
          <w:rFonts w:asciiTheme="minorHAnsi" w:eastAsiaTheme="minorHAnsi" w:hAnsiTheme="minorHAnsi" w:cstheme="minorHAnsi"/>
          <w:szCs w:val="24"/>
          <w:lang w:eastAsia="en-US"/>
        </w:rPr>
        <w:t>e.3.6) Caso seja de responsabilidade da contratada das disposição final dos resíduos gerados nos serviços, este deverá manter registros e documentações referentes a esta disposição, e disponibiliza-las à EMAP, quando solicitado;</w:t>
      </w:r>
    </w:p>
    <w:p w:rsidR="002E3F8B" w:rsidRPr="0089061D" w:rsidRDefault="002E3F8B" w:rsidP="0089061D">
      <w:pPr>
        <w:pStyle w:val="PargrafodaLista"/>
        <w:numPr>
          <w:ilvl w:val="0"/>
          <w:numId w:val="67"/>
        </w:numPr>
        <w:autoSpaceDE w:val="0"/>
        <w:autoSpaceDN w:val="0"/>
        <w:adjustRightInd w:val="0"/>
        <w:spacing w:after="0" w:line="240" w:lineRule="auto"/>
        <w:rPr>
          <w:rFonts w:asciiTheme="minorHAnsi" w:eastAsiaTheme="minorHAnsi" w:hAnsiTheme="minorHAnsi" w:cstheme="minorHAnsi"/>
          <w:szCs w:val="24"/>
          <w:lang w:eastAsia="en-US"/>
        </w:rPr>
      </w:pPr>
      <w:r w:rsidRPr="0089061D">
        <w:rPr>
          <w:rFonts w:asciiTheme="minorHAnsi" w:eastAsiaTheme="minorHAnsi" w:hAnsiTheme="minorHAnsi" w:cstheme="minorHAnsi"/>
          <w:szCs w:val="24"/>
          <w:lang w:eastAsia="en-US"/>
        </w:rPr>
        <w:t>e.3.7) Para o gerenciamento dos resíduos – etapas de transporte e destinação de resíduos – a empresa deverá ser devidamente habilitada e para execução de atividades na área primária do Porto do Itaqui deve ser, também, credenciada no Procedimento EMAP PC-57: CREDENCIAMENTO DE EMPRESAS PARA PRESTAÇÃO DE SERVIÇOS NO PORTO DO ITAQUI</w:t>
      </w:r>
    </w:p>
    <w:p w:rsidR="002E3F8B" w:rsidRDefault="002E3F8B" w:rsidP="002E3F8B">
      <w:pPr>
        <w:autoSpaceDE w:val="0"/>
        <w:autoSpaceDN w:val="0"/>
        <w:adjustRightInd w:val="0"/>
        <w:spacing w:after="0"/>
        <w:jc w:val="both"/>
        <w:rPr>
          <w:rFonts w:ascii="Helvetica-Bold" w:eastAsiaTheme="minorHAnsi" w:hAnsi="Helvetica-Bold" w:cs="Helvetica-Bold"/>
          <w:b/>
          <w:bCs/>
          <w:szCs w:val="24"/>
          <w:lang w:eastAsia="en-US"/>
        </w:rPr>
      </w:pPr>
    </w:p>
    <w:p w:rsidR="0089061D" w:rsidRDefault="0089061D" w:rsidP="002E3F8B">
      <w:pPr>
        <w:autoSpaceDE w:val="0"/>
        <w:autoSpaceDN w:val="0"/>
        <w:adjustRightInd w:val="0"/>
        <w:spacing w:after="0"/>
        <w:jc w:val="both"/>
        <w:rPr>
          <w:rFonts w:ascii="Helvetica-Bold" w:eastAsiaTheme="minorHAnsi" w:hAnsi="Helvetica-Bold" w:cs="Helvetica-Bold"/>
          <w:b/>
          <w:bCs/>
          <w:szCs w:val="24"/>
          <w:lang w:eastAsia="en-US"/>
        </w:rPr>
      </w:pPr>
      <w:r>
        <w:rPr>
          <w:rFonts w:ascii="Helvetica-Bold" w:eastAsiaTheme="minorHAnsi" w:hAnsi="Helvetica-Bold" w:cs="Helvetica-Bold"/>
          <w:b/>
          <w:bCs/>
          <w:szCs w:val="24"/>
          <w:lang w:eastAsia="en-US"/>
        </w:rPr>
        <w:t>F) Produtos Químicos:</w:t>
      </w:r>
    </w:p>
    <w:p w:rsidR="0089061D" w:rsidRDefault="0089061D" w:rsidP="002E3F8B">
      <w:pPr>
        <w:autoSpaceDE w:val="0"/>
        <w:autoSpaceDN w:val="0"/>
        <w:adjustRightInd w:val="0"/>
        <w:spacing w:after="0"/>
        <w:jc w:val="both"/>
        <w:rPr>
          <w:rFonts w:ascii="Helvetica-Bold" w:eastAsiaTheme="minorHAnsi" w:hAnsi="Helvetica-Bold" w:cs="Helvetica-Bold"/>
          <w:b/>
          <w:bCs/>
          <w:szCs w:val="24"/>
          <w:lang w:eastAsia="en-US"/>
        </w:rPr>
      </w:pP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As orientações a seguir descrevem diretrizes e critérios para eliminar, controlar</w:t>
      </w:r>
      <w:r>
        <w:rPr>
          <w:rFonts w:asciiTheme="minorHAnsi" w:hAnsiTheme="minorHAnsi" w:cstheme="minorHAnsi"/>
          <w:szCs w:val="24"/>
        </w:rPr>
        <w:t xml:space="preserve"> </w:t>
      </w:r>
      <w:r w:rsidRPr="0089061D">
        <w:rPr>
          <w:rFonts w:asciiTheme="minorHAnsi" w:hAnsiTheme="minorHAnsi" w:cstheme="minorHAnsi"/>
          <w:szCs w:val="24"/>
        </w:rPr>
        <w:t>e/ou minimizar os riscos de acidentes às pessoas, ao meio ambiente e ao</w:t>
      </w:r>
      <w:r>
        <w:rPr>
          <w:rFonts w:asciiTheme="minorHAnsi" w:hAnsiTheme="minorHAnsi" w:cstheme="minorHAnsi"/>
          <w:szCs w:val="24"/>
        </w:rPr>
        <w:t xml:space="preserve"> </w:t>
      </w:r>
      <w:r w:rsidRPr="0089061D">
        <w:rPr>
          <w:rFonts w:asciiTheme="minorHAnsi" w:hAnsiTheme="minorHAnsi" w:cstheme="minorHAnsi"/>
          <w:szCs w:val="24"/>
        </w:rPr>
        <w:t>patrimônio decorrentes do acondicionamento, transporte, armazenamento,</w:t>
      </w:r>
      <w:r>
        <w:rPr>
          <w:rFonts w:asciiTheme="minorHAnsi" w:hAnsiTheme="minorHAnsi" w:cstheme="minorHAnsi"/>
          <w:szCs w:val="24"/>
        </w:rPr>
        <w:t xml:space="preserve"> </w:t>
      </w:r>
      <w:r w:rsidRPr="0089061D">
        <w:rPr>
          <w:rFonts w:asciiTheme="minorHAnsi" w:hAnsiTheme="minorHAnsi" w:cstheme="minorHAnsi"/>
          <w:szCs w:val="24"/>
        </w:rPr>
        <w:t>manuseio, uso e pós-uso de produtos químicos. A EMAP também define os</w:t>
      </w:r>
      <w:r>
        <w:rPr>
          <w:rFonts w:asciiTheme="minorHAnsi" w:hAnsiTheme="minorHAnsi" w:cstheme="minorHAnsi"/>
          <w:szCs w:val="24"/>
        </w:rPr>
        <w:t xml:space="preserve"> </w:t>
      </w:r>
      <w:r w:rsidRPr="0089061D">
        <w:rPr>
          <w:rFonts w:asciiTheme="minorHAnsi" w:hAnsiTheme="minorHAnsi" w:cstheme="minorHAnsi"/>
          <w:szCs w:val="24"/>
        </w:rPr>
        <w:t>produtos químicos proibidos para aquisição no âmbito de suas unidades</w:t>
      </w:r>
      <w:r>
        <w:rPr>
          <w:rFonts w:asciiTheme="minorHAnsi" w:hAnsiTheme="minorHAnsi" w:cstheme="minorHAnsi"/>
          <w:szCs w:val="24"/>
        </w:rPr>
        <w:t xml:space="preserve"> </w:t>
      </w:r>
      <w:r w:rsidRPr="0089061D">
        <w:rPr>
          <w:rFonts w:asciiTheme="minorHAnsi" w:hAnsiTheme="minorHAnsi" w:cstheme="minorHAnsi"/>
          <w:szCs w:val="24"/>
        </w:rPr>
        <w:t>operacionais, das empresas controladas e coligadas, conforme Procedimento</w:t>
      </w:r>
      <w:r>
        <w:rPr>
          <w:rFonts w:asciiTheme="minorHAnsi" w:hAnsiTheme="minorHAnsi" w:cstheme="minorHAnsi"/>
          <w:szCs w:val="24"/>
        </w:rPr>
        <w:t xml:space="preserve"> </w:t>
      </w:r>
      <w:r w:rsidRPr="0089061D">
        <w:rPr>
          <w:rFonts w:asciiTheme="minorHAnsi" w:hAnsiTheme="minorHAnsi" w:cstheme="minorHAnsi"/>
          <w:szCs w:val="24"/>
        </w:rPr>
        <w:t>EMAP-PC 110 MOVIMENTAÇÃO E ARMAZENAMENTO DE CARGAS</w:t>
      </w:r>
      <w:r>
        <w:rPr>
          <w:rFonts w:asciiTheme="minorHAnsi" w:hAnsiTheme="minorHAnsi" w:cstheme="minorHAnsi"/>
          <w:szCs w:val="24"/>
        </w:rPr>
        <w:t xml:space="preserve"> </w:t>
      </w:r>
      <w:r w:rsidRPr="0089061D">
        <w:rPr>
          <w:rFonts w:asciiTheme="minorHAnsi" w:hAnsiTheme="minorHAnsi" w:cstheme="minorHAnsi"/>
          <w:szCs w:val="24"/>
        </w:rPr>
        <w:t>PERIGOSAS E PRODUTOS QUÍMICOS.</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Deve ser informado ao representante da EMAP os produtos químicos</w:t>
      </w:r>
      <w:r>
        <w:rPr>
          <w:rFonts w:asciiTheme="minorHAnsi" w:hAnsiTheme="minorHAnsi" w:cstheme="minorHAnsi"/>
          <w:szCs w:val="24"/>
        </w:rPr>
        <w:t xml:space="preserve"> </w:t>
      </w:r>
      <w:r w:rsidRPr="0089061D">
        <w:rPr>
          <w:rFonts w:asciiTheme="minorHAnsi" w:hAnsiTheme="minorHAnsi" w:cstheme="minorHAnsi"/>
          <w:szCs w:val="24"/>
        </w:rPr>
        <w:t>utilizados no trabalho, de maneira que possam pôr em prática programas</w:t>
      </w:r>
      <w:r>
        <w:rPr>
          <w:rFonts w:asciiTheme="minorHAnsi" w:hAnsiTheme="minorHAnsi" w:cstheme="minorHAnsi"/>
          <w:szCs w:val="24"/>
        </w:rPr>
        <w:t xml:space="preserve"> </w:t>
      </w:r>
      <w:r w:rsidRPr="0089061D">
        <w:rPr>
          <w:rFonts w:asciiTheme="minorHAnsi" w:hAnsiTheme="minorHAnsi" w:cstheme="minorHAnsi"/>
          <w:szCs w:val="24"/>
        </w:rPr>
        <w:t>eficazes de proteção dos trabalhadores contra o perigos provocados pelos</w:t>
      </w:r>
      <w:r>
        <w:rPr>
          <w:rFonts w:asciiTheme="minorHAnsi" w:hAnsiTheme="minorHAnsi" w:cstheme="minorHAnsi"/>
          <w:szCs w:val="24"/>
        </w:rPr>
        <w:t xml:space="preserve"> </w:t>
      </w:r>
      <w:r w:rsidRPr="0089061D">
        <w:rPr>
          <w:rFonts w:asciiTheme="minorHAnsi" w:hAnsiTheme="minorHAnsi" w:cstheme="minorHAnsi"/>
          <w:szCs w:val="24"/>
        </w:rPr>
        <w:t>produtos químicos.</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O fornecedor deve prover a Ficha de Informação de Segurança de Produtos</w:t>
      </w:r>
      <w:r>
        <w:rPr>
          <w:rFonts w:asciiTheme="minorHAnsi" w:hAnsiTheme="minorHAnsi" w:cstheme="minorHAnsi"/>
          <w:szCs w:val="24"/>
        </w:rPr>
        <w:t xml:space="preserve"> </w:t>
      </w:r>
      <w:r w:rsidRPr="0089061D">
        <w:rPr>
          <w:rFonts w:asciiTheme="minorHAnsi" w:hAnsiTheme="minorHAnsi" w:cstheme="minorHAnsi"/>
          <w:szCs w:val="24"/>
        </w:rPr>
        <w:t>Químicos – FISPQ, seguindo requisitos estabelecidos em normas.</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Os produtos químicos devem ser acondicionados e transportados</w:t>
      </w:r>
      <w:r>
        <w:rPr>
          <w:rFonts w:asciiTheme="minorHAnsi" w:hAnsiTheme="minorHAnsi" w:cstheme="minorHAnsi"/>
          <w:szCs w:val="24"/>
        </w:rPr>
        <w:t xml:space="preserve"> </w:t>
      </w:r>
      <w:r w:rsidRPr="0089061D">
        <w:rPr>
          <w:rFonts w:asciiTheme="minorHAnsi" w:hAnsiTheme="minorHAnsi" w:cstheme="minorHAnsi"/>
          <w:szCs w:val="24"/>
        </w:rPr>
        <w:t>considerando os requisitos definidos na FISPQ;</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O transporte de produtos químicos perigosos deve ser acompanhado da</w:t>
      </w:r>
      <w:r>
        <w:rPr>
          <w:rFonts w:asciiTheme="minorHAnsi" w:hAnsiTheme="minorHAnsi" w:cstheme="minorHAnsi"/>
          <w:szCs w:val="24"/>
        </w:rPr>
        <w:t xml:space="preserve"> </w:t>
      </w:r>
      <w:r w:rsidRPr="0089061D">
        <w:rPr>
          <w:rFonts w:asciiTheme="minorHAnsi" w:hAnsiTheme="minorHAnsi" w:cstheme="minorHAnsi"/>
          <w:szCs w:val="24"/>
        </w:rPr>
        <w:t>respectiva Ficha de Emergência;</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A prática de rotulagem deverá ser adotada em todas as embalagens,</w:t>
      </w:r>
      <w:r>
        <w:rPr>
          <w:rFonts w:asciiTheme="minorHAnsi" w:hAnsiTheme="minorHAnsi" w:cstheme="minorHAnsi"/>
          <w:szCs w:val="24"/>
        </w:rPr>
        <w:t xml:space="preserve"> </w:t>
      </w:r>
      <w:r w:rsidRPr="0089061D">
        <w:rPr>
          <w:rFonts w:asciiTheme="minorHAnsi" w:hAnsiTheme="minorHAnsi" w:cstheme="minorHAnsi"/>
          <w:szCs w:val="24"/>
        </w:rPr>
        <w:t>contêineres e tanques de armazenagens, conforme considerado apropriado por</w:t>
      </w:r>
      <w:r>
        <w:rPr>
          <w:rFonts w:asciiTheme="minorHAnsi" w:hAnsiTheme="minorHAnsi" w:cstheme="minorHAnsi"/>
          <w:szCs w:val="24"/>
        </w:rPr>
        <w:t xml:space="preserve"> </w:t>
      </w:r>
      <w:r w:rsidRPr="0089061D">
        <w:rPr>
          <w:rFonts w:asciiTheme="minorHAnsi" w:hAnsiTheme="minorHAnsi" w:cstheme="minorHAnsi"/>
          <w:szCs w:val="24"/>
        </w:rPr>
        <w:t xml:space="preserve">padrões </w:t>
      </w:r>
      <w:r w:rsidRPr="0089061D">
        <w:rPr>
          <w:rFonts w:asciiTheme="minorHAnsi" w:hAnsiTheme="minorHAnsi" w:cstheme="minorHAnsi"/>
          <w:szCs w:val="24"/>
        </w:rPr>
        <w:lastRenderedPageBreak/>
        <w:t>nacionais ou internacionais. Esta rotulagem deverá identificar</w:t>
      </w:r>
      <w:r>
        <w:rPr>
          <w:rFonts w:asciiTheme="minorHAnsi" w:hAnsiTheme="minorHAnsi" w:cstheme="minorHAnsi"/>
          <w:szCs w:val="24"/>
        </w:rPr>
        <w:t xml:space="preserve"> </w:t>
      </w:r>
      <w:r w:rsidRPr="0089061D">
        <w:rPr>
          <w:rFonts w:asciiTheme="minorHAnsi" w:hAnsiTheme="minorHAnsi" w:cstheme="minorHAnsi"/>
          <w:szCs w:val="24"/>
        </w:rPr>
        <w:t>claramente o produto transportado;</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As embalagens utilizadas no transporte terrestre de produtos perigosos</w:t>
      </w:r>
      <w:r>
        <w:rPr>
          <w:rFonts w:asciiTheme="minorHAnsi" w:hAnsiTheme="minorHAnsi" w:cstheme="minorHAnsi"/>
          <w:szCs w:val="24"/>
        </w:rPr>
        <w:t xml:space="preserve"> </w:t>
      </w:r>
      <w:r w:rsidRPr="0089061D">
        <w:rPr>
          <w:rFonts w:asciiTheme="minorHAnsi" w:hAnsiTheme="minorHAnsi" w:cstheme="minorHAnsi"/>
          <w:szCs w:val="24"/>
        </w:rPr>
        <w:t>deverão ser certificadas por Organismos de Certificação de Produtos (OCP),</w:t>
      </w:r>
      <w:r>
        <w:rPr>
          <w:rFonts w:asciiTheme="minorHAnsi" w:hAnsiTheme="minorHAnsi" w:cstheme="minorHAnsi"/>
          <w:szCs w:val="24"/>
        </w:rPr>
        <w:t xml:space="preserve"> </w:t>
      </w:r>
      <w:r w:rsidRPr="0089061D">
        <w:rPr>
          <w:rFonts w:asciiTheme="minorHAnsi" w:hAnsiTheme="minorHAnsi" w:cstheme="minorHAnsi"/>
          <w:szCs w:val="24"/>
        </w:rPr>
        <w:t>acreditados pelo INMETRO ou outras organizações acreditadoras;</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O transporte terrestre de produtos perigosos deve atender aos requisitos</w:t>
      </w:r>
      <w:r>
        <w:rPr>
          <w:rFonts w:asciiTheme="minorHAnsi" w:hAnsiTheme="minorHAnsi" w:cstheme="minorHAnsi"/>
          <w:szCs w:val="24"/>
        </w:rPr>
        <w:t xml:space="preserve"> </w:t>
      </w:r>
      <w:r w:rsidRPr="0089061D">
        <w:rPr>
          <w:rFonts w:asciiTheme="minorHAnsi" w:hAnsiTheme="minorHAnsi" w:cstheme="minorHAnsi"/>
          <w:szCs w:val="24"/>
        </w:rPr>
        <w:t>especificados em legislação;</w:t>
      </w:r>
    </w:p>
    <w:p w:rsid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Os veículos ou equipamentos a serem utilizados, devem estar devidamente</w:t>
      </w:r>
      <w:r>
        <w:rPr>
          <w:rFonts w:asciiTheme="minorHAnsi" w:hAnsiTheme="minorHAnsi" w:cstheme="minorHAnsi"/>
          <w:szCs w:val="24"/>
        </w:rPr>
        <w:t xml:space="preserve"> </w:t>
      </w:r>
      <w:r w:rsidRPr="0089061D">
        <w:rPr>
          <w:rFonts w:asciiTheme="minorHAnsi" w:hAnsiTheme="minorHAnsi" w:cstheme="minorHAnsi"/>
          <w:szCs w:val="24"/>
        </w:rPr>
        <w:t>identificados quanto aos produtos transportados.</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Os produtos químicos perigosos devem ser armazenados conforme</w:t>
      </w:r>
      <w:r>
        <w:rPr>
          <w:rFonts w:asciiTheme="minorHAnsi" w:hAnsiTheme="minorHAnsi" w:cstheme="minorHAnsi"/>
          <w:szCs w:val="24"/>
        </w:rPr>
        <w:t xml:space="preserve"> </w:t>
      </w:r>
      <w:r w:rsidRPr="0089061D">
        <w:rPr>
          <w:rFonts w:asciiTheme="minorHAnsi" w:hAnsiTheme="minorHAnsi" w:cstheme="minorHAnsi"/>
          <w:szCs w:val="24"/>
        </w:rPr>
        <w:t>requisitos estabelecidos em legislação, definidos pelo fornecedor e por</w:t>
      </w:r>
      <w:r>
        <w:rPr>
          <w:rFonts w:asciiTheme="minorHAnsi" w:hAnsiTheme="minorHAnsi" w:cstheme="minorHAnsi"/>
          <w:szCs w:val="24"/>
        </w:rPr>
        <w:t xml:space="preserve"> </w:t>
      </w:r>
      <w:r w:rsidRPr="0089061D">
        <w:rPr>
          <w:rFonts w:asciiTheme="minorHAnsi" w:hAnsiTheme="minorHAnsi" w:cstheme="minorHAnsi"/>
          <w:szCs w:val="24"/>
        </w:rPr>
        <w:t>procedimentos internos da EMAP;</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Todo o pessoal envolvido no manuseio de produtos químicos deve receber</w:t>
      </w:r>
      <w:r>
        <w:rPr>
          <w:rFonts w:asciiTheme="minorHAnsi" w:hAnsiTheme="minorHAnsi" w:cstheme="minorHAnsi"/>
          <w:szCs w:val="24"/>
        </w:rPr>
        <w:t xml:space="preserve"> </w:t>
      </w:r>
      <w:r w:rsidRPr="0089061D">
        <w:rPr>
          <w:rFonts w:asciiTheme="minorHAnsi" w:hAnsiTheme="minorHAnsi" w:cstheme="minorHAnsi"/>
          <w:szCs w:val="24"/>
        </w:rPr>
        <w:t>capacitação específica, considerando os requisitos especificados na FISPQ.</w:t>
      </w:r>
      <w:r>
        <w:rPr>
          <w:rFonts w:asciiTheme="minorHAnsi" w:hAnsiTheme="minorHAnsi" w:cstheme="minorHAnsi"/>
          <w:szCs w:val="24"/>
        </w:rPr>
        <w:t xml:space="preserve"> </w:t>
      </w:r>
      <w:r w:rsidRPr="0089061D">
        <w:rPr>
          <w:rFonts w:asciiTheme="minorHAnsi" w:hAnsiTheme="minorHAnsi" w:cstheme="minorHAnsi"/>
          <w:szCs w:val="24"/>
        </w:rPr>
        <w:t>Evidencias de treinamentos serão solicitadas anualmente conforme</w:t>
      </w:r>
      <w:r>
        <w:rPr>
          <w:rFonts w:asciiTheme="minorHAnsi" w:hAnsiTheme="minorHAnsi" w:cstheme="minorHAnsi"/>
          <w:szCs w:val="24"/>
        </w:rPr>
        <w:t xml:space="preserve"> </w:t>
      </w:r>
      <w:r w:rsidRPr="0089061D">
        <w:rPr>
          <w:rFonts w:asciiTheme="minorHAnsi" w:hAnsiTheme="minorHAnsi" w:cstheme="minorHAnsi"/>
          <w:szCs w:val="24"/>
        </w:rPr>
        <w:t>procedimento interno;</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A área de manuseio de produtos químicos deve estar protegida e</w:t>
      </w:r>
      <w:r>
        <w:rPr>
          <w:rFonts w:asciiTheme="minorHAnsi" w:hAnsiTheme="minorHAnsi" w:cstheme="minorHAnsi"/>
          <w:szCs w:val="24"/>
        </w:rPr>
        <w:t xml:space="preserve"> </w:t>
      </w:r>
      <w:r w:rsidRPr="0089061D">
        <w:rPr>
          <w:rFonts w:asciiTheme="minorHAnsi" w:hAnsiTheme="minorHAnsi" w:cstheme="minorHAnsi"/>
          <w:szCs w:val="24"/>
        </w:rPr>
        <w:t>devidamente sinalizada para evitar acidentes;</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Para tratamento e disposição de produtos, restos dos produtos e</w:t>
      </w:r>
      <w:r>
        <w:rPr>
          <w:rFonts w:asciiTheme="minorHAnsi" w:hAnsiTheme="minorHAnsi" w:cstheme="minorHAnsi"/>
          <w:szCs w:val="24"/>
        </w:rPr>
        <w:t xml:space="preserve"> </w:t>
      </w:r>
      <w:r w:rsidRPr="0089061D">
        <w:rPr>
          <w:rFonts w:asciiTheme="minorHAnsi" w:hAnsiTheme="minorHAnsi" w:cstheme="minorHAnsi"/>
          <w:szCs w:val="24"/>
        </w:rPr>
        <w:t>embalagem usadas considerar os requisitos especificados na FISPQ.</w:t>
      </w:r>
    </w:p>
    <w:p w:rsid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Abastecimento de combustível de veículos, máquinas e equipamentos</w:t>
      </w:r>
      <w:r>
        <w:rPr>
          <w:rFonts w:asciiTheme="minorHAnsi" w:hAnsiTheme="minorHAnsi" w:cstheme="minorHAnsi"/>
          <w:szCs w:val="24"/>
        </w:rPr>
        <w:t xml:space="preserve"> </w:t>
      </w:r>
      <w:r w:rsidRPr="0089061D">
        <w:rPr>
          <w:rFonts w:asciiTheme="minorHAnsi" w:hAnsiTheme="minorHAnsi" w:cstheme="minorHAnsi"/>
          <w:szCs w:val="24"/>
        </w:rPr>
        <w:t>deverá ocorrer com caminhão comboio devidamente sinalizado, equipado com</w:t>
      </w:r>
      <w:r>
        <w:rPr>
          <w:rFonts w:asciiTheme="minorHAnsi" w:hAnsiTheme="minorHAnsi" w:cstheme="minorHAnsi"/>
          <w:szCs w:val="24"/>
        </w:rPr>
        <w:t xml:space="preserve"> </w:t>
      </w:r>
      <w:r w:rsidRPr="0089061D">
        <w:rPr>
          <w:rFonts w:asciiTheme="minorHAnsi" w:hAnsiTheme="minorHAnsi" w:cstheme="minorHAnsi"/>
          <w:szCs w:val="24"/>
        </w:rPr>
        <w:t>itens e dispositivos de segurança e de controle ambiental para execução da</w:t>
      </w:r>
      <w:r>
        <w:rPr>
          <w:rFonts w:asciiTheme="minorHAnsi" w:hAnsiTheme="minorHAnsi" w:cstheme="minorHAnsi"/>
          <w:szCs w:val="24"/>
        </w:rPr>
        <w:t xml:space="preserve"> </w:t>
      </w:r>
      <w:r w:rsidRPr="0089061D">
        <w:rPr>
          <w:rFonts w:asciiTheme="minorHAnsi" w:hAnsiTheme="minorHAnsi" w:cstheme="minorHAnsi"/>
          <w:szCs w:val="24"/>
        </w:rPr>
        <w:t>atividade. O caminhão deverá estar habilitado, assim como os envolvidos no</w:t>
      </w:r>
      <w:r>
        <w:rPr>
          <w:rFonts w:asciiTheme="minorHAnsi" w:hAnsiTheme="minorHAnsi" w:cstheme="minorHAnsi"/>
          <w:szCs w:val="24"/>
        </w:rPr>
        <w:t xml:space="preserve"> </w:t>
      </w:r>
      <w:r w:rsidRPr="0089061D">
        <w:rPr>
          <w:rFonts w:asciiTheme="minorHAnsi" w:hAnsiTheme="minorHAnsi" w:cstheme="minorHAnsi"/>
          <w:szCs w:val="24"/>
        </w:rPr>
        <w:t>abastecimento. Para abastecimento de pequeno volume (até 50 litros) devem</w:t>
      </w:r>
      <w:r>
        <w:rPr>
          <w:rFonts w:asciiTheme="minorHAnsi" w:hAnsiTheme="minorHAnsi" w:cstheme="minorHAnsi"/>
          <w:szCs w:val="24"/>
        </w:rPr>
        <w:t xml:space="preserve"> </w:t>
      </w:r>
      <w:r w:rsidRPr="0089061D">
        <w:rPr>
          <w:rFonts w:asciiTheme="minorHAnsi" w:hAnsiTheme="minorHAnsi" w:cstheme="minorHAnsi"/>
          <w:szCs w:val="24"/>
        </w:rPr>
        <w:t>ser utilizados dispositivos adequados que visem a segurança da atividade.</w:t>
      </w:r>
    </w:p>
    <w:p w:rsidR="0089061D" w:rsidRDefault="0089061D" w:rsidP="0089061D">
      <w:pPr>
        <w:autoSpaceDE w:val="0"/>
        <w:autoSpaceDN w:val="0"/>
        <w:adjustRightInd w:val="0"/>
        <w:spacing w:after="0"/>
        <w:jc w:val="both"/>
        <w:rPr>
          <w:rFonts w:asciiTheme="minorHAnsi" w:hAnsiTheme="minorHAnsi" w:cstheme="minorHAnsi"/>
          <w:szCs w:val="24"/>
        </w:rPr>
      </w:pPr>
    </w:p>
    <w:p w:rsidR="0089061D" w:rsidRDefault="0089061D" w:rsidP="0089061D">
      <w:pPr>
        <w:autoSpaceDE w:val="0"/>
        <w:autoSpaceDN w:val="0"/>
        <w:adjustRightInd w:val="0"/>
        <w:spacing w:after="0"/>
        <w:jc w:val="both"/>
        <w:rPr>
          <w:rFonts w:ascii="Helvetica-Bold" w:eastAsiaTheme="minorHAnsi" w:hAnsi="Helvetica-Bold" w:cs="Helvetica-Bold"/>
          <w:b/>
          <w:bCs/>
          <w:szCs w:val="24"/>
          <w:lang w:eastAsia="en-US"/>
        </w:rPr>
      </w:pPr>
      <w:r>
        <w:rPr>
          <w:rFonts w:ascii="Helvetica-Bold" w:eastAsiaTheme="minorHAnsi" w:hAnsi="Helvetica-Bold" w:cs="Helvetica-Bold"/>
          <w:b/>
          <w:bCs/>
          <w:szCs w:val="24"/>
          <w:lang w:eastAsia="en-US"/>
        </w:rPr>
        <w:t>G) Transporte de carga geral</w:t>
      </w:r>
    </w:p>
    <w:p w:rsidR="0089061D" w:rsidRDefault="0089061D" w:rsidP="0089061D">
      <w:pPr>
        <w:autoSpaceDE w:val="0"/>
        <w:autoSpaceDN w:val="0"/>
        <w:adjustRightInd w:val="0"/>
        <w:spacing w:after="0"/>
        <w:jc w:val="both"/>
        <w:rPr>
          <w:rFonts w:ascii="Helvetica-Bold" w:eastAsiaTheme="minorHAnsi" w:hAnsi="Helvetica-Bold" w:cs="Helvetica-Bold"/>
          <w:b/>
          <w:bCs/>
          <w:szCs w:val="24"/>
          <w:lang w:eastAsia="en-US"/>
        </w:rPr>
      </w:pPr>
    </w:p>
    <w:p w:rsidR="0089061D" w:rsidRPr="0089061D" w:rsidRDefault="0089061D" w:rsidP="0089061D">
      <w:pPr>
        <w:pStyle w:val="PargrafodaLista"/>
        <w:numPr>
          <w:ilvl w:val="0"/>
          <w:numId w:val="70"/>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lastRenderedPageBreak/>
        <w:t>As ações a seguir descrevem como deve ser realizado o controle operacional</w:t>
      </w:r>
      <w:r>
        <w:rPr>
          <w:rFonts w:asciiTheme="minorHAnsi" w:hAnsiTheme="minorHAnsi" w:cstheme="minorHAnsi"/>
          <w:szCs w:val="24"/>
        </w:rPr>
        <w:t xml:space="preserve"> </w:t>
      </w:r>
      <w:r w:rsidRPr="0089061D">
        <w:rPr>
          <w:rFonts w:asciiTheme="minorHAnsi" w:hAnsiTheme="minorHAnsi" w:cstheme="minorHAnsi"/>
          <w:szCs w:val="24"/>
        </w:rPr>
        <w:t>ambiental do transporte de carga geral nas áreas da EMAP:</w:t>
      </w:r>
    </w:p>
    <w:p w:rsidR="0089061D" w:rsidRPr="0089061D" w:rsidRDefault="0089061D" w:rsidP="0089061D">
      <w:pPr>
        <w:pStyle w:val="PargrafodaLista"/>
        <w:numPr>
          <w:ilvl w:val="0"/>
          <w:numId w:val="70"/>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Para veículos movidos a óleo Diesel: deve ser comprovada a criação e</w:t>
      </w:r>
      <w:r>
        <w:rPr>
          <w:rFonts w:asciiTheme="minorHAnsi" w:hAnsiTheme="minorHAnsi" w:cstheme="minorHAnsi"/>
          <w:szCs w:val="24"/>
        </w:rPr>
        <w:t xml:space="preserve"> </w:t>
      </w:r>
      <w:r w:rsidRPr="0089061D">
        <w:rPr>
          <w:rFonts w:asciiTheme="minorHAnsi" w:hAnsiTheme="minorHAnsi" w:cstheme="minorHAnsi"/>
          <w:szCs w:val="24"/>
        </w:rPr>
        <w:t>implementação (treinamentos) do Programa Interno de Autofiscalização da</w:t>
      </w:r>
      <w:r>
        <w:rPr>
          <w:rFonts w:asciiTheme="minorHAnsi" w:hAnsiTheme="minorHAnsi" w:cstheme="minorHAnsi"/>
          <w:szCs w:val="24"/>
        </w:rPr>
        <w:t xml:space="preserve"> </w:t>
      </w:r>
      <w:r w:rsidRPr="0089061D">
        <w:rPr>
          <w:rFonts w:asciiTheme="minorHAnsi" w:hAnsiTheme="minorHAnsi" w:cstheme="minorHAnsi"/>
          <w:szCs w:val="24"/>
        </w:rPr>
        <w:t>Correta Manutenção da Frota quanto a Emissão de Fumaça Preta (Ver item D.2);</w:t>
      </w:r>
    </w:p>
    <w:p w:rsidR="0089061D" w:rsidRPr="0089061D" w:rsidRDefault="0089061D" w:rsidP="0089061D">
      <w:pPr>
        <w:pStyle w:val="PargrafodaLista"/>
        <w:numPr>
          <w:ilvl w:val="0"/>
          <w:numId w:val="70"/>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Apresentação de cópias das licenças e/ou certificados necessários de</w:t>
      </w:r>
      <w:r>
        <w:rPr>
          <w:rFonts w:asciiTheme="minorHAnsi" w:hAnsiTheme="minorHAnsi" w:cstheme="minorHAnsi"/>
          <w:szCs w:val="24"/>
        </w:rPr>
        <w:t xml:space="preserve"> </w:t>
      </w:r>
      <w:r w:rsidRPr="0089061D">
        <w:rPr>
          <w:rFonts w:asciiTheme="minorHAnsi" w:hAnsiTheme="minorHAnsi" w:cstheme="minorHAnsi"/>
          <w:szCs w:val="24"/>
        </w:rPr>
        <w:t>acordo com o Órgão Ambiental local para o transporte do carga perigosa;</w:t>
      </w:r>
    </w:p>
    <w:p w:rsidR="0089061D" w:rsidRPr="0089061D" w:rsidRDefault="0089061D" w:rsidP="0089061D">
      <w:pPr>
        <w:pStyle w:val="PargrafodaLista"/>
        <w:numPr>
          <w:ilvl w:val="0"/>
          <w:numId w:val="70"/>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A obra ou serviço que utilizar insumos como pedra, areia, brita, madeira,</w:t>
      </w:r>
      <w:r>
        <w:rPr>
          <w:rFonts w:asciiTheme="minorHAnsi" w:hAnsiTheme="minorHAnsi" w:cstheme="minorHAnsi"/>
          <w:szCs w:val="24"/>
        </w:rPr>
        <w:t xml:space="preserve"> á</w:t>
      </w:r>
      <w:r w:rsidRPr="0089061D">
        <w:rPr>
          <w:rFonts w:asciiTheme="minorHAnsi" w:hAnsiTheme="minorHAnsi" w:cstheme="minorHAnsi"/>
          <w:szCs w:val="24"/>
        </w:rPr>
        <w:t>gua bruta e agua potável deve apresentar um documento informando a</w:t>
      </w:r>
      <w:r>
        <w:rPr>
          <w:rFonts w:asciiTheme="minorHAnsi" w:hAnsiTheme="minorHAnsi" w:cstheme="minorHAnsi"/>
          <w:szCs w:val="24"/>
        </w:rPr>
        <w:t xml:space="preserve"> </w:t>
      </w:r>
      <w:r w:rsidRPr="0089061D">
        <w:rPr>
          <w:rFonts w:asciiTheme="minorHAnsi" w:hAnsiTheme="minorHAnsi" w:cstheme="minorHAnsi"/>
          <w:szCs w:val="24"/>
        </w:rPr>
        <w:t>origem do insumo.</w:t>
      </w:r>
    </w:p>
    <w:p w:rsidR="005450BE" w:rsidRPr="008F13B1" w:rsidRDefault="005450BE" w:rsidP="005450BE">
      <w:pPr>
        <w:autoSpaceDE w:val="0"/>
        <w:autoSpaceDN w:val="0"/>
        <w:adjustRightInd w:val="0"/>
        <w:spacing w:after="0" w:line="240" w:lineRule="auto"/>
        <w:jc w:val="both"/>
        <w:rPr>
          <w:rFonts w:asciiTheme="minorHAnsi" w:eastAsiaTheme="minorHAnsi" w:hAnsiTheme="minorHAnsi" w:cstheme="minorHAnsi"/>
          <w:color w:val="000000"/>
          <w:szCs w:val="24"/>
          <w:lang w:eastAsia="en-US"/>
        </w:rPr>
      </w:pPr>
    </w:p>
    <w:p w:rsidR="00457794" w:rsidRPr="008F13B1" w:rsidRDefault="00F5513E" w:rsidP="00F5513E">
      <w:pPr>
        <w:spacing w:after="0"/>
        <w:jc w:val="both"/>
        <w:rPr>
          <w:rFonts w:asciiTheme="minorHAnsi" w:hAnsiTheme="minorHAnsi" w:cstheme="minorHAnsi"/>
          <w:b/>
          <w:szCs w:val="24"/>
          <w:u w:val="single"/>
        </w:rPr>
      </w:pPr>
      <w:r w:rsidRPr="008F13B1">
        <w:rPr>
          <w:rFonts w:asciiTheme="minorHAnsi" w:hAnsiTheme="minorHAnsi" w:cstheme="minorHAnsi"/>
          <w:b/>
          <w:szCs w:val="24"/>
          <w:u w:val="single"/>
        </w:rPr>
        <w:t>ORIENTAÇÕES RELATIVAS À COMPLIANCE</w:t>
      </w:r>
    </w:p>
    <w:p w:rsidR="00F5513E" w:rsidRPr="008F13B1" w:rsidRDefault="00F5513E" w:rsidP="00375F46">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 </w:t>
      </w:r>
      <w:r w:rsidR="005450BE" w:rsidRPr="008F13B1">
        <w:rPr>
          <w:rFonts w:asciiTheme="minorHAnsi" w:hAnsiTheme="minorHAnsi" w:cstheme="minorHAnsi"/>
          <w:szCs w:val="24"/>
        </w:rPr>
        <w:t>A contratada deverá assegurar que o acesso e tratamento de dados pessoais dos representantes da contratada (EMAP) se dará exclusivamente para a execução do contrato, devendo resguardá-los de acessos indevidos e incidentes e, ao final da vigência do contrato, deverá providenciar a eliminação destes de sua base de dados</w:t>
      </w:r>
    </w:p>
    <w:p w:rsidR="00F5513E" w:rsidRPr="008F13B1" w:rsidRDefault="00F5513E" w:rsidP="00F5513E">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    </w:t>
      </w:r>
    </w:p>
    <w:p w:rsidR="00F5513E" w:rsidRPr="008F13B1" w:rsidRDefault="00F5513E" w:rsidP="00F5513E">
      <w:pPr>
        <w:spacing w:after="0"/>
        <w:jc w:val="both"/>
        <w:rPr>
          <w:rFonts w:asciiTheme="minorHAnsi" w:hAnsiTheme="minorHAnsi" w:cstheme="minorHAnsi"/>
          <w:b/>
          <w:szCs w:val="24"/>
        </w:rPr>
      </w:pPr>
    </w:p>
    <w:p w:rsidR="00F5513E" w:rsidRPr="008F13B1" w:rsidRDefault="00F5513E" w:rsidP="00F5513E">
      <w:pPr>
        <w:spacing w:after="0"/>
        <w:jc w:val="both"/>
        <w:rPr>
          <w:rFonts w:asciiTheme="minorHAnsi" w:hAnsiTheme="minorHAnsi" w:cstheme="minorHAnsi"/>
          <w:b/>
          <w:szCs w:val="24"/>
          <w:u w:val="single"/>
        </w:rPr>
      </w:pPr>
      <w:r w:rsidRPr="008F13B1">
        <w:rPr>
          <w:rFonts w:asciiTheme="minorHAnsi" w:hAnsiTheme="minorHAnsi" w:cstheme="minorHAnsi"/>
          <w:b/>
          <w:szCs w:val="24"/>
          <w:u w:val="single"/>
        </w:rPr>
        <w:t>ORIENTAÇÕES RELATIVAS À SEGURANÇA DE INFORMAÇÃO</w:t>
      </w:r>
    </w:p>
    <w:p w:rsidR="00F5513E" w:rsidRPr="008F13B1" w:rsidRDefault="00F5513E" w:rsidP="00375F46">
      <w:pPr>
        <w:spacing w:after="0"/>
        <w:ind w:firstLine="851"/>
        <w:jc w:val="both"/>
        <w:rPr>
          <w:rFonts w:asciiTheme="minorHAnsi" w:hAnsiTheme="minorHAnsi" w:cstheme="minorHAnsi"/>
          <w:szCs w:val="24"/>
        </w:rPr>
      </w:pPr>
      <w:r w:rsidRPr="008F13B1">
        <w:rPr>
          <w:rFonts w:asciiTheme="minorHAnsi" w:hAnsiTheme="minorHAnsi" w:cstheme="minorHAnsi"/>
          <w:szCs w:val="24"/>
        </w:rPr>
        <w:tab/>
        <w:t>Não há recomendações específicas relativas à segurança da informação.</w:t>
      </w:r>
    </w:p>
    <w:p w:rsidR="006958E4" w:rsidRPr="00ED489D" w:rsidRDefault="006958E4" w:rsidP="00CD130D">
      <w:pPr>
        <w:spacing w:after="0" w:line="300" w:lineRule="auto"/>
        <w:jc w:val="both"/>
        <w:rPr>
          <w:rFonts w:asciiTheme="minorHAnsi" w:eastAsiaTheme="minorEastAsia" w:hAnsiTheme="minorHAnsi" w:cstheme="minorHAnsi"/>
          <w:szCs w:val="24"/>
        </w:rPr>
      </w:pPr>
    </w:p>
    <w:p w:rsidR="00A54DC2" w:rsidRPr="00ED489D" w:rsidRDefault="00712351" w:rsidP="00CD130D">
      <w:pPr>
        <w:tabs>
          <w:tab w:val="left" w:pos="5220"/>
        </w:tabs>
        <w:spacing w:after="0" w:line="300" w:lineRule="auto"/>
        <w:jc w:val="both"/>
        <w:rPr>
          <w:rFonts w:asciiTheme="minorHAnsi" w:hAnsiTheme="minorHAnsi" w:cstheme="minorHAnsi"/>
          <w:szCs w:val="24"/>
        </w:rPr>
      </w:pPr>
      <w:r w:rsidRPr="00ED489D">
        <w:rPr>
          <w:rFonts w:asciiTheme="minorHAnsi" w:hAnsiTheme="minorHAnsi" w:cstheme="minorHAnsi"/>
          <w:noProof/>
          <w:szCs w:val="24"/>
        </w:rPr>
        <mc:AlternateContent>
          <mc:Choice Requires="wps">
            <w:drawing>
              <wp:inline distT="0" distB="0" distL="0" distR="0" wp14:anchorId="62C25C73" wp14:editId="55618A28">
                <wp:extent cx="5759450" cy="311150"/>
                <wp:effectExtent l="38100" t="57150" r="50800" b="50800"/>
                <wp:docPr id="9"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34F0D" w:rsidRPr="00233743" w:rsidRDefault="00334F0D"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5" w:name="_Toc104281471"/>
                            <w:bookmarkStart w:id="36" w:name="_Toc115265918"/>
                            <w:bookmarkStart w:id="37" w:name="_Toc427226376"/>
                            <w:bookmarkStart w:id="38" w:name="_Toc427228732"/>
                            <w:r w:rsidRPr="00233743">
                              <w:rPr>
                                <w:rFonts w:ascii="Arial Narrow" w:hAnsi="Arial Narrow"/>
                                <w:color w:val="FFFFFF" w:themeColor="background1"/>
                                <w:sz w:val="24"/>
                                <w:szCs w:val="24"/>
                              </w:rPr>
                              <w:t>VALOR ESTIMADO</w:t>
                            </w:r>
                            <w:bookmarkEnd w:id="35"/>
                            <w:bookmarkEnd w:id="36"/>
                            <w:r w:rsidRPr="00233743">
                              <w:rPr>
                                <w:rFonts w:ascii="Arial Narrow" w:hAnsi="Arial Narrow"/>
                                <w:color w:val="FFFFFF" w:themeColor="background1"/>
                                <w:sz w:val="24"/>
                                <w:szCs w:val="24"/>
                              </w:rPr>
                              <w:t xml:space="preserve"> </w:t>
                            </w:r>
                            <w:bookmarkEnd w:id="37"/>
                            <w:bookmarkEnd w:id="38"/>
                          </w:p>
                        </w:txbxContent>
                      </wps:txbx>
                      <wps:bodyPr rot="0" vert="horz" wrap="square" lIns="91440" tIns="45720" rIns="91440" bIns="45720" anchor="t" anchorCtr="0">
                        <a:noAutofit/>
                      </wps:bodyPr>
                    </wps:wsp>
                  </a:graphicData>
                </a:graphic>
              </wp:inline>
            </w:drawing>
          </mc:Choice>
          <mc:Fallback>
            <w:pict>
              <v:shape w14:anchorId="62C25C73" id="_x0000_s1038"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" fillcolor="#1f497d [3215]" stroked="f" strokeweight="1.5pt">
                <v:textbox>
                  <w:txbxContent>
                    <w:p w:rsidR="00334F0D" w:rsidRPr="00233743" w:rsidRDefault="00334F0D"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2" w:name="_Toc104281471"/>
                      <w:bookmarkStart w:id="73" w:name="_Toc115265918"/>
                      <w:bookmarkStart w:id="74" w:name="_Toc427226376"/>
                      <w:bookmarkStart w:id="75" w:name="_Toc427228732"/>
                      <w:r w:rsidRPr="00233743">
                        <w:rPr>
                          <w:rFonts w:ascii="Arial Narrow" w:hAnsi="Arial Narrow"/>
                          <w:color w:val="FFFFFF" w:themeColor="background1"/>
                          <w:sz w:val="24"/>
                          <w:szCs w:val="24"/>
                        </w:rPr>
                        <w:t>VALOR ESTIMADO</w:t>
                      </w:r>
                      <w:bookmarkEnd w:id="72"/>
                      <w:bookmarkEnd w:id="73"/>
                      <w:r w:rsidRPr="00233743">
                        <w:rPr>
                          <w:rFonts w:ascii="Arial Narrow" w:hAnsi="Arial Narrow"/>
                          <w:color w:val="FFFFFF" w:themeColor="background1"/>
                          <w:sz w:val="24"/>
                          <w:szCs w:val="24"/>
                        </w:rPr>
                        <w:t xml:space="preserve"> </w:t>
                      </w:r>
                      <w:bookmarkEnd w:id="74"/>
                      <w:bookmarkEnd w:id="75"/>
                    </w:p>
                  </w:txbxContent>
                </v:textbox>
                <w10:anchorlock/>
              </v:shape>
            </w:pict>
          </mc:Fallback>
        </mc:AlternateContent>
      </w:r>
    </w:p>
    <w:p w:rsidR="004539AE" w:rsidRPr="00762658" w:rsidRDefault="00B71EE8" w:rsidP="004539AE">
      <w:pPr>
        <w:spacing w:after="0" w:line="300" w:lineRule="auto"/>
        <w:ind w:right="102" w:firstLine="708"/>
        <w:contextualSpacing/>
        <w:jc w:val="both"/>
        <w:rPr>
          <w:rFonts w:asciiTheme="minorHAnsi" w:hAnsiTheme="minorHAnsi" w:cstheme="minorHAnsi"/>
        </w:rPr>
      </w:pPr>
      <w:r>
        <w:rPr>
          <w:rFonts w:asciiTheme="minorHAnsi" w:eastAsiaTheme="minorHAnsi" w:hAnsiTheme="minorHAnsi" w:cstheme="minorHAnsi"/>
          <w:szCs w:val="24"/>
          <w:lang w:eastAsia="en-US"/>
        </w:rPr>
        <w:t>O</w:t>
      </w:r>
      <w:r w:rsidR="006B6238">
        <w:rPr>
          <w:rFonts w:asciiTheme="minorHAnsi" w:eastAsiaTheme="minorHAnsi" w:hAnsiTheme="minorHAnsi" w:cstheme="minorHAnsi"/>
          <w:szCs w:val="24"/>
          <w:lang w:eastAsia="en-US"/>
        </w:rPr>
        <w:t xml:space="preserve"> valor </w:t>
      </w:r>
      <w:r w:rsidR="00C51D21" w:rsidRPr="004539AE">
        <w:rPr>
          <w:rFonts w:asciiTheme="minorHAnsi" w:eastAsiaTheme="minorHAnsi" w:hAnsiTheme="minorHAnsi" w:cstheme="minorHAnsi"/>
          <w:szCs w:val="24"/>
          <w:lang w:eastAsia="en-US"/>
        </w:rPr>
        <w:t>estimado</w:t>
      </w:r>
      <w:r w:rsidR="006B6238" w:rsidRPr="004539AE">
        <w:rPr>
          <w:rFonts w:asciiTheme="minorHAnsi" w:eastAsiaTheme="minorHAnsi" w:hAnsiTheme="minorHAnsi" w:cstheme="minorHAnsi"/>
          <w:szCs w:val="24"/>
          <w:lang w:eastAsia="en-US"/>
        </w:rPr>
        <w:t xml:space="preserve"> </w:t>
      </w:r>
      <w:r w:rsidR="006B6238">
        <w:rPr>
          <w:rFonts w:asciiTheme="minorHAnsi" w:eastAsiaTheme="minorHAnsi" w:hAnsiTheme="minorHAnsi" w:cstheme="minorHAnsi"/>
          <w:szCs w:val="24"/>
          <w:lang w:eastAsia="en-US"/>
        </w:rPr>
        <w:t xml:space="preserve">deste Projeto Básico não é sigiloso </w:t>
      </w:r>
      <w:r w:rsidR="008460F1">
        <w:rPr>
          <w:rFonts w:asciiTheme="minorHAnsi" w:eastAsiaTheme="minorHAnsi" w:hAnsiTheme="minorHAnsi" w:cstheme="minorHAnsi"/>
          <w:szCs w:val="24"/>
          <w:lang w:eastAsia="en-US"/>
        </w:rPr>
        <w:t>c</w:t>
      </w:r>
      <w:r w:rsidR="00CA2D69">
        <w:rPr>
          <w:rFonts w:asciiTheme="minorHAnsi" w:eastAsiaTheme="minorHAnsi" w:hAnsiTheme="minorHAnsi" w:cstheme="minorHAnsi"/>
          <w:szCs w:val="24"/>
          <w:lang w:eastAsia="en-US"/>
        </w:rPr>
        <w:t>onforme</w:t>
      </w:r>
      <w:r>
        <w:rPr>
          <w:rFonts w:asciiTheme="minorHAnsi" w:eastAsiaTheme="minorHAnsi" w:hAnsiTheme="minorHAnsi" w:cstheme="minorHAnsi"/>
          <w:szCs w:val="24"/>
          <w:lang w:eastAsia="en-US"/>
        </w:rPr>
        <w:t xml:space="preserve"> previsto Art. 34 no</w:t>
      </w:r>
      <w:r w:rsidR="00CA2D69">
        <w:rPr>
          <w:rFonts w:asciiTheme="minorHAnsi" w:eastAsiaTheme="minorHAnsi" w:hAnsiTheme="minorHAnsi" w:cstheme="minorHAnsi"/>
          <w:szCs w:val="24"/>
          <w:lang w:eastAsia="en-US"/>
        </w:rPr>
        <w:t xml:space="preserve"> Lei 13.303/2019</w:t>
      </w:r>
      <w:r>
        <w:rPr>
          <w:rFonts w:asciiTheme="minorHAnsi" w:eastAsiaTheme="minorHAnsi" w:hAnsiTheme="minorHAnsi" w:cstheme="minorHAnsi"/>
          <w:szCs w:val="24"/>
          <w:lang w:eastAsia="en-US"/>
        </w:rPr>
        <w:t xml:space="preserve">, tendo em vista que </w:t>
      </w:r>
      <w:r w:rsidR="004539AE">
        <w:rPr>
          <w:rFonts w:asciiTheme="minorHAnsi" w:eastAsiaTheme="minorHAnsi" w:hAnsiTheme="minorHAnsi" w:cstheme="minorHAnsi"/>
          <w:szCs w:val="24"/>
          <w:lang w:eastAsia="en-US"/>
        </w:rPr>
        <w:t xml:space="preserve">os projetos básicos e executivos foram objeto do contrato 086/2020/00, celebrado entre a EMAP e a empresa Terra Sol Engenharia no dia 19 de novembro de 2020. </w:t>
      </w:r>
      <w:r w:rsidR="004539AE" w:rsidRPr="004539AE">
        <w:rPr>
          <w:rFonts w:asciiTheme="minorHAnsi" w:eastAsiaTheme="minorHAnsi" w:hAnsiTheme="minorHAnsi" w:cstheme="minorHAnsi"/>
          <w:szCs w:val="24"/>
          <w:lang w:eastAsia="en-US"/>
        </w:rPr>
        <w:t xml:space="preserve">Este contrato teve como objeto o desenvolvimento de projetos Conceitual, Básico e Executivo para manutenção dos taludes do Porto do Itaqui e Terminais delegados. Dessa forma, dado o conhecimento do orçamento deste processo licitatório pela </w:t>
      </w:r>
      <w:r w:rsidR="004539AE" w:rsidRPr="00762658">
        <w:rPr>
          <w:rFonts w:asciiTheme="minorHAnsi" w:eastAsiaTheme="minorHAnsi" w:hAnsiTheme="minorHAnsi" w:cstheme="minorHAnsi"/>
          <w:szCs w:val="24"/>
          <w:lang w:eastAsia="en-US"/>
        </w:rPr>
        <w:t>empresa Terra Sol, não é possível garantir o sigilo orçamentário da licitação.</w:t>
      </w:r>
    </w:p>
    <w:p w:rsidR="006B6238" w:rsidRPr="00D94712" w:rsidRDefault="006B6238" w:rsidP="006B6238">
      <w:pPr>
        <w:spacing w:after="0" w:line="300" w:lineRule="auto"/>
        <w:ind w:firstLine="708"/>
        <w:jc w:val="both"/>
        <w:rPr>
          <w:rFonts w:asciiTheme="minorHAnsi" w:hAnsiTheme="minorHAnsi" w:cstheme="minorHAnsi"/>
          <w:b/>
          <w:szCs w:val="24"/>
        </w:rPr>
      </w:pPr>
      <w:r w:rsidRPr="00762658">
        <w:rPr>
          <w:rFonts w:asciiTheme="minorHAnsi" w:hAnsiTheme="minorHAnsi" w:cstheme="minorHAnsi"/>
          <w:szCs w:val="24"/>
        </w:rPr>
        <w:t>O preço total do Orçamento, incluso BDI</w:t>
      </w:r>
      <w:r w:rsidR="00B71EE8" w:rsidRPr="00762658">
        <w:rPr>
          <w:rFonts w:asciiTheme="minorHAnsi" w:hAnsiTheme="minorHAnsi" w:cstheme="minorHAnsi"/>
          <w:szCs w:val="24"/>
        </w:rPr>
        <w:t>,</w:t>
      </w:r>
      <w:r w:rsidRPr="00762658">
        <w:rPr>
          <w:rFonts w:asciiTheme="minorHAnsi" w:hAnsiTheme="minorHAnsi" w:cstheme="minorHAnsi"/>
          <w:szCs w:val="24"/>
        </w:rPr>
        <w:t xml:space="preserve"> é de </w:t>
      </w:r>
      <w:r w:rsidRPr="00762658">
        <w:rPr>
          <w:rFonts w:asciiTheme="minorHAnsi" w:hAnsiTheme="minorHAnsi" w:cstheme="minorHAnsi"/>
          <w:b/>
          <w:szCs w:val="24"/>
        </w:rPr>
        <w:t>R</w:t>
      </w:r>
      <w:r w:rsidR="004F6E58" w:rsidRPr="00762658">
        <w:rPr>
          <w:rFonts w:asciiTheme="minorHAnsi" w:hAnsiTheme="minorHAnsi" w:cstheme="minorHAnsi"/>
          <w:b/>
          <w:szCs w:val="24"/>
        </w:rPr>
        <w:t>$</w:t>
      </w:r>
      <w:r w:rsidR="00762658" w:rsidRPr="00762658">
        <w:rPr>
          <w:rFonts w:asciiTheme="minorHAnsi" w:hAnsiTheme="minorHAnsi" w:cstheme="minorHAnsi"/>
          <w:b/>
          <w:szCs w:val="24"/>
        </w:rPr>
        <w:t>25</w:t>
      </w:r>
      <w:r w:rsidR="00C73021" w:rsidRPr="00762658">
        <w:rPr>
          <w:rFonts w:asciiTheme="minorHAnsi" w:hAnsiTheme="minorHAnsi" w:cstheme="minorHAnsi"/>
          <w:b/>
          <w:szCs w:val="24"/>
        </w:rPr>
        <w:t>.</w:t>
      </w:r>
      <w:r w:rsidR="00581FA4">
        <w:rPr>
          <w:rFonts w:asciiTheme="minorHAnsi" w:hAnsiTheme="minorHAnsi" w:cstheme="minorHAnsi"/>
          <w:b/>
          <w:szCs w:val="24"/>
        </w:rPr>
        <w:t>454</w:t>
      </w:r>
      <w:r w:rsidR="00C73021" w:rsidRPr="00762658">
        <w:rPr>
          <w:rFonts w:asciiTheme="minorHAnsi" w:hAnsiTheme="minorHAnsi" w:cstheme="minorHAnsi"/>
          <w:b/>
          <w:szCs w:val="24"/>
        </w:rPr>
        <w:t>.</w:t>
      </w:r>
      <w:r w:rsidR="00581FA4">
        <w:rPr>
          <w:rFonts w:asciiTheme="minorHAnsi" w:hAnsiTheme="minorHAnsi" w:cstheme="minorHAnsi"/>
          <w:b/>
          <w:szCs w:val="24"/>
        </w:rPr>
        <w:t>010</w:t>
      </w:r>
      <w:r w:rsidR="00762658" w:rsidRPr="00762658">
        <w:rPr>
          <w:rFonts w:asciiTheme="minorHAnsi" w:hAnsiTheme="minorHAnsi" w:cstheme="minorHAnsi"/>
          <w:b/>
          <w:szCs w:val="24"/>
        </w:rPr>
        <w:t>,</w:t>
      </w:r>
      <w:r w:rsidR="00581FA4">
        <w:rPr>
          <w:rFonts w:asciiTheme="minorHAnsi" w:hAnsiTheme="minorHAnsi" w:cstheme="minorHAnsi"/>
          <w:b/>
          <w:szCs w:val="24"/>
        </w:rPr>
        <w:t>65</w:t>
      </w:r>
      <w:r w:rsidR="00E37D58" w:rsidRPr="00762658">
        <w:rPr>
          <w:rFonts w:asciiTheme="minorHAnsi" w:hAnsiTheme="minorHAnsi" w:cstheme="minorHAnsi"/>
          <w:b/>
          <w:szCs w:val="24"/>
        </w:rPr>
        <w:t xml:space="preserve"> </w:t>
      </w:r>
      <w:r w:rsidR="00233743" w:rsidRPr="00762658">
        <w:rPr>
          <w:rFonts w:asciiTheme="minorHAnsi" w:hAnsiTheme="minorHAnsi" w:cstheme="minorHAnsi"/>
          <w:b/>
          <w:szCs w:val="24"/>
        </w:rPr>
        <w:t>(</w:t>
      </w:r>
      <w:r w:rsidR="00762658" w:rsidRPr="00762658">
        <w:rPr>
          <w:rFonts w:asciiTheme="minorHAnsi" w:hAnsiTheme="minorHAnsi" w:cstheme="minorHAnsi"/>
          <w:szCs w:val="24"/>
        </w:rPr>
        <w:t xml:space="preserve">vinte e cinco milhões e </w:t>
      </w:r>
      <w:r w:rsidR="00581FA4">
        <w:rPr>
          <w:rFonts w:asciiTheme="minorHAnsi" w:hAnsiTheme="minorHAnsi" w:cstheme="minorHAnsi"/>
          <w:szCs w:val="24"/>
        </w:rPr>
        <w:t>quatrocentos</w:t>
      </w:r>
      <w:r w:rsidR="00762658" w:rsidRPr="00762658">
        <w:rPr>
          <w:rFonts w:asciiTheme="minorHAnsi" w:hAnsiTheme="minorHAnsi" w:cstheme="minorHAnsi"/>
          <w:szCs w:val="24"/>
        </w:rPr>
        <w:t xml:space="preserve"> e </w:t>
      </w:r>
      <w:r w:rsidR="00581FA4">
        <w:rPr>
          <w:rFonts w:asciiTheme="minorHAnsi" w:hAnsiTheme="minorHAnsi" w:cstheme="minorHAnsi"/>
          <w:szCs w:val="24"/>
        </w:rPr>
        <w:t>cinquenta e quatro mil</w:t>
      </w:r>
      <w:r w:rsidR="00762658" w:rsidRPr="00762658">
        <w:rPr>
          <w:rFonts w:asciiTheme="minorHAnsi" w:hAnsiTheme="minorHAnsi" w:cstheme="minorHAnsi"/>
          <w:szCs w:val="24"/>
        </w:rPr>
        <w:t xml:space="preserve"> e </w:t>
      </w:r>
      <w:r w:rsidR="00581FA4">
        <w:rPr>
          <w:rFonts w:asciiTheme="minorHAnsi" w:hAnsiTheme="minorHAnsi" w:cstheme="minorHAnsi"/>
          <w:szCs w:val="24"/>
        </w:rPr>
        <w:t>dez</w:t>
      </w:r>
      <w:r w:rsidR="00762658" w:rsidRPr="00762658">
        <w:rPr>
          <w:rFonts w:asciiTheme="minorHAnsi" w:hAnsiTheme="minorHAnsi" w:cstheme="minorHAnsi"/>
          <w:szCs w:val="24"/>
        </w:rPr>
        <w:t xml:space="preserve"> reais e </w:t>
      </w:r>
      <w:r w:rsidR="00581FA4">
        <w:rPr>
          <w:rFonts w:asciiTheme="minorHAnsi" w:hAnsiTheme="minorHAnsi" w:cstheme="minorHAnsi"/>
          <w:szCs w:val="24"/>
        </w:rPr>
        <w:t xml:space="preserve">sessenta e cinco </w:t>
      </w:r>
      <w:r w:rsidR="00762658" w:rsidRPr="00762658">
        <w:rPr>
          <w:rFonts w:asciiTheme="minorHAnsi" w:hAnsiTheme="minorHAnsi" w:cstheme="minorHAnsi"/>
          <w:szCs w:val="24"/>
        </w:rPr>
        <w:t>centavos</w:t>
      </w:r>
      <w:r w:rsidR="00233743" w:rsidRPr="00762658">
        <w:rPr>
          <w:rFonts w:asciiTheme="minorHAnsi" w:hAnsiTheme="minorHAnsi" w:cstheme="minorHAnsi"/>
          <w:szCs w:val="24"/>
        </w:rPr>
        <w:t>)</w:t>
      </w:r>
      <w:r w:rsidRPr="00762658">
        <w:rPr>
          <w:rFonts w:asciiTheme="minorHAnsi" w:hAnsiTheme="minorHAnsi" w:cstheme="minorHAnsi"/>
          <w:szCs w:val="24"/>
        </w:rPr>
        <w:t>.</w:t>
      </w:r>
    </w:p>
    <w:p w:rsidR="000301E3" w:rsidRPr="000301E3" w:rsidRDefault="006B6238" w:rsidP="000301E3">
      <w:pPr>
        <w:spacing w:after="0" w:line="300" w:lineRule="auto"/>
        <w:ind w:right="102" w:firstLine="708"/>
        <w:contextualSpacing/>
        <w:jc w:val="both"/>
        <w:rPr>
          <w:rFonts w:asciiTheme="minorHAnsi" w:eastAsiaTheme="minorHAnsi" w:hAnsiTheme="minorHAnsi" w:cstheme="minorHAnsi"/>
          <w:szCs w:val="24"/>
          <w:lang w:eastAsia="en-US"/>
        </w:rPr>
      </w:pPr>
      <w:r>
        <w:rPr>
          <w:rFonts w:asciiTheme="minorHAnsi" w:eastAsiaTheme="minorHAnsi" w:hAnsiTheme="minorHAnsi" w:cstheme="minorHAnsi"/>
          <w:szCs w:val="24"/>
          <w:lang w:eastAsia="en-US"/>
        </w:rPr>
        <w:lastRenderedPageBreak/>
        <w:t>D</w:t>
      </w:r>
      <w:r w:rsidR="000301E3" w:rsidRPr="000301E3">
        <w:rPr>
          <w:rFonts w:asciiTheme="minorHAnsi" w:eastAsiaTheme="minorHAnsi" w:hAnsiTheme="minorHAnsi" w:cstheme="minorHAnsi"/>
          <w:szCs w:val="24"/>
          <w:lang w:eastAsia="en-US"/>
        </w:rPr>
        <w:t>isponibilizam-se os modelos da Planilha Orçamentária Sintética e de sua Composição de Custo Unitária em anexo a este Projeto Básico.</w:t>
      </w:r>
    </w:p>
    <w:p w:rsidR="000301E3" w:rsidRDefault="000301E3" w:rsidP="000301E3">
      <w:pPr>
        <w:spacing w:after="0" w:line="300" w:lineRule="auto"/>
        <w:ind w:right="102" w:firstLine="708"/>
        <w:contextualSpacing/>
        <w:jc w:val="both"/>
        <w:rPr>
          <w:rFonts w:asciiTheme="minorHAnsi" w:eastAsiaTheme="minorHAnsi" w:hAnsiTheme="minorHAnsi" w:cstheme="minorHAnsi"/>
          <w:szCs w:val="24"/>
          <w:lang w:eastAsia="en-US"/>
        </w:rPr>
      </w:pPr>
      <w:r w:rsidRPr="000301E3">
        <w:rPr>
          <w:rFonts w:asciiTheme="minorHAnsi" w:eastAsiaTheme="minorHAnsi" w:hAnsiTheme="minorHAnsi" w:cstheme="minorHAnsi"/>
          <w:szCs w:val="24"/>
          <w:lang w:eastAsia="en-US"/>
        </w:rPr>
        <w:t xml:space="preserve">O preço proposto para execução do Contrato, objeto desta licitação será fixo, </w:t>
      </w:r>
      <w:r w:rsidRPr="004539AE">
        <w:rPr>
          <w:rFonts w:asciiTheme="minorHAnsi" w:eastAsiaTheme="minorHAnsi" w:hAnsiTheme="minorHAnsi" w:cstheme="minorHAnsi"/>
          <w:szCs w:val="24"/>
          <w:lang w:eastAsia="en-US"/>
        </w:rPr>
        <w:t>expresso em reais (R$) e se referirão à data de apresentação das propostas, válidos por 60 (sessenta) dias.</w:t>
      </w:r>
    </w:p>
    <w:p w:rsidR="000301E3" w:rsidRPr="000301E3" w:rsidRDefault="000301E3" w:rsidP="000301E3">
      <w:pPr>
        <w:spacing w:after="0" w:line="300" w:lineRule="auto"/>
        <w:ind w:right="102" w:firstLine="708"/>
        <w:contextualSpacing/>
        <w:jc w:val="both"/>
        <w:rPr>
          <w:rFonts w:asciiTheme="minorHAnsi" w:eastAsiaTheme="minorHAnsi" w:hAnsiTheme="minorHAnsi" w:cstheme="minorHAnsi"/>
          <w:szCs w:val="24"/>
          <w:lang w:eastAsia="en-US"/>
        </w:rPr>
      </w:pPr>
      <w:r w:rsidRPr="000301E3">
        <w:rPr>
          <w:rFonts w:asciiTheme="minorHAnsi" w:eastAsiaTheme="minorHAnsi" w:hAnsiTheme="minorHAnsi" w:cstheme="minorHAnsi"/>
          <w:szCs w:val="24"/>
          <w:lang w:eastAsia="en-US"/>
        </w:rPr>
        <w:t>Na composição dos preços unitários, a licitante deverá utilizar 02 (duas) casas decimais “truncadas” (padrão TCU) para evitar correções futuras nas Propostas de Preços.</w:t>
      </w:r>
    </w:p>
    <w:p w:rsidR="00EF0561" w:rsidRPr="001017A0" w:rsidRDefault="00CD26C3" w:rsidP="00CD26C3">
      <w:pPr>
        <w:spacing w:after="0" w:line="300" w:lineRule="auto"/>
        <w:ind w:right="102" w:firstLine="708"/>
        <w:contextualSpacing/>
        <w:jc w:val="both"/>
        <w:rPr>
          <w:rFonts w:asciiTheme="minorHAnsi" w:eastAsiaTheme="minorHAnsi" w:hAnsiTheme="minorHAnsi" w:cstheme="minorHAnsi"/>
          <w:szCs w:val="24"/>
          <w:lang w:eastAsia="en-US"/>
        </w:rPr>
      </w:pPr>
      <w:r>
        <w:rPr>
          <w:rFonts w:asciiTheme="minorHAnsi" w:eastAsiaTheme="minorHAnsi" w:hAnsiTheme="minorHAnsi" w:cstheme="minorHAnsi"/>
          <w:szCs w:val="24"/>
          <w:lang w:eastAsia="en-US"/>
        </w:rPr>
        <w:t xml:space="preserve">Informa-se que ficará sob responsabilidade da área solicitante inserir no exercício orçamentário </w:t>
      </w:r>
      <w:r w:rsidR="00DE732D">
        <w:rPr>
          <w:rFonts w:asciiTheme="minorHAnsi" w:eastAsiaTheme="minorHAnsi" w:hAnsiTheme="minorHAnsi" w:cstheme="minorHAnsi"/>
          <w:szCs w:val="24"/>
          <w:lang w:eastAsia="en-US"/>
        </w:rPr>
        <w:t>CAPEX</w:t>
      </w:r>
      <w:r w:rsidR="000301E3" w:rsidRPr="001017A0">
        <w:rPr>
          <w:rFonts w:asciiTheme="minorHAnsi" w:eastAsiaTheme="minorHAnsi" w:hAnsiTheme="minorHAnsi" w:cstheme="minorHAnsi"/>
          <w:szCs w:val="24"/>
          <w:lang w:eastAsia="en-US"/>
        </w:rPr>
        <w:t xml:space="preserve"> 202</w:t>
      </w:r>
      <w:r w:rsidR="00DE7777" w:rsidRPr="001017A0">
        <w:rPr>
          <w:rFonts w:asciiTheme="minorHAnsi" w:eastAsiaTheme="minorHAnsi" w:hAnsiTheme="minorHAnsi" w:cstheme="minorHAnsi"/>
          <w:szCs w:val="24"/>
          <w:lang w:eastAsia="en-US"/>
        </w:rPr>
        <w:t>3</w:t>
      </w:r>
      <w:r w:rsidR="00762658">
        <w:rPr>
          <w:rFonts w:asciiTheme="minorHAnsi" w:eastAsiaTheme="minorHAnsi" w:hAnsiTheme="minorHAnsi" w:cstheme="minorHAnsi"/>
          <w:szCs w:val="24"/>
          <w:lang w:eastAsia="en-US"/>
        </w:rPr>
        <w:t>/24/25</w:t>
      </w:r>
      <w:r w:rsidR="00233743">
        <w:rPr>
          <w:rFonts w:asciiTheme="minorHAnsi" w:eastAsiaTheme="minorHAnsi" w:hAnsiTheme="minorHAnsi" w:cstheme="minorHAnsi"/>
          <w:szCs w:val="24"/>
          <w:lang w:eastAsia="en-US"/>
        </w:rPr>
        <w:t xml:space="preserve"> </w:t>
      </w:r>
      <w:r>
        <w:rPr>
          <w:rFonts w:asciiTheme="minorHAnsi" w:eastAsiaTheme="minorHAnsi" w:hAnsiTheme="minorHAnsi" w:cstheme="minorHAnsi"/>
          <w:szCs w:val="24"/>
          <w:lang w:eastAsia="en-US"/>
        </w:rPr>
        <w:t xml:space="preserve">a referida disponibilidade </w:t>
      </w:r>
      <w:r w:rsidRPr="001017A0">
        <w:rPr>
          <w:rFonts w:asciiTheme="minorHAnsi" w:eastAsiaTheme="minorHAnsi" w:hAnsiTheme="minorHAnsi" w:cstheme="minorHAnsi"/>
          <w:szCs w:val="24"/>
          <w:lang w:eastAsia="en-US"/>
        </w:rPr>
        <w:t>Financeira</w:t>
      </w:r>
      <w:r w:rsidR="00233743">
        <w:rPr>
          <w:rFonts w:asciiTheme="minorHAnsi" w:eastAsiaTheme="minorHAnsi" w:hAnsiTheme="minorHAnsi" w:cstheme="minorHAnsi"/>
          <w:szCs w:val="24"/>
          <w:lang w:eastAsia="en-US"/>
        </w:rPr>
        <w:t>.</w:t>
      </w:r>
    </w:p>
    <w:p w:rsidR="00D81E8A" w:rsidRPr="00764CA3" w:rsidRDefault="00D81E8A" w:rsidP="00762658">
      <w:pPr>
        <w:spacing w:after="0" w:line="300" w:lineRule="auto"/>
        <w:ind w:right="102"/>
        <w:contextualSpacing/>
        <w:jc w:val="both"/>
        <w:rPr>
          <w:rFonts w:asciiTheme="minorHAnsi" w:eastAsiaTheme="minorHAnsi" w:hAnsiTheme="minorHAnsi" w:cstheme="minorHAnsi"/>
          <w:szCs w:val="24"/>
          <w:lang w:eastAsia="en-US"/>
        </w:rPr>
      </w:pPr>
    </w:p>
    <w:p w:rsidR="00DE1142" w:rsidRPr="00ED489D" w:rsidRDefault="00712351" w:rsidP="00CD130D">
      <w:pPr>
        <w:pStyle w:val="PargrafodaLista"/>
        <w:widowControl w:val="0"/>
        <w:overflowPunct w:val="0"/>
        <w:autoSpaceDE w:val="0"/>
        <w:autoSpaceDN w:val="0"/>
        <w:adjustRightInd w:val="0"/>
        <w:spacing w:after="0" w:line="300" w:lineRule="auto"/>
        <w:ind w:left="0"/>
        <w:jc w:val="both"/>
        <w:rPr>
          <w:rFonts w:asciiTheme="minorHAnsi" w:hAnsiTheme="minorHAnsi" w:cstheme="minorHAnsi"/>
          <w:bCs/>
          <w:color w:val="548DD4" w:themeColor="text2" w:themeTint="99"/>
          <w:szCs w:val="24"/>
        </w:rPr>
      </w:pPr>
      <w:r w:rsidRPr="00ED489D">
        <w:rPr>
          <w:rFonts w:asciiTheme="minorHAnsi" w:hAnsiTheme="minorHAnsi" w:cstheme="minorHAnsi"/>
          <w:noProof/>
          <w:szCs w:val="24"/>
        </w:rPr>
        <mc:AlternateContent>
          <mc:Choice Requires="wps">
            <w:drawing>
              <wp:inline distT="0" distB="0" distL="0" distR="0" wp14:anchorId="19FE0D54" wp14:editId="42521F77">
                <wp:extent cx="5759450" cy="311150"/>
                <wp:effectExtent l="38100" t="57150" r="50800" b="50800"/>
                <wp:docPr id="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34F0D" w:rsidRPr="007408A5" w:rsidRDefault="00334F0D"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9" w:name="_Toc427228733"/>
                            <w:bookmarkStart w:id="40" w:name="_Toc104281472"/>
                            <w:bookmarkStart w:id="41" w:name="_Toc115265919"/>
                            <w:r>
                              <w:rPr>
                                <w:rFonts w:ascii="Arial Narrow" w:hAnsi="Arial Narrow"/>
                                <w:color w:val="FFFFFF" w:themeColor="background1"/>
                                <w:sz w:val="24"/>
                                <w:szCs w:val="24"/>
                              </w:rPr>
                              <w:t>GESTÃO DA FISCALIZAÇÃO</w:t>
                            </w:r>
                            <w:bookmarkEnd w:id="39"/>
                            <w:bookmarkEnd w:id="40"/>
                            <w:bookmarkEnd w:id="41"/>
                          </w:p>
                        </w:txbxContent>
                      </wps:txbx>
                      <wps:bodyPr rot="0" vert="horz" wrap="square" lIns="91440" tIns="45720" rIns="91440" bIns="45720" anchor="t" anchorCtr="0">
                        <a:noAutofit/>
                      </wps:bodyPr>
                    </wps:wsp>
                  </a:graphicData>
                </a:graphic>
              </wp:inline>
            </w:drawing>
          </mc:Choice>
          <mc:Fallback>
            <w:pict>
              <v:shape w14:anchorId="19FE0D54" id="_x0000_s1039"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" fillcolor="#1f497d [3215]" stroked="f" strokeweight="1.5pt">
                <v:textbox>
                  <w:txbxContent>
                    <w:p w:rsidR="00334F0D" w:rsidRPr="007408A5" w:rsidRDefault="00334F0D"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0" w:name="_Toc427228733"/>
                      <w:bookmarkStart w:id="81" w:name="_Toc104281472"/>
                      <w:bookmarkStart w:id="82" w:name="_Toc115265919"/>
                      <w:r>
                        <w:rPr>
                          <w:rFonts w:ascii="Arial Narrow" w:hAnsi="Arial Narrow"/>
                          <w:color w:val="FFFFFF" w:themeColor="background1"/>
                          <w:sz w:val="24"/>
                          <w:szCs w:val="24"/>
                        </w:rPr>
                        <w:t>GESTÃO DA FISCALIZAÇÃO</w:t>
                      </w:r>
                      <w:bookmarkEnd w:id="80"/>
                      <w:bookmarkEnd w:id="81"/>
                      <w:bookmarkEnd w:id="82"/>
                    </w:p>
                  </w:txbxContent>
                </v:textbox>
                <w10:anchorlock/>
              </v:shape>
            </w:pict>
          </mc:Fallback>
        </mc:AlternateContent>
      </w:r>
    </w:p>
    <w:p w:rsidR="00B4006D" w:rsidRPr="00B4006D" w:rsidRDefault="00B4006D" w:rsidP="00134EAD">
      <w:pPr>
        <w:pStyle w:val="PargrafodaLista"/>
        <w:numPr>
          <w:ilvl w:val="0"/>
          <w:numId w:val="9"/>
        </w:numPr>
        <w:spacing w:after="0" w:line="300" w:lineRule="auto"/>
        <w:ind w:right="102"/>
        <w:jc w:val="both"/>
        <w:rPr>
          <w:rFonts w:asciiTheme="minorHAnsi" w:eastAsiaTheme="minorHAnsi" w:hAnsiTheme="minorHAnsi" w:cstheme="minorHAnsi"/>
          <w:vanish/>
          <w:szCs w:val="24"/>
          <w:lang w:eastAsia="en-US"/>
        </w:rPr>
      </w:pPr>
    </w:p>
    <w:p w:rsidR="00B4006D" w:rsidRPr="00B4006D" w:rsidRDefault="00B4006D" w:rsidP="00134EAD">
      <w:pPr>
        <w:pStyle w:val="PargrafodaLista"/>
        <w:numPr>
          <w:ilvl w:val="0"/>
          <w:numId w:val="9"/>
        </w:numPr>
        <w:spacing w:after="0" w:line="300" w:lineRule="auto"/>
        <w:ind w:right="102"/>
        <w:jc w:val="both"/>
        <w:rPr>
          <w:rFonts w:asciiTheme="minorHAnsi" w:eastAsiaTheme="minorHAnsi" w:hAnsiTheme="minorHAnsi" w:cstheme="minorHAnsi"/>
          <w:vanish/>
          <w:szCs w:val="24"/>
          <w:lang w:eastAsia="en-US"/>
        </w:rPr>
      </w:pPr>
    </w:p>
    <w:p w:rsidR="00B4006D" w:rsidRPr="00B4006D" w:rsidRDefault="00B4006D" w:rsidP="00134EAD">
      <w:pPr>
        <w:pStyle w:val="PargrafodaLista"/>
        <w:numPr>
          <w:ilvl w:val="0"/>
          <w:numId w:val="9"/>
        </w:numPr>
        <w:spacing w:after="0" w:line="300" w:lineRule="auto"/>
        <w:ind w:right="102"/>
        <w:jc w:val="both"/>
        <w:rPr>
          <w:rFonts w:asciiTheme="minorHAnsi" w:eastAsiaTheme="minorHAnsi" w:hAnsiTheme="minorHAnsi" w:cstheme="minorHAnsi"/>
          <w:vanish/>
          <w:szCs w:val="24"/>
          <w:lang w:eastAsia="en-US"/>
        </w:rPr>
      </w:pPr>
    </w:p>
    <w:p w:rsidR="00B4006D" w:rsidRPr="00B4006D" w:rsidRDefault="00B4006D" w:rsidP="00134EAD">
      <w:pPr>
        <w:pStyle w:val="PargrafodaLista"/>
        <w:numPr>
          <w:ilvl w:val="0"/>
          <w:numId w:val="9"/>
        </w:numPr>
        <w:spacing w:after="0" w:line="300" w:lineRule="auto"/>
        <w:ind w:right="102"/>
        <w:jc w:val="both"/>
        <w:rPr>
          <w:rFonts w:asciiTheme="minorHAnsi" w:eastAsiaTheme="minorHAnsi" w:hAnsiTheme="minorHAnsi" w:cstheme="minorHAnsi"/>
          <w:vanish/>
          <w:szCs w:val="24"/>
          <w:lang w:eastAsia="en-US"/>
        </w:rPr>
      </w:pPr>
    </w:p>
    <w:p w:rsidR="005E4C2C" w:rsidRPr="00ED489D" w:rsidRDefault="005E4C2C" w:rsidP="00134EAD">
      <w:pPr>
        <w:pStyle w:val="Corpodetexto"/>
        <w:numPr>
          <w:ilvl w:val="1"/>
          <w:numId w:val="9"/>
        </w:numPr>
        <w:spacing w:after="0" w:line="300" w:lineRule="auto"/>
        <w:ind w:right="102"/>
        <w:contextualSpacing/>
        <w:jc w:val="both"/>
        <w:rPr>
          <w:rFonts w:asciiTheme="minorHAnsi" w:eastAsiaTheme="minorHAnsi" w:hAnsiTheme="minorHAnsi" w:cstheme="minorHAnsi"/>
          <w:lang w:eastAsia="en-US"/>
        </w:rPr>
      </w:pPr>
      <w:r w:rsidRPr="00ED489D">
        <w:rPr>
          <w:rFonts w:asciiTheme="minorHAnsi" w:eastAsiaTheme="minorHAnsi" w:hAnsiTheme="minorHAnsi" w:cstheme="minorHAnsi"/>
          <w:lang w:eastAsia="en-US"/>
        </w:rPr>
        <w:t xml:space="preserve">Todo </w:t>
      </w:r>
      <w:r w:rsidR="00064055">
        <w:rPr>
          <w:rFonts w:asciiTheme="minorHAnsi" w:eastAsiaTheme="minorHAnsi" w:hAnsiTheme="minorHAnsi" w:cstheme="minorHAnsi"/>
          <w:lang w:eastAsia="en-US"/>
        </w:rPr>
        <w:t>o C</w:t>
      </w:r>
      <w:r w:rsidRPr="00ED489D">
        <w:rPr>
          <w:rFonts w:asciiTheme="minorHAnsi" w:eastAsiaTheme="minorHAnsi" w:hAnsiTheme="minorHAnsi" w:cstheme="minorHAnsi"/>
          <w:lang w:eastAsia="en-US"/>
        </w:rPr>
        <w:t>ontrato deve ser acompanhado por um gestor de contrato, representante da Administração Pública, sendo:</w:t>
      </w:r>
    </w:p>
    <w:p w:rsidR="005E4C2C" w:rsidRPr="00ED489D" w:rsidRDefault="00CC13E3" w:rsidP="00134EAD">
      <w:pPr>
        <w:pStyle w:val="Corpodetexto"/>
        <w:numPr>
          <w:ilvl w:val="0"/>
          <w:numId w:val="4"/>
        </w:numPr>
        <w:tabs>
          <w:tab w:val="left" w:pos="851"/>
        </w:tabs>
        <w:spacing w:after="0" w:line="300" w:lineRule="auto"/>
        <w:ind w:left="0" w:firstLine="1134"/>
        <w:contextualSpacing/>
        <w:jc w:val="both"/>
        <w:rPr>
          <w:rFonts w:asciiTheme="minorHAnsi" w:hAnsiTheme="minorHAnsi" w:cstheme="minorHAnsi"/>
        </w:rPr>
      </w:pPr>
      <w:r w:rsidRPr="00ED489D">
        <w:rPr>
          <w:rFonts w:asciiTheme="minorHAnsi" w:hAnsiTheme="minorHAnsi" w:cstheme="minorHAnsi"/>
        </w:rPr>
        <w:t>0</w:t>
      </w:r>
      <w:r w:rsidR="005E4C2C" w:rsidRPr="00ED489D">
        <w:rPr>
          <w:rFonts w:asciiTheme="minorHAnsi" w:hAnsiTheme="minorHAnsi" w:cstheme="minorHAnsi"/>
        </w:rPr>
        <w:t>1 (um) agente ocupante de cargo do quadro da Administração, preferencialmente;</w:t>
      </w:r>
    </w:p>
    <w:p w:rsidR="005E4C2C" w:rsidRPr="00ED489D" w:rsidRDefault="005E4C2C" w:rsidP="00134EAD">
      <w:pPr>
        <w:pStyle w:val="Corpodetexto"/>
        <w:numPr>
          <w:ilvl w:val="0"/>
          <w:numId w:val="4"/>
        </w:numPr>
        <w:tabs>
          <w:tab w:val="left" w:pos="851"/>
        </w:tabs>
        <w:spacing w:after="0" w:line="300" w:lineRule="auto"/>
        <w:ind w:left="0" w:firstLine="1134"/>
        <w:contextualSpacing/>
        <w:jc w:val="both"/>
        <w:rPr>
          <w:rFonts w:asciiTheme="minorHAnsi" w:hAnsiTheme="minorHAnsi" w:cstheme="minorHAnsi"/>
        </w:rPr>
      </w:pPr>
      <w:r w:rsidRPr="00ED489D">
        <w:rPr>
          <w:rFonts w:asciiTheme="minorHAnsi" w:hAnsiTheme="minorHAnsi" w:cstheme="minorHAnsi"/>
        </w:rPr>
        <w:t>Previamente designado e qualificado pela autoridade signatária do contrato, por parte da Administração.</w:t>
      </w:r>
    </w:p>
    <w:p w:rsidR="005E4C2C" w:rsidRPr="00ED489D" w:rsidRDefault="005E4C2C" w:rsidP="00134EAD">
      <w:pPr>
        <w:pStyle w:val="Corpodetexto"/>
        <w:numPr>
          <w:ilvl w:val="1"/>
          <w:numId w:val="9"/>
        </w:numPr>
        <w:spacing w:after="0" w:line="300" w:lineRule="auto"/>
        <w:ind w:right="102"/>
        <w:contextualSpacing/>
        <w:jc w:val="both"/>
        <w:rPr>
          <w:rFonts w:asciiTheme="minorHAnsi" w:eastAsiaTheme="minorHAnsi" w:hAnsiTheme="minorHAnsi" w:cstheme="minorHAnsi"/>
          <w:lang w:eastAsia="en-US"/>
        </w:rPr>
      </w:pPr>
      <w:r w:rsidRPr="00ED489D">
        <w:rPr>
          <w:rFonts w:asciiTheme="minorHAnsi" w:eastAsiaTheme="minorHAnsi" w:hAnsiTheme="minorHAnsi" w:cstheme="minorHAnsi"/>
          <w:lang w:eastAsia="en-US"/>
        </w:rPr>
        <w:t xml:space="preserve">Os serviços serão fiscalizados por representante da Gerência de Implantação das Obras, que ficará responsável pela comprovação da execução dos serviços exigidos neste </w:t>
      </w:r>
      <w:r w:rsidR="00CC13E3" w:rsidRPr="00ED489D">
        <w:rPr>
          <w:rFonts w:asciiTheme="minorHAnsi" w:eastAsiaTheme="minorHAnsi" w:hAnsiTheme="minorHAnsi" w:cstheme="minorHAnsi"/>
          <w:lang w:eastAsia="en-US"/>
        </w:rPr>
        <w:t>Projeto Básico</w:t>
      </w:r>
      <w:r w:rsidRPr="00ED489D">
        <w:rPr>
          <w:rFonts w:asciiTheme="minorHAnsi" w:eastAsiaTheme="minorHAnsi" w:hAnsiTheme="minorHAnsi" w:cstheme="minorHAnsi"/>
          <w:lang w:eastAsia="en-US"/>
        </w:rPr>
        <w:t xml:space="preserve"> e em atestar a Nota </w:t>
      </w:r>
      <w:r w:rsidR="00CC13E3" w:rsidRPr="00ED489D">
        <w:rPr>
          <w:rFonts w:asciiTheme="minorHAnsi" w:eastAsiaTheme="minorHAnsi" w:hAnsiTheme="minorHAnsi" w:cstheme="minorHAnsi"/>
          <w:lang w:eastAsia="en-US"/>
        </w:rPr>
        <w:t>Fiscal</w:t>
      </w:r>
      <w:r w:rsidRPr="00ED489D">
        <w:rPr>
          <w:rFonts w:asciiTheme="minorHAnsi" w:eastAsiaTheme="minorHAnsi" w:hAnsiTheme="minorHAnsi" w:cstheme="minorHAnsi"/>
          <w:lang w:eastAsia="en-US"/>
        </w:rPr>
        <w:t>, devendo este ser substituído, no caso de seu impedimento, por outro funcionário indicado pela mesm</w:t>
      </w:r>
      <w:r w:rsidR="00CC13E3" w:rsidRPr="00ED489D">
        <w:rPr>
          <w:rFonts w:asciiTheme="minorHAnsi" w:eastAsiaTheme="minorHAnsi" w:hAnsiTheme="minorHAnsi" w:cstheme="minorHAnsi"/>
          <w:lang w:eastAsia="en-US"/>
        </w:rPr>
        <w:t>a fonte, a seu exclusivo juízo.</w:t>
      </w:r>
    </w:p>
    <w:p w:rsidR="005E4C2C" w:rsidRPr="00ED489D" w:rsidRDefault="005E4C2C" w:rsidP="00134EAD">
      <w:pPr>
        <w:pStyle w:val="Corpodetexto"/>
        <w:numPr>
          <w:ilvl w:val="1"/>
          <w:numId w:val="9"/>
        </w:numPr>
        <w:spacing w:after="0" w:line="300" w:lineRule="auto"/>
        <w:ind w:right="102"/>
        <w:contextualSpacing/>
        <w:jc w:val="both"/>
        <w:rPr>
          <w:rFonts w:asciiTheme="minorHAnsi" w:eastAsiaTheme="minorHAnsi" w:hAnsiTheme="minorHAnsi" w:cstheme="minorHAnsi"/>
          <w:lang w:eastAsia="en-US"/>
        </w:rPr>
      </w:pPr>
      <w:r w:rsidRPr="00ED489D">
        <w:rPr>
          <w:rFonts w:asciiTheme="minorHAnsi" w:eastAsiaTheme="minorHAnsi" w:hAnsiTheme="minorHAnsi" w:cstheme="minorHAnsi"/>
          <w:lang w:eastAsia="en-US"/>
        </w:rPr>
        <w:t>As decisões e providências que ultrapassarem a competência d</w:t>
      </w:r>
      <w:r w:rsidR="00CC13E3" w:rsidRPr="00ED489D">
        <w:rPr>
          <w:rFonts w:asciiTheme="minorHAnsi" w:eastAsiaTheme="minorHAnsi" w:hAnsiTheme="minorHAnsi" w:cstheme="minorHAnsi"/>
          <w:lang w:eastAsia="en-US"/>
        </w:rPr>
        <w:t xml:space="preserve">a Fiscalização </w:t>
      </w:r>
      <w:r w:rsidRPr="00ED489D">
        <w:rPr>
          <w:rFonts w:asciiTheme="minorHAnsi" w:eastAsiaTheme="minorHAnsi" w:hAnsiTheme="minorHAnsi" w:cstheme="minorHAnsi"/>
          <w:lang w:eastAsia="en-US"/>
        </w:rPr>
        <w:t>devem ser solicitadas a seus superiores em tempo hábil para a adoção das medidas convenientes.</w:t>
      </w:r>
    </w:p>
    <w:p w:rsidR="005E4C2C" w:rsidRPr="00ED489D" w:rsidRDefault="005E4C2C" w:rsidP="00134EAD">
      <w:pPr>
        <w:pStyle w:val="Corpodetexto"/>
        <w:numPr>
          <w:ilvl w:val="1"/>
          <w:numId w:val="9"/>
        </w:numPr>
        <w:spacing w:after="0" w:line="300" w:lineRule="auto"/>
        <w:ind w:right="102"/>
        <w:contextualSpacing/>
        <w:jc w:val="both"/>
        <w:rPr>
          <w:rFonts w:asciiTheme="minorHAnsi" w:eastAsiaTheme="minorHAnsi" w:hAnsiTheme="minorHAnsi" w:cstheme="minorHAnsi"/>
          <w:lang w:eastAsia="en-US"/>
        </w:rPr>
      </w:pPr>
      <w:r w:rsidRPr="00ED489D">
        <w:rPr>
          <w:rFonts w:asciiTheme="minorHAnsi" w:eastAsiaTheme="minorHAnsi" w:hAnsiTheme="minorHAnsi" w:cstheme="minorHAnsi"/>
          <w:lang w:eastAsia="en-US"/>
        </w:rPr>
        <w:t xml:space="preserve">A atuação ou a eventual omissão da </w:t>
      </w:r>
      <w:r w:rsidR="00CC13E3" w:rsidRPr="00ED489D">
        <w:rPr>
          <w:rFonts w:asciiTheme="minorHAnsi" w:eastAsiaTheme="minorHAnsi" w:hAnsiTheme="minorHAnsi" w:cstheme="minorHAnsi"/>
          <w:lang w:eastAsia="en-US"/>
        </w:rPr>
        <w:t xml:space="preserve">Fiscalização </w:t>
      </w:r>
      <w:r w:rsidRPr="00ED489D">
        <w:rPr>
          <w:rFonts w:asciiTheme="minorHAnsi" w:eastAsiaTheme="minorHAnsi" w:hAnsiTheme="minorHAnsi" w:cstheme="minorHAnsi"/>
          <w:lang w:eastAsia="en-US"/>
        </w:rPr>
        <w:t>durante a realização dos serviços não poderão ser invocada para eximir a Contratada d</w:t>
      </w:r>
      <w:r w:rsidR="00CC13E3" w:rsidRPr="00ED489D">
        <w:rPr>
          <w:rFonts w:asciiTheme="minorHAnsi" w:eastAsiaTheme="minorHAnsi" w:hAnsiTheme="minorHAnsi" w:cstheme="minorHAnsi"/>
          <w:lang w:eastAsia="en-US"/>
        </w:rPr>
        <w:t xml:space="preserve">e suas </w:t>
      </w:r>
      <w:r w:rsidRPr="00ED489D">
        <w:rPr>
          <w:rFonts w:asciiTheme="minorHAnsi" w:eastAsiaTheme="minorHAnsi" w:hAnsiTheme="minorHAnsi" w:cstheme="minorHAnsi"/>
          <w:lang w:eastAsia="en-US"/>
        </w:rPr>
        <w:t>responsabilidade</w:t>
      </w:r>
      <w:r w:rsidR="00CC13E3" w:rsidRPr="00ED489D">
        <w:rPr>
          <w:rFonts w:asciiTheme="minorHAnsi" w:eastAsiaTheme="minorHAnsi" w:hAnsiTheme="minorHAnsi" w:cstheme="minorHAnsi"/>
          <w:lang w:eastAsia="en-US"/>
        </w:rPr>
        <w:t>s</w:t>
      </w:r>
      <w:r w:rsidRPr="00ED489D">
        <w:rPr>
          <w:rFonts w:asciiTheme="minorHAnsi" w:eastAsiaTheme="minorHAnsi" w:hAnsiTheme="minorHAnsi" w:cstheme="minorHAnsi"/>
          <w:lang w:eastAsia="en-US"/>
        </w:rPr>
        <w:t xml:space="preserve"> pela execução dos serviços.</w:t>
      </w:r>
    </w:p>
    <w:p w:rsidR="005E4C2C" w:rsidRPr="00ED489D" w:rsidRDefault="005E4C2C" w:rsidP="00134EAD">
      <w:pPr>
        <w:pStyle w:val="Corpodetexto"/>
        <w:numPr>
          <w:ilvl w:val="1"/>
          <w:numId w:val="9"/>
        </w:numPr>
        <w:spacing w:after="0" w:line="300" w:lineRule="auto"/>
        <w:ind w:right="102"/>
        <w:contextualSpacing/>
        <w:jc w:val="both"/>
        <w:rPr>
          <w:rFonts w:asciiTheme="minorHAnsi" w:eastAsiaTheme="minorHAnsi" w:hAnsiTheme="minorHAnsi" w:cstheme="minorHAnsi"/>
          <w:lang w:eastAsia="en-US"/>
        </w:rPr>
      </w:pPr>
      <w:r w:rsidRPr="00ED489D">
        <w:rPr>
          <w:rFonts w:asciiTheme="minorHAnsi" w:eastAsiaTheme="minorHAnsi" w:hAnsiTheme="minorHAnsi" w:cstheme="minorHAnsi"/>
          <w:lang w:eastAsia="en-US"/>
        </w:rPr>
        <w:t xml:space="preserve">A </w:t>
      </w:r>
      <w:r w:rsidR="00CC13E3" w:rsidRPr="00ED489D">
        <w:rPr>
          <w:rFonts w:asciiTheme="minorHAnsi" w:eastAsiaTheme="minorHAnsi" w:hAnsiTheme="minorHAnsi" w:cstheme="minorHAnsi"/>
          <w:lang w:eastAsia="en-US"/>
        </w:rPr>
        <w:t xml:space="preserve">Fiscalização </w:t>
      </w:r>
      <w:r w:rsidRPr="00ED489D">
        <w:rPr>
          <w:rFonts w:asciiTheme="minorHAnsi" w:eastAsiaTheme="minorHAnsi" w:hAnsiTheme="minorHAnsi" w:cstheme="minorHAnsi"/>
          <w:lang w:eastAsia="en-US"/>
        </w:rPr>
        <w:t xml:space="preserve">não aceitará a alegação de atraso dos serviços devido ao não fornecimento tempestivo dos materiais pelos fornecedores, nem tão pouco a transferência de qualquer responsabilidade da </w:t>
      </w:r>
      <w:r w:rsidR="00792947" w:rsidRPr="00ED489D">
        <w:rPr>
          <w:rFonts w:asciiTheme="minorHAnsi" w:eastAsiaTheme="minorHAnsi" w:hAnsiTheme="minorHAnsi" w:cstheme="minorHAnsi"/>
          <w:lang w:eastAsia="en-US"/>
        </w:rPr>
        <w:t xml:space="preserve">Contratada </w:t>
      </w:r>
      <w:r w:rsidRPr="00ED489D">
        <w:rPr>
          <w:rFonts w:asciiTheme="minorHAnsi" w:eastAsiaTheme="minorHAnsi" w:hAnsiTheme="minorHAnsi" w:cstheme="minorHAnsi"/>
          <w:lang w:eastAsia="en-US"/>
        </w:rPr>
        <w:t>para outras entidades, sejam fabricantes, técnicos, subempreiteiros, entre outros.</w:t>
      </w:r>
    </w:p>
    <w:p w:rsidR="005E4C2C" w:rsidRPr="00ED489D" w:rsidRDefault="005E4C2C" w:rsidP="00134EAD">
      <w:pPr>
        <w:pStyle w:val="Corpodetexto"/>
        <w:numPr>
          <w:ilvl w:val="1"/>
          <w:numId w:val="9"/>
        </w:numPr>
        <w:spacing w:after="0" w:line="300" w:lineRule="auto"/>
        <w:ind w:right="102"/>
        <w:contextualSpacing/>
        <w:jc w:val="both"/>
        <w:rPr>
          <w:rFonts w:asciiTheme="minorHAnsi" w:eastAsiaTheme="minorHAnsi" w:hAnsiTheme="minorHAnsi" w:cstheme="minorHAnsi"/>
          <w:lang w:eastAsia="en-US"/>
        </w:rPr>
      </w:pPr>
      <w:r w:rsidRPr="00ED489D">
        <w:rPr>
          <w:rFonts w:asciiTheme="minorHAnsi" w:eastAsiaTheme="minorHAnsi" w:hAnsiTheme="minorHAnsi" w:cstheme="minorHAnsi"/>
          <w:lang w:eastAsia="en-US"/>
        </w:rPr>
        <w:lastRenderedPageBreak/>
        <w:t xml:space="preserve">A </w:t>
      </w:r>
      <w:r w:rsidR="00792947" w:rsidRPr="00ED489D">
        <w:rPr>
          <w:rFonts w:asciiTheme="minorHAnsi" w:eastAsiaTheme="minorHAnsi" w:hAnsiTheme="minorHAnsi" w:cstheme="minorHAnsi"/>
          <w:lang w:eastAsia="en-US"/>
        </w:rPr>
        <w:t xml:space="preserve">Fiscalização </w:t>
      </w:r>
      <w:r w:rsidRPr="00ED489D">
        <w:rPr>
          <w:rFonts w:asciiTheme="minorHAnsi" w:eastAsiaTheme="minorHAnsi" w:hAnsiTheme="minorHAnsi" w:cstheme="minorHAnsi"/>
          <w:lang w:eastAsia="en-US"/>
        </w:rPr>
        <w:t xml:space="preserve">deverá registrar avaliação da </w:t>
      </w:r>
      <w:r w:rsidR="00792947" w:rsidRPr="00ED489D">
        <w:rPr>
          <w:rFonts w:asciiTheme="minorHAnsi" w:eastAsiaTheme="minorHAnsi" w:hAnsiTheme="minorHAnsi" w:cstheme="minorHAnsi"/>
          <w:lang w:eastAsia="en-US"/>
        </w:rPr>
        <w:t xml:space="preserve">Contratada </w:t>
      </w:r>
      <w:r w:rsidRPr="00ED489D">
        <w:rPr>
          <w:rFonts w:asciiTheme="minorHAnsi" w:eastAsiaTheme="minorHAnsi" w:hAnsiTheme="minorHAnsi" w:cstheme="minorHAnsi"/>
          <w:lang w:eastAsia="en-US"/>
        </w:rPr>
        <w:t xml:space="preserve">nos quesitos atendimento, qualidade, segurança e meio ambiente, sempre ao fechamento de cada </w:t>
      </w:r>
      <w:r w:rsidR="00792947" w:rsidRPr="00ED489D">
        <w:rPr>
          <w:rFonts w:asciiTheme="minorHAnsi" w:eastAsiaTheme="minorHAnsi" w:hAnsiTheme="minorHAnsi" w:cstheme="minorHAnsi"/>
          <w:lang w:eastAsia="en-US"/>
        </w:rPr>
        <w:t>Medição</w:t>
      </w:r>
      <w:r w:rsidRPr="00ED489D">
        <w:rPr>
          <w:rFonts w:asciiTheme="minorHAnsi" w:eastAsiaTheme="minorHAnsi" w:hAnsiTheme="minorHAnsi" w:cstheme="minorHAnsi"/>
          <w:lang w:eastAsia="en-US"/>
        </w:rPr>
        <w:t xml:space="preserve">. Podendo a qualquer momento reavaliar a comprovação de capacidade técnica declarada e a quaisquer quantidades, rever ou suspender a </w:t>
      </w:r>
      <w:r w:rsidR="00792947" w:rsidRPr="00ED489D">
        <w:rPr>
          <w:rFonts w:asciiTheme="minorHAnsi" w:eastAsiaTheme="minorHAnsi" w:hAnsiTheme="minorHAnsi" w:cstheme="minorHAnsi"/>
          <w:lang w:eastAsia="en-US"/>
        </w:rPr>
        <w:t>Contratada</w:t>
      </w:r>
      <w:r w:rsidRPr="00ED489D">
        <w:rPr>
          <w:rFonts w:asciiTheme="minorHAnsi" w:eastAsiaTheme="minorHAnsi" w:hAnsiTheme="minorHAnsi" w:cstheme="minorHAnsi"/>
          <w:lang w:eastAsia="en-US"/>
        </w:rPr>
        <w:t xml:space="preserve">, caso não atenda ao potencial exigido para este </w:t>
      </w:r>
      <w:r w:rsidR="00792947" w:rsidRPr="00ED489D">
        <w:rPr>
          <w:rFonts w:asciiTheme="minorHAnsi" w:eastAsiaTheme="minorHAnsi" w:hAnsiTheme="minorHAnsi" w:cstheme="minorHAnsi"/>
          <w:lang w:eastAsia="en-US"/>
        </w:rPr>
        <w:t>Objeto</w:t>
      </w:r>
      <w:r w:rsidRPr="00ED489D">
        <w:rPr>
          <w:rFonts w:asciiTheme="minorHAnsi" w:eastAsiaTheme="minorHAnsi" w:hAnsiTheme="minorHAnsi" w:cstheme="minorHAnsi"/>
          <w:lang w:eastAsia="en-US"/>
        </w:rPr>
        <w:t>.</w:t>
      </w:r>
    </w:p>
    <w:p w:rsidR="005E4C2C" w:rsidRPr="00ED489D" w:rsidRDefault="005E4C2C" w:rsidP="00134EAD">
      <w:pPr>
        <w:pStyle w:val="Corpodetexto"/>
        <w:numPr>
          <w:ilvl w:val="1"/>
          <w:numId w:val="9"/>
        </w:numPr>
        <w:spacing w:after="0" w:line="300" w:lineRule="auto"/>
        <w:ind w:right="102"/>
        <w:contextualSpacing/>
        <w:jc w:val="both"/>
        <w:rPr>
          <w:rFonts w:asciiTheme="minorHAnsi" w:eastAsiaTheme="minorHAnsi" w:hAnsiTheme="minorHAnsi" w:cstheme="minorHAnsi"/>
          <w:lang w:eastAsia="en-US"/>
        </w:rPr>
      </w:pPr>
      <w:r w:rsidRPr="00ED489D">
        <w:rPr>
          <w:rFonts w:asciiTheme="minorHAnsi" w:eastAsiaTheme="minorHAnsi" w:hAnsiTheme="minorHAnsi" w:cstheme="minorHAnsi"/>
          <w:lang w:eastAsia="en-US"/>
        </w:rPr>
        <w:t xml:space="preserve">A qualquer tempo a </w:t>
      </w:r>
      <w:r w:rsidR="00792947" w:rsidRPr="00ED489D">
        <w:rPr>
          <w:rFonts w:asciiTheme="minorHAnsi" w:eastAsiaTheme="minorHAnsi" w:hAnsiTheme="minorHAnsi" w:cstheme="minorHAnsi"/>
          <w:lang w:eastAsia="en-US"/>
        </w:rPr>
        <w:t xml:space="preserve">Fiscalização </w:t>
      </w:r>
      <w:r w:rsidRPr="00ED489D">
        <w:rPr>
          <w:rFonts w:asciiTheme="minorHAnsi" w:eastAsiaTheme="minorHAnsi" w:hAnsiTheme="minorHAnsi" w:cstheme="minorHAnsi"/>
          <w:lang w:eastAsia="en-US"/>
        </w:rPr>
        <w:t xml:space="preserve">poderá solicitar a substituição de qualquer membro da equipe técnica da </w:t>
      </w:r>
      <w:r w:rsidR="00792947" w:rsidRPr="00ED489D">
        <w:rPr>
          <w:rFonts w:asciiTheme="minorHAnsi" w:eastAsiaTheme="minorHAnsi" w:hAnsiTheme="minorHAnsi" w:cstheme="minorHAnsi"/>
          <w:lang w:eastAsia="en-US"/>
        </w:rPr>
        <w:t>Contratada</w:t>
      </w:r>
      <w:r w:rsidRPr="00ED489D">
        <w:rPr>
          <w:rFonts w:asciiTheme="minorHAnsi" w:eastAsiaTheme="minorHAnsi" w:hAnsiTheme="minorHAnsi" w:cstheme="minorHAnsi"/>
          <w:lang w:eastAsia="en-US"/>
        </w:rPr>
        <w:t>, desde que entenda que seja benéfico ao desenvolvimento dos trabalhos.</w:t>
      </w:r>
    </w:p>
    <w:p w:rsidR="005E38AD" w:rsidRPr="00ED489D" w:rsidRDefault="005E38AD" w:rsidP="00134EAD">
      <w:pPr>
        <w:pStyle w:val="Corpodetexto"/>
        <w:numPr>
          <w:ilvl w:val="1"/>
          <w:numId w:val="9"/>
        </w:numPr>
        <w:spacing w:after="0" w:line="300" w:lineRule="auto"/>
        <w:ind w:right="102"/>
        <w:contextualSpacing/>
        <w:jc w:val="both"/>
        <w:rPr>
          <w:rFonts w:asciiTheme="minorHAnsi" w:hAnsiTheme="minorHAnsi" w:cstheme="minorHAnsi"/>
          <w:bCs/>
        </w:rPr>
      </w:pPr>
      <w:r w:rsidRPr="00ED489D">
        <w:rPr>
          <w:rFonts w:asciiTheme="minorHAnsi" w:hAnsiTheme="minorHAnsi" w:cstheme="minorHAnsi"/>
          <w:bCs/>
        </w:rPr>
        <w:t>O Gestor do Contrato deve comunicar as irregularidades observadas à autoridade designante e ao Controle Interno da EMAP.</w:t>
      </w:r>
    </w:p>
    <w:p w:rsidR="005E4C2C" w:rsidRPr="00ED489D" w:rsidRDefault="005E4C2C" w:rsidP="00134EAD">
      <w:pPr>
        <w:pStyle w:val="Corpodetexto"/>
        <w:numPr>
          <w:ilvl w:val="1"/>
          <w:numId w:val="9"/>
        </w:numPr>
        <w:spacing w:after="0" w:line="300" w:lineRule="auto"/>
        <w:ind w:right="102"/>
        <w:contextualSpacing/>
        <w:jc w:val="both"/>
        <w:rPr>
          <w:rFonts w:asciiTheme="minorHAnsi" w:eastAsiaTheme="minorHAnsi" w:hAnsiTheme="minorHAnsi" w:cstheme="minorHAnsi"/>
          <w:lang w:eastAsia="en-US"/>
        </w:rPr>
      </w:pPr>
      <w:r w:rsidRPr="00ED489D">
        <w:rPr>
          <w:rFonts w:asciiTheme="minorHAnsi" w:eastAsiaTheme="minorHAnsi" w:hAnsiTheme="minorHAnsi" w:cstheme="minorHAnsi"/>
          <w:lang w:eastAsia="en-US"/>
        </w:rPr>
        <w:t xml:space="preserve">As reuniões realizadas serão documentadas por Atas de Reunião, elaboradas pela </w:t>
      </w:r>
      <w:r w:rsidR="00792947" w:rsidRPr="00ED489D">
        <w:rPr>
          <w:rFonts w:asciiTheme="minorHAnsi" w:eastAsiaTheme="minorHAnsi" w:hAnsiTheme="minorHAnsi" w:cstheme="minorHAnsi"/>
          <w:lang w:eastAsia="en-US"/>
        </w:rPr>
        <w:t xml:space="preserve">Fiscalização </w:t>
      </w:r>
      <w:r w:rsidRPr="00ED489D">
        <w:rPr>
          <w:rFonts w:asciiTheme="minorHAnsi" w:eastAsiaTheme="minorHAnsi" w:hAnsiTheme="minorHAnsi" w:cstheme="minorHAnsi"/>
          <w:lang w:eastAsia="en-US"/>
        </w:rPr>
        <w:t>e que conterão, no mínimo, os seguintes elementos: data, nome e assinatura dos participantes, assuntos tratados, decisões, datas das ações e responsáveis pelas providências a serem tomadas.</w:t>
      </w:r>
    </w:p>
    <w:p w:rsidR="00013C35" w:rsidRPr="00ED489D" w:rsidRDefault="00013C35" w:rsidP="00CD130D">
      <w:pPr>
        <w:spacing w:after="0" w:line="300" w:lineRule="auto"/>
        <w:ind w:firstLine="993"/>
        <w:jc w:val="both"/>
        <w:rPr>
          <w:rFonts w:asciiTheme="minorHAnsi" w:hAnsiTheme="minorHAnsi" w:cstheme="minorHAnsi"/>
          <w:bCs/>
        </w:rPr>
      </w:pPr>
    </w:p>
    <w:p w:rsidR="00520856" w:rsidRPr="00ED489D" w:rsidRDefault="00712351" w:rsidP="00CD130D">
      <w:pPr>
        <w:spacing w:after="0" w:line="300" w:lineRule="auto"/>
        <w:jc w:val="both"/>
        <w:rPr>
          <w:rFonts w:asciiTheme="minorHAnsi" w:hAnsiTheme="minorHAnsi" w:cstheme="minorHAnsi"/>
          <w:color w:val="000000" w:themeColor="text1"/>
          <w:szCs w:val="24"/>
        </w:rPr>
      </w:pPr>
      <w:r w:rsidRPr="00ED489D">
        <w:rPr>
          <w:rFonts w:asciiTheme="minorHAnsi" w:hAnsiTheme="minorHAnsi" w:cstheme="minorHAnsi"/>
          <w:noProof/>
          <w:szCs w:val="24"/>
        </w:rPr>
        <mc:AlternateContent>
          <mc:Choice Requires="wps">
            <w:drawing>
              <wp:inline distT="0" distB="0" distL="0" distR="0" wp14:anchorId="638DEACD" wp14:editId="56759AC1">
                <wp:extent cx="5759450" cy="311150"/>
                <wp:effectExtent l="38100" t="57150" r="50800" b="50800"/>
                <wp:docPr id="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34F0D" w:rsidRPr="007408A5" w:rsidRDefault="00334F0D"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2" w:name="_Toc427226381"/>
                            <w:bookmarkStart w:id="43" w:name="_Toc427228734"/>
                            <w:r>
                              <w:rPr>
                                <w:rFonts w:ascii="Arial Narrow" w:hAnsi="Arial Narrow"/>
                                <w:color w:val="FFFFFF" w:themeColor="background1"/>
                                <w:sz w:val="24"/>
                                <w:szCs w:val="24"/>
                              </w:rPr>
                              <w:t xml:space="preserve"> </w:t>
                            </w:r>
                            <w:bookmarkStart w:id="44" w:name="_Toc104281473"/>
                            <w:bookmarkStart w:id="45" w:name="_Toc115265920"/>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bookmarkEnd w:id="42"/>
                            <w:bookmarkEnd w:id="43"/>
                            <w:bookmarkEnd w:id="44"/>
                            <w:bookmarkEnd w:id="45"/>
                          </w:p>
                        </w:txbxContent>
                      </wps:txbx>
                      <wps:bodyPr rot="0" vert="horz" wrap="square" lIns="91440" tIns="45720" rIns="91440" bIns="45720" anchor="t" anchorCtr="0">
                        <a:noAutofit/>
                      </wps:bodyPr>
                    </wps:wsp>
                  </a:graphicData>
                </a:graphic>
              </wp:inline>
            </w:drawing>
          </mc:Choice>
          <mc:Fallback>
            <w:pict>
              <v:shape w14:anchorId="638DEACD" id="_x0000_s1040"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CJuNEWogIAAD0FAAAOAAAAAAAAAAAAAAAAAC4CAABkcnMv&#10;ZTJvRG9jLnhtbFBLAQItABQABgAIAAAAIQDQXfFd2QAAAAQBAAAPAAAAAAAAAAAAAAAAAPwEAABk&#10;cnMvZG93bnJldi54bWxQSwUGAAAAAAQABADzAAAAAgYAAAAA&#10;" fillcolor="#1f497d [3215]" stroked="f" strokeweight="1.5pt">
                <v:textbox>
                  <w:txbxContent>
                    <w:p w:rsidR="00334F0D" w:rsidRPr="007408A5" w:rsidRDefault="00334F0D"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7" w:name="_Toc427226381"/>
                      <w:bookmarkStart w:id="88" w:name="_Toc427228734"/>
                      <w:r>
                        <w:rPr>
                          <w:rFonts w:ascii="Arial Narrow" w:hAnsi="Arial Narrow"/>
                          <w:color w:val="FFFFFF" w:themeColor="background1"/>
                          <w:sz w:val="24"/>
                          <w:szCs w:val="24"/>
                        </w:rPr>
                        <w:t xml:space="preserve"> </w:t>
                      </w:r>
                      <w:bookmarkStart w:id="89" w:name="_Toc104281473"/>
                      <w:bookmarkStart w:id="90" w:name="_Toc115265920"/>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bookmarkEnd w:id="87"/>
                      <w:bookmarkEnd w:id="88"/>
                      <w:bookmarkEnd w:id="89"/>
                      <w:bookmarkEnd w:id="90"/>
                    </w:p>
                  </w:txbxContent>
                </v:textbox>
                <w10:anchorlock/>
              </v:shape>
            </w:pict>
          </mc:Fallback>
        </mc:AlternateContent>
      </w:r>
    </w:p>
    <w:p w:rsidR="00026629" w:rsidRPr="00026629" w:rsidRDefault="00026629" w:rsidP="00134EAD">
      <w:pPr>
        <w:pStyle w:val="PargrafodaLista"/>
        <w:numPr>
          <w:ilvl w:val="0"/>
          <w:numId w:val="9"/>
        </w:numPr>
        <w:spacing w:after="0" w:line="300" w:lineRule="auto"/>
        <w:contextualSpacing w:val="0"/>
        <w:jc w:val="both"/>
        <w:rPr>
          <w:rFonts w:asciiTheme="minorHAnsi" w:eastAsiaTheme="minorHAnsi" w:hAnsiTheme="minorHAnsi" w:cstheme="minorHAnsi"/>
          <w:vanish/>
          <w:szCs w:val="24"/>
          <w:lang w:eastAsia="en-US"/>
        </w:rPr>
      </w:pPr>
    </w:p>
    <w:p w:rsidR="00DA3A09" w:rsidRPr="00237FD4" w:rsidRDefault="00DA3A09" w:rsidP="00D94712">
      <w:pPr>
        <w:pStyle w:val="Corpodetexto"/>
        <w:numPr>
          <w:ilvl w:val="1"/>
          <w:numId w:val="9"/>
        </w:numPr>
        <w:spacing w:after="0" w:line="300" w:lineRule="auto"/>
        <w:ind w:left="851" w:hanging="567"/>
        <w:jc w:val="both"/>
        <w:rPr>
          <w:rFonts w:asciiTheme="minorHAnsi" w:hAnsiTheme="minorHAnsi" w:cstheme="minorHAnsi"/>
          <w:color w:val="000000" w:themeColor="text1"/>
        </w:rPr>
      </w:pPr>
      <w:r w:rsidRPr="00CF36E2">
        <w:rPr>
          <w:rFonts w:asciiTheme="minorHAnsi" w:eastAsiaTheme="minorHAnsi" w:hAnsiTheme="minorHAnsi" w:cstheme="minorHAnsi"/>
          <w:lang w:eastAsia="en-US"/>
        </w:rPr>
        <w:t>Os riscos inerentes ao processo, nas fases de contratação deste Projeto Básico e ao posterior</w:t>
      </w:r>
      <w:r w:rsidRPr="00237FD4">
        <w:rPr>
          <w:rFonts w:asciiTheme="minorHAnsi" w:hAnsiTheme="minorHAnsi" w:cstheme="minorHAnsi"/>
          <w:color w:val="000000" w:themeColor="text1"/>
        </w:rPr>
        <w:t xml:space="preserve"> desenvolvimento das atividades contratadas, são: </w:t>
      </w:r>
    </w:p>
    <w:p w:rsidR="00DA3A09" w:rsidRDefault="004B74D2" w:rsidP="00C142E3">
      <w:pPr>
        <w:numPr>
          <w:ilvl w:val="0"/>
          <w:numId w:val="19"/>
        </w:numPr>
        <w:spacing w:after="0" w:line="300" w:lineRule="auto"/>
        <w:ind w:left="426" w:firstLine="0"/>
        <w:jc w:val="both"/>
        <w:rPr>
          <w:rFonts w:asciiTheme="minorHAnsi" w:hAnsiTheme="minorHAnsi" w:cstheme="minorHAnsi"/>
          <w:color w:val="000000" w:themeColor="text1"/>
        </w:rPr>
      </w:pPr>
      <w:r>
        <w:rPr>
          <w:rFonts w:asciiTheme="minorHAnsi" w:hAnsiTheme="minorHAnsi" w:cstheme="minorHAnsi"/>
          <w:color w:val="000000" w:themeColor="text1"/>
        </w:rPr>
        <w:t xml:space="preserve">Prejuízos pessoais e materiais em função </w:t>
      </w:r>
      <w:r w:rsidR="00C8478B">
        <w:rPr>
          <w:rFonts w:asciiTheme="minorHAnsi" w:hAnsiTheme="minorHAnsi" w:cstheme="minorHAnsi"/>
          <w:color w:val="000000" w:themeColor="text1"/>
        </w:rPr>
        <w:t>do deslizamento de terra</w:t>
      </w:r>
      <w:r w:rsidR="00DA3A09" w:rsidRPr="00FF7BAA">
        <w:rPr>
          <w:rFonts w:asciiTheme="minorHAnsi" w:hAnsiTheme="minorHAnsi" w:cstheme="minorHAnsi"/>
          <w:color w:val="000000" w:themeColor="text1"/>
        </w:rPr>
        <w:t>;</w:t>
      </w:r>
    </w:p>
    <w:p w:rsidR="00C8478B" w:rsidRDefault="00C8478B" w:rsidP="00C142E3">
      <w:pPr>
        <w:numPr>
          <w:ilvl w:val="0"/>
          <w:numId w:val="19"/>
        </w:numPr>
        <w:spacing w:after="0" w:line="300" w:lineRule="auto"/>
        <w:ind w:left="426" w:firstLine="0"/>
        <w:jc w:val="both"/>
        <w:rPr>
          <w:rFonts w:asciiTheme="minorHAnsi" w:hAnsiTheme="minorHAnsi" w:cstheme="minorHAnsi"/>
          <w:color w:val="000000" w:themeColor="text1"/>
        </w:rPr>
      </w:pPr>
      <w:r>
        <w:rPr>
          <w:rFonts w:asciiTheme="minorHAnsi" w:hAnsiTheme="minorHAnsi" w:cstheme="minorHAnsi"/>
          <w:color w:val="000000" w:themeColor="text1"/>
        </w:rPr>
        <w:t>Possibilidade de paralisação dos serviços da Unidade de Saúde em função dos riscos de deslizamento de terra sobre a edificação.</w:t>
      </w:r>
    </w:p>
    <w:p w:rsidR="009C2633" w:rsidRDefault="009C2633" w:rsidP="009C2633">
      <w:pPr>
        <w:numPr>
          <w:ilvl w:val="0"/>
          <w:numId w:val="19"/>
        </w:numPr>
        <w:spacing w:after="0" w:line="300" w:lineRule="auto"/>
        <w:ind w:left="426" w:firstLine="0"/>
        <w:jc w:val="both"/>
        <w:rPr>
          <w:rFonts w:asciiTheme="minorHAnsi" w:hAnsiTheme="minorHAnsi" w:cstheme="minorHAnsi"/>
          <w:color w:val="000000" w:themeColor="text1"/>
        </w:rPr>
      </w:pPr>
      <w:r>
        <w:rPr>
          <w:rFonts w:asciiTheme="minorHAnsi" w:hAnsiTheme="minorHAnsi" w:cstheme="minorHAnsi"/>
          <w:color w:val="000000" w:themeColor="text1"/>
        </w:rPr>
        <w:t>Possibilidade de paralisação dos serviços do terminal de ferry boat em função dos riscos de deslizamento de terra sobre a pessoas e equipamentos.</w:t>
      </w:r>
    </w:p>
    <w:p w:rsidR="009C2633" w:rsidRDefault="009C2633" w:rsidP="009C2633">
      <w:pPr>
        <w:numPr>
          <w:ilvl w:val="0"/>
          <w:numId w:val="19"/>
        </w:numPr>
        <w:spacing w:after="0" w:line="300" w:lineRule="auto"/>
        <w:ind w:left="426" w:firstLine="0"/>
        <w:jc w:val="both"/>
        <w:rPr>
          <w:rFonts w:asciiTheme="minorHAnsi" w:hAnsiTheme="minorHAnsi" w:cstheme="minorHAnsi"/>
          <w:color w:val="000000" w:themeColor="text1"/>
        </w:rPr>
      </w:pPr>
      <w:r>
        <w:rPr>
          <w:rFonts w:asciiTheme="minorHAnsi" w:hAnsiTheme="minorHAnsi" w:cstheme="minorHAnsi"/>
          <w:color w:val="000000" w:themeColor="text1"/>
        </w:rPr>
        <w:t>Risco de assoreamento na área de atracação dos ferrys boat e na via de navegação causando prejuízos a terceiros.</w:t>
      </w:r>
    </w:p>
    <w:p w:rsidR="00DA3A09" w:rsidRPr="00237FD4" w:rsidRDefault="00DA3A09" w:rsidP="00C142E3">
      <w:pPr>
        <w:numPr>
          <w:ilvl w:val="0"/>
          <w:numId w:val="19"/>
        </w:numPr>
        <w:spacing w:after="0" w:line="300" w:lineRule="auto"/>
        <w:ind w:left="426" w:firstLine="0"/>
        <w:contextualSpacing/>
        <w:jc w:val="both"/>
        <w:rPr>
          <w:rFonts w:asciiTheme="minorHAnsi" w:hAnsiTheme="minorHAnsi" w:cstheme="minorHAnsi"/>
        </w:rPr>
      </w:pPr>
      <w:r w:rsidRPr="00237FD4">
        <w:rPr>
          <w:rFonts w:asciiTheme="minorHAnsi" w:hAnsiTheme="minorHAnsi" w:cstheme="minorHAnsi"/>
        </w:rPr>
        <w:t xml:space="preserve">Prejuízos financeiros a EMAP relativos à mão de obra empregada </w:t>
      </w:r>
      <w:r>
        <w:rPr>
          <w:rFonts w:asciiTheme="minorHAnsi" w:hAnsiTheme="minorHAnsi" w:cstheme="minorHAnsi"/>
        </w:rPr>
        <w:t xml:space="preserve">em </w:t>
      </w:r>
      <w:r w:rsidRPr="00237FD4">
        <w:rPr>
          <w:rFonts w:asciiTheme="minorHAnsi" w:hAnsiTheme="minorHAnsi" w:cstheme="minorHAnsi"/>
        </w:rPr>
        <w:t>todo o processo licitatório;</w:t>
      </w:r>
    </w:p>
    <w:p w:rsidR="00DA3A09" w:rsidRPr="00237FD4" w:rsidRDefault="00DA3A09" w:rsidP="00C142E3">
      <w:pPr>
        <w:numPr>
          <w:ilvl w:val="0"/>
          <w:numId w:val="19"/>
        </w:numPr>
        <w:tabs>
          <w:tab w:val="left" w:pos="851"/>
        </w:tabs>
        <w:spacing w:after="0" w:line="300" w:lineRule="auto"/>
        <w:ind w:left="426" w:firstLine="0"/>
        <w:contextualSpacing/>
        <w:jc w:val="both"/>
        <w:rPr>
          <w:rFonts w:asciiTheme="minorHAnsi" w:hAnsiTheme="minorHAnsi" w:cstheme="minorHAnsi"/>
        </w:rPr>
      </w:pPr>
      <w:r w:rsidRPr="00237FD4">
        <w:rPr>
          <w:rFonts w:asciiTheme="minorHAnsi" w:hAnsiTheme="minorHAnsi" w:cstheme="minorHAnsi"/>
        </w:rPr>
        <w:t xml:space="preserve">Impacto ao plano de </w:t>
      </w:r>
      <w:r w:rsidR="00585848">
        <w:rPr>
          <w:rFonts w:asciiTheme="minorHAnsi" w:hAnsiTheme="minorHAnsi" w:cstheme="minorHAnsi"/>
        </w:rPr>
        <w:t>orçamentação</w:t>
      </w:r>
      <w:r w:rsidRPr="00237FD4">
        <w:rPr>
          <w:rFonts w:asciiTheme="minorHAnsi" w:hAnsiTheme="minorHAnsi" w:cstheme="minorHAnsi"/>
        </w:rPr>
        <w:t xml:space="preserve"> da EMAP;</w:t>
      </w:r>
    </w:p>
    <w:p w:rsidR="00DA3A09" w:rsidRPr="00237FD4" w:rsidRDefault="00DA3A09" w:rsidP="00C142E3">
      <w:pPr>
        <w:numPr>
          <w:ilvl w:val="0"/>
          <w:numId w:val="19"/>
        </w:numPr>
        <w:spacing w:after="0" w:line="300" w:lineRule="auto"/>
        <w:ind w:left="426" w:firstLine="0"/>
        <w:contextualSpacing/>
        <w:jc w:val="both"/>
        <w:rPr>
          <w:rFonts w:asciiTheme="minorHAnsi" w:hAnsiTheme="minorHAnsi" w:cstheme="minorHAnsi"/>
        </w:rPr>
      </w:pPr>
      <w:r w:rsidRPr="00237FD4">
        <w:rPr>
          <w:rFonts w:asciiTheme="minorHAnsi" w:hAnsiTheme="minorHAnsi" w:cstheme="minorHAnsi"/>
        </w:rPr>
        <w:t>Impacto negativo para imagem da EMAP e do Porto do Itaqui.</w:t>
      </w:r>
    </w:p>
    <w:p w:rsidR="00DA3A09" w:rsidRPr="00950156" w:rsidRDefault="00DA3A09" w:rsidP="00134EAD">
      <w:pPr>
        <w:pStyle w:val="Corpodetexto"/>
        <w:numPr>
          <w:ilvl w:val="1"/>
          <w:numId w:val="9"/>
        </w:numPr>
        <w:spacing w:after="0" w:line="300" w:lineRule="auto"/>
        <w:ind w:left="0" w:firstLine="426"/>
        <w:jc w:val="both"/>
        <w:rPr>
          <w:rFonts w:asciiTheme="minorHAnsi" w:eastAsiaTheme="minorHAnsi" w:hAnsiTheme="minorHAnsi" w:cstheme="minorHAnsi"/>
          <w:lang w:eastAsia="en-US"/>
        </w:rPr>
      </w:pPr>
      <w:r w:rsidRPr="00950156">
        <w:rPr>
          <w:rFonts w:asciiTheme="minorHAnsi" w:eastAsiaTheme="minorHAnsi" w:hAnsiTheme="minorHAnsi" w:cstheme="minorHAnsi"/>
          <w:lang w:eastAsia="en-US"/>
        </w:rPr>
        <w:t xml:space="preserve">Desta forma, deverá ser exigida da Contratada a apresentação à EMAP, no prazo máximo de 10 (dez) dias corridos, contado da data da assinatura do Contrato, comprovante de prestação de garantia correspondente a </w:t>
      </w:r>
      <w:r w:rsidR="008F2828">
        <w:rPr>
          <w:rFonts w:asciiTheme="minorHAnsi" w:eastAsiaTheme="minorHAnsi" w:hAnsiTheme="minorHAnsi" w:cstheme="minorHAnsi"/>
          <w:lang w:eastAsia="en-US"/>
        </w:rPr>
        <w:t>10</w:t>
      </w:r>
      <w:r w:rsidRPr="00950156">
        <w:rPr>
          <w:rFonts w:asciiTheme="minorHAnsi" w:eastAsiaTheme="minorHAnsi" w:hAnsiTheme="minorHAnsi" w:cstheme="minorHAnsi"/>
          <w:lang w:eastAsia="en-US"/>
        </w:rPr>
        <w:t>% (</w:t>
      </w:r>
      <w:r w:rsidR="008F2828">
        <w:rPr>
          <w:rFonts w:asciiTheme="minorHAnsi" w:eastAsiaTheme="minorHAnsi" w:hAnsiTheme="minorHAnsi" w:cstheme="minorHAnsi"/>
          <w:lang w:eastAsia="en-US"/>
        </w:rPr>
        <w:t>dez</w:t>
      </w:r>
      <w:r w:rsidRPr="00950156">
        <w:rPr>
          <w:rFonts w:asciiTheme="minorHAnsi" w:eastAsiaTheme="minorHAnsi" w:hAnsiTheme="minorHAnsi" w:cstheme="minorHAnsi"/>
          <w:lang w:eastAsia="en-US"/>
        </w:rPr>
        <w:t xml:space="preserve"> por cento) do valor global contratado, com validade para todo o período contratual. </w:t>
      </w:r>
    </w:p>
    <w:p w:rsidR="00DA3A09" w:rsidRPr="00950156" w:rsidRDefault="00DA3A09" w:rsidP="00134EAD">
      <w:pPr>
        <w:pStyle w:val="Corpodetexto"/>
        <w:numPr>
          <w:ilvl w:val="1"/>
          <w:numId w:val="9"/>
        </w:numPr>
        <w:spacing w:after="0" w:line="300" w:lineRule="auto"/>
        <w:ind w:left="0" w:firstLine="426"/>
        <w:jc w:val="both"/>
        <w:rPr>
          <w:rFonts w:asciiTheme="minorHAnsi" w:eastAsiaTheme="minorHAnsi" w:hAnsiTheme="minorHAnsi" w:cstheme="minorHAnsi"/>
          <w:lang w:eastAsia="en-US"/>
        </w:rPr>
      </w:pPr>
      <w:r w:rsidRPr="00950156">
        <w:rPr>
          <w:rFonts w:asciiTheme="minorHAnsi" w:eastAsiaTheme="minorHAnsi" w:hAnsiTheme="minorHAnsi" w:cstheme="minorHAnsi"/>
          <w:lang w:eastAsia="en-US"/>
        </w:rPr>
        <w:lastRenderedPageBreak/>
        <w:t>A garantia citada deverá ser prestada em uma das seguintes modalidades:</w:t>
      </w:r>
    </w:p>
    <w:p w:rsidR="00DA3A09" w:rsidRPr="00237FD4" w:rsidRDefault="00DA3A09" w:rsidP="00C142E3">
      <w:pPr>
        <w:pStyle w:val="PargrafodaLista"/>
        <w:numPr>
          <w:ilvl w:val="0"/>
          <w:numId w:val="20"/>
        </w:numPr>
        <w:spacing w:after="0" w:line="300" w:lineRule="auto"/>
        <w:ind w:left="0" w:firstLine="851"/>
        <w:contextualSpacing w:val="0"/>
        <w:jc w:val="both"/>
        <w:rPr>
          <w:rFonts w:asciiTheme="minorHAnsi" w:hAnsiTheme="minorHAnsi" w:cstheme="minorHAnsi"/>
          <w:color w:val="000000" w:themeColor="text1"/>
        </w:rPr>
      </w:pPr>
      <w:r w:rsidRPr="00237FD4">
        <w:rPr>
          <w:rFonts w:asciiTheme="minorHAnsi" w:hAnsiTheme="minorHAnsi" w:cstheme="minorHAnsi"/>
          <w:b/>
          <w:color w:val="000000" w:themeColor="text1"/>
        </w:rPr>
        <w:t xml:space="preserve">Caução em dinheiro: </w:t>
      </w:r>
      <w:r w:rsidRPr="00237FD4">
        <w:rPr>
          <w:rFonts w:asciiTheme="minorHAnsi" w:hAnsiTheme="minorHAnsi" w:cstheme="minorHAnsi"/>
          <w:color w:val="000000" w:themeColor="text1"/>
        </w:rPr>
        <w:t>Se a opção de garantia for a caução em dinheiro, a Contratada deverá solicitar informações à EMAP referentes ao nome da instituição financeira, aos números da conta corrente e da agência bancária, e ao código identificador, para efeito de depósito do crédito, sendo que o valor caucionado será restituído considerando-se os critérios vigentes de remuneração da poupança aplicados à época da devolução.</w:t>
      </w:r>
    </w:p>
    <w:p w:rsidR="00DA3A09" w:rsidRPr="00237FD4" w:rsidRDefault="00DA3A09" w:rsidP="00C142E3">
      <w:pPr>
        <w:pStyle w:val="PargrafodaLista"/>
        <w:numPr>
          <w:ilvl w:val="0"/>
          <w:numId w:val="20"/>
        </w:numPr>
        <w:spacing w:after="0" w:line="300" w:lineRule="auto"/>
        <w:ind w:left="0" w:firstLine="851"/>
        <w:contextualSpacing w:val="0"/>
        <w:jc w:val="both"/>
        <w:rPr>
          <w:rFonts w:asciiTheme="minorHAnsi" w:hAnsiTheme="minorHAnsi" w:cstheme="minorHAnsi"/>
          <w:color w:val="000000" w:themeColor="text1"/>
        </w:rPr>
      </w:pPr>
      <w:r w:rsidRPr="00237FD4">
        <w:rPr>
          <w:rFonts w:asciiTheme="minorHAnsi" w:hAnsiTheme="minorHAnsi" w:cstheme="minorHAnsi"/>
          <w:b/>
          <w:color w:val="000000" w:themeColor="text1"/>
        </w:rPr>
        <w:t xml:space="preserve">Fiança bancária: </w:t>
      </w:r>
      <w:r w:rsidRPr="00237FD4">
        <w:rPr>
          <w:rFonts w:asciiTheme="minorHAnsi" w:hAnsiTheme="minorHAnsi" w:cstheme="minorHAnsi"/>
          <w:color w:val="000000" w:themeColor="text1"/>
        </w:rPr>
        <w:t xml:space="preserve">Se a opção de garantia for fiança bancária, a EMAP aceitará cartas de fiança bancária emitidas em favor da Contratada, desde que: </w:t>
      </w:r>
    </w:p>
    <w:p w:rsidR="00DA3A09" w:rsidRPr="00237FD4" w:rsidRDefault="00DA3A09" w:rsidP="00C142E3">
      <w:pPr>
        <w:pStyle w:val="PargrafodaLista"/>
        <w:numPr>
          <w:ilvl w:val="1"/>
          <w:numId w:val="23"/>
        </w:numPr>
        <w:spacing w:after="0" w:line="300" w:lineRule="auto"/>
        <w:ind w:left="1559" w:hanging="357"/>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Emitidas por bancos comerciais, de investimento e/ou múltiplos, autorizados a funcionar no Brasil, segundo a legislação brasileira e o regulamento próprio do setor financeiro; </w:t>
      </w:r>
    </w:p>
    <w:p w:rsidR="00DA3A09" w:rsidRPr="00237FD4" w:rsidRDefault="00DA3A09" w:rsidP="00C142E3">
      <w:pPr>
        <w:pStyle w:val="PargrafodaLista"/>
        <w:numPr>
          <w:ilvl w:val="1"/>
          <w:numId w:val="23"/>
        </w:numPr>
        <w:spacing w:after="0" w:line="300" w:lineRule="auto"/>
        <w:ind w:left="1559" w:hanging="357"/>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Os bancos observem as vedações do Conselho Monetário Nacional quanto aos limites de endividamento e diversificação do risco; </w:t>
      </w:r>
    </w:p>
    <w:p w:rsidR="00DA3A09" w:rsidRPr="00237FD4" w:rsidRDefault="00DA3A09" w:rsidP="00C142E3">
      <w:pPr>
        <w:pStyle w:val="PargrafodaLista"/>
        <w:numPr>
          <w:ilvl w:val="1"/>
          <w:numId w:val="23"/>
        </w:numPr>
        <w:spacing w:after="0" w:line="300" w:lineRule="auto"/>
        <w:ind w:left="1559" w:hanging="357"/>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Não sejam acrescentadas cláusulas que eximam a Contratada de suas responsabilidades; </w:t>
      </w:r>
    </w:p>
    <w:p w:rsidR="00DA3A09" w:rsidRPr="00237FD4" w:rsidRDefault="00DA3A09" w:rsidP="00C142E3">
      <w:pPr>
        <w:pStyle w:val="PargrafodaLista"/>
        <w:numPr>
          <w:ilvl w:val="1"/>
          <w:numId w:val="23"/>
        </w:numPr>
        <w:spacing w:after="0" w:line="300" w:lineRule="auto"/>
        <w:ind w:left="1559" w:hanging="357"/>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Contendo firmas dos representantes legais do fiador reconhecidas; </w:t>
      </w:r>
    </w:p>
    <w:p w:rsidR="00DA3A09" w:rsidRPr="00237FD4" w:rsidRDefault="00DA3A09" w:rsidP="00C142E3">
      <w:pPr>
        <w:pStyle w:val="PargrafodaLista"/>
        <w:numPr>
          <w:ilvl w:val="1"/>
          <w:numId w:val="23"/>
        </w:numPr>
        <w:spacing w:after="0" w:line="300" w:lineRule="auto"/>
        <w:ind w:left="1559" w:hanging="357"/>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Contendo assinaturas de duas testemunhas; </w:t>
      </w:r>
    </w:p>
    <w:p w:rsidR="00DA3A09" w:rsidRPr="00237FD4" w:rsidRDefault="00DA3A09" w:rsidP="00C142E3">
      <w:pPr>
        <w:pStyle w:val="PargrafodaLista"/>
        <w:numPr>
          <w:ilvl w:val="1"/>
          <w:numId w:val="23"/>
        </w:numPr>
        <w:spacing w:after="0" w:line="300" w:lineRule="auto"/>
        <w:ind w:left="1559" w:hanging="357"/>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Contendo rubrica no anverso e nas demais páginas que não contenham assinaturas; </w:t>
      </w:r>
    </w:p>
    <w:p w:rsidR="00DA3A09" w:rsidRPr="00237FD4" w:rsidRDefault="00DA3A09" w:rsidP="00C142E3">
      <w:pPr>
        <w:pStyle w:val="PargrafodaLista"/>
        <w:numPr>
          <w:ilvl w:val="1"/>
          <w:numId w:val="23"/>
        </w:numPr>
        <w:spacing w:after="0" w:line="300" w:lineRule="auto"/>
        <w:ind w:left="1559" w:hanging="357"/>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Seja entregue em sua forma original, não sendo aceitas cópias de qualquer natureza; </w:t>
      </w:r>
    </w:p>
    <w:p w:rsidR="00DA3A09" w:rsidRPr="00237FD4" w:rsidRDefault="00DA3A09" w:rsidP="00C142E3">
      <w:pPr>
        <w:pStyle w:val="PargrafodaLista"/>
        <w:numPr>
          <w:ilvl w:val="1"/>
          <w:numId w:val="23"/>
        </w:numPr>
        <w:spacing w:after="0" w:line="300" w:lineRule="auto"/>
        <w:ind w:left="1559" w:hanging="357"/>
        <w:jc w:val="both"/>
        <w:rPr>
          <w:rFonts w:asciiTheme="minorHAnsi" w:hAnsiTheme="minorHAnsi" w:cstheme="minorHAnsi"/>
          <w:color w:val="000000" w:themeColor="text1"/>
        </w:rPr>
      </w:pPr>
      <w:r w:rsidRPr="00237FD4">
        <w:rPr>
          <w:rFonts w:asciiTheme="minorHAnsi" w:hAnsiTheme="minorHAnsi" w:cstheme="minorHAnsi"/>
          <w:color w:val="000000" w:themeColor="text1"/>
        </w:rPr>
        <w:t>O banco possua sistema para verificação de autenticidade.</w:t>
      </w:r>
    </w:p>
    <w:p w:rsidR="00DA3A09" w:rsidRPr="00237FD4" w:rsidRDefault="00DA3A09" w:rsidP="00DA3A09">
      <w:pPr>
        <w:pStyle w:val="PargrafodaLista"/>
        <w:spacing w:after="0" w:line="300" w:lineRule="auto"/>
        <w:ind w:left="1559"/>
        <w:jc w:val="both"/>
        <w:rPr>
          <w:rFonts w:asciiTheme="minorHAnsi" w:hAnsiTheme="minorHAnsi" w:cstheme="minorHAnsi"/>
          <w:color w:val="000000" w:themeColor="text1"/>
        </w:rPr>
      </w:pPr>
    </w:p>
    <w:p w:rsidR="00DA3A09" w:rsidRPr="00237FD4" w:rsidRDefault="00DA3A09" w:rsidP="00C142E3">
      <w:pPr>
        <w:pStyle w:val="PargrafodaLista"/>
        <w:numPr>
          <w:ilvl w:val="0"/>
          <w:numId w:val="20"/>
        </w:numPr>
        <w:spacing w:after="0" w:line="300" w:lineRule="auto"/>
        <w:ind w:left="1134"/>
        <w:contextualSpacing w:val="0"/>
        <w:jc w:val="both"/>
        <w:rPr>
          <w:rFonts w:asciiTheme="minorHAnsi" w:hAnsiTheme="minorHAnsi" w:cstheme="minorHAnsi"/>
          <w:color w:val="000000" w:themeColor="text1"/>
        </w:rPr>
      </w:pPr>
      <w:r w:rsidRPr="00237FD4">
        <w:rPr>
          <w:rFonts w:asciiTheme="minorHAnsi" w:hAnsiTheme="minorHAnsi" w:cstheme="minorHAnsi"/>
          <w:b/>
          <w:color w:val="000000" w:themeColor="text1"/>
        </w:rPr>
        <w:t>Seguro-garantia</w:t>
      </w:r>
      <w:r w:rsidRPr="00237FD4">
        <w:rPr>
          <w:rFonts w:asciiTheme="minorHAnsi" w:hAnsiTheme="minorHAnsi" w:cstheme="minorHAnsi"/>
          <w:color w:val="000000" w:themeColor="text1"/>
        </w:rPr>
        <w:t>: Se a opção de garantia for seguro-garantia, a EMAP aceitará cartas de fiança bancária emitidas em favor da Contratada, desde que:</w:t>
      </w:r>
    </w:p>
    <w:p w:rsidR="00DA3A09" w:rsidRPr="00237FD4" w:rsidRDefault="00DA3A09" w:rsidP="00C142E3">
      <w:pPr>
        <w:pStyle w:val="PargrafodaLista"/>
        <w:numPr>
          <w:ilvl w:val="0"/>
          <w:numId w:val="21"/>
        </w:numPr>
        <w:spacing w:after="0" w:line="300" w:lineRule="auto"/>
        <w:contextualSpacing w:val="0"/>
        <w:jc w:val="both"/>
        <w:rPr>
          <w:rFonts w:asciiTheme="minorHAnsi" w:hAnsiTheme="minorHAnsi" w:cstheme="minorHAnsi"/>
          <w:color w:val="000000" w:themeColor="text1"/>
        </w:rPr>
      </w:pPr>
      <w:r w:rsidRPr="00237FD4">
        <w:rPr>
          <w:rFonts w:asciiTheme="minorHAnsi" w:hAnsiTheme="minorHAnsi" w:cstheme="minorHAnsi"/>
          <w:color w:val="000000" w:themeColor="text1"/>
        </w:rPr>
        <w:t>A via original da apólice completa, ou seja, com as Especificações Técnicas do Seguro, Condições Gerais e as Condições Especiais da Garantia, impressas em seu verso ou anexas. Alternativamente, poderá ser emitida apólice com certificação digital.</w:t>
      </w:r>
    </w:p>
    <w:p w:rsidR="00DA3A09" w:rsidRPr="00237FD4" w:rsidRDefault="00DA3A09" w:rsidP="00C142E3">
      <w:pPr>
        <w:pStyle w:val="PargrafodaLista"/>
        <w:numPr>
          <w:ilvl w:val="0"/>
          <w:numId w:val="21"/>
        </w:numPr>
        <w:spacing w:after="0" w:line="300" w:lineRule="auto"/>
        <w:contextualSpacing w:val="0"/>
        <w:jc w:val="both"/>
        <w:rPr>
          <w:rFonts w:asciiTheme="minorHAnsi" w:hAnsiTheme="minorHAnsi" w:cstheme="minorHAnsi"/>
          <w:color w:val="000000" w:themeColor="text1"/>
        </w:rPr>
      </w:pPr>
      <w:r w:rsidRPr="00237FD4">
        <w:rPr>
          <w:rFonts w:asciiTheme="minorHAnsi" w:hAnsiTheme="minorHAnsi" w:cstheme="minorHAnsi"/>
          <w:color w:val="000000" w:themeColor="text1"/>
        </w:rPr>
        <w:t>O seguro-garantia e suas condições gerais deverão atender aos anexos I e II da Circular SUSEP nº 232, de 03 de junho de 2003.</w:t>
      </w:r>
    </w:p>
    <w:p w:rsidR="00DA3A09" w:rsidRPr="00237FD4" w:rsidRDefault="00DA3A09" w:rsidP="00C142E3">
      <w:pPr>
        <w:pStyle w:val="PargrafodaLista"/>
        <w:numPr>
          <w:ilvl w:val="0"/>
          <w:numId w:val="21"/>
        </w:numPr>
        <w:spacing w:after="0" w:line="300" w:lineRule="auto"/>
        <w:contextualSpacing w:val="0"/>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O seguro-garantia deverá ser livre de franquia. </w:t>
      </w:r>
    </w:p>
    <w:p w:rsidR="00DA3A09" w:rsidRPr="00237FD4" w:rsidRDefault="00DA3A09" w:rsidP="00C142E3">
      <w:pPr>
        <w:pStyle w:val="PargrafodaLista"/>
        <w:numPr>
          <w:ilvl w:val="0"/>
          <w:numId w:val="21"/>
        </w:numPr>
        <w:spacing w:after="0" w:line="300" w:lineRule="auto"/>
        <w:contextualSpacing w:val="0"/>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Na apólice mencionada deverão constar, no mínimo, as seguintes informações: </w:t>
      </w:r>
    </w:p>
    <w:p w:rsidR="00DA3A09" w:rsidRPr="00237FD4" w:rsidRDefault="00DA3A09" w:rsidP="00C142E3">
      <w:pPr>
        <w:pStyle w:val="PargrafodaLista"/>
        <w:numPr>
          <w:ilvl w:val="1"/>
          <w:numId w:val="21"/>
        </w:numPr>
        <w:spacing w:after="0" w:line="300" w:lineRule="auto"/>
        <w:contextualSpacing w:val="0"/>
        <w:jc w:val="both"/>
        <w:rPr>
          <w:rFonts w:asciiTheme="minorHAnsi" w:hAnsiTheme="minorHAnsi" w:cstheme="minorHAnsi"/>
          <w:color w:val="000000" w:themeColor="text1"/>
        </w:rPr>
      </w:pPr>
      <w:r w:rsidRPr="00237FD4">
        <w:rPr>
          <w:rFonts w:asciiTheme="minorHAnsi" w:hAnsiTheme="minorHAnsi" w:cstheme="minorHAnsi"/>
          <w:color w:val="000000" w:themeColor="text1"/>
        </w:rPr>
        <w:lastRenderedPageBreak/>
        <w:t xml:space="preserve">Número completo da licitação ou, quando se tratar de aditamento, o número do Contrato </w:t>
      </w:r>
    </w:p>
    <w:p w:rsidR="00DA3A09" w:rsidRPr="00237FD4" w:rsidRDefault="00DA3A09" w:rsidP="00C142E3">
      <w:pPr>
        <w:pStyle w:val="PargrafodaLista"/>
        <w:numPr>
          <w:ilvl w:val="1"/>
          <w:numId w:val="21"/>
        </w:numPr>
        <w:spacing w:after="0" w:line="300" w:lineRule="auto"/>
        <w:contextualSpacing w:val="0"/>
        <w:jc w:val="both"/>
        <w:rPr>
          <w:rFonts w:asciiTheme="minorHAnsi" w:hAnsiTheme="minorHAnsi" w:cstheme="minorHAnsi"/>
          <w:color w:val="000000" w:themeColor="text1"/>
        </w:rPr>
      </w:pPr>
      <w:r w:rsidRPr="00237FD4">
        <w:rPr>
          <w:rFonts w:asciiTheme="minorHAnsi" w:hAnsiTheme="minorHAnsi" w:cstheme="minorHAnsi"/>
          <w:color w:val="000000" w:themeColor="text1"/>
        </w:rPr>
        <w:t>Objeto a ser contratado, especificado no Edital</w:t>
      </w:r>
    </w:p>
    <w:p w:rsidR="00DA3A09" w:rsidRPr="00237FD4" w:rsidRDefault="00DA3A09" w:rsidP="00C142E3">
      <w:pPr>
        <w:pStyle w:val="PargrafodaLista"/>
        <w:numPr>
          <w:ilvl w:val="1"/>
          <w:numId w:val="21"/>
        </w:numPr>
        <w:spacing w:after="0" w:line="300" w:lineRule="auto"/>
        <w:contextualSpacing w:val="0"/>
        <w:jc w:val="both"/>
        <w:rPr>
          <w:rFonts w:asciiTheme="minorHAnsi" w:hAnsiTheme="minorHAnsi" w:cstheme="minorHAnsi"/>
          <w:color w:val="000000" w:themeColor="text1"/>
        </w:rPr>
      </w:pPr>
      <w:r w:rsidRPr="00237FD4">
        <w:rPr>
          <w:rFonts w:asciiTheme="minorHAnsi" w:hAnsiTheme="minorHAnsi" w:cstheme="minorHAnsi"/>
          <w:color w:val="000000" w:themeColor="text1"/>
        </w:rPr>
        <w:t>Nome e número do CNPJ do Segurado</w:t>
      </w:r>
    </w:p>
    <w:p w:rsidR="00DA3A09" w:rsidRPr="00237FD4" w:rsidRDefault="00DA3A09" w:rsidP="00C142E3">
      <w:pPr>
        <w:pStyle w:val="PargrafodaLista"/>
        <w:numPr>
          <w:ilvl w:val="1"/>
          <w:numId w:val="21"/>
        </w:numPr>
        <w:spacing w:after="0" w:line="300" w:lineRule="auto"/>
        <w:contextualSpacing w:val="0"/>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Nome e número do CNPJ do emitente (Seguradora) </w:t>
      </w:r>
    </w:p>
    <w:p w:rsidR="00DA3A09" w:rsidRPr="00237FD4" w:rsidRDefault="00DA3A09" w:rsidP="00C142E3">
      <w:pPr>
        <w:pStyle w:val="PargrafodaLista"/>
        <w:numPr>
          <w:ilvl w:val="1"/>
          <w:numId w:val="21"/>
        </w:numPr>
        <w:spacing w:after="0" w:line="300" w:lineRule="auto"/>
        <w:contextualSpacing w:val="0"/>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Nome e número do CNPJ da Contratada (Tomadora da apólice). </w:t>
      </w:r>
    </w:p>
    <w:p w:rsidR="00DA3A09" w:rsidRPr="00237FD4" w:rsidRDefault="00DA3A09" w:rsidP="00DA3A09">
      <w:pPr>
        <w:pStyle w:val="PargrafodaLista"/>
        <w:spacing w:after="0" w:line="300" w:lineRule="auto"/>
        <w:ind w:left="0" w:firstLine="851"/>
        <w:contextualSpacing w:val="0"/>
        <w:jc w:val="both"/>
        <w:rPr>
          <w:rFonts w:asciiTheme="minorHAnsi" w:hAnsiTheme="minorHAnsi" w:cstheme="minorHAnsi"/>
          <w:color w:val="000000" w:themeColor="text1"/>
        </w:rPr>
      </w:pPr>
    </w:p>
    <w:p w:rsidR="00DA3A09" w:rsidRPr="00950156" w:rsidRDefault="00DA3A09" w:rsidP="00134EAD">
      <w:pPr>
        <w:pStyle w:val="Corpodetexto"/>
        <w:numPr>
          <w:ilvl w:val="1"/>
          <w:numId w:val="9"/>
        </w:numPr>
        <w:spacing w:after="0" w:line="300" w:lineRule="auto"/>
        <w:ind w:left="0" w:firstLine="426"/>
        <w:jc w:val="both"/>
        <w:rPr>
          <w:rFonts w:asciiTheme="minorHAnsi" w:eastAsiaTheme="minorHAnsi" w:hAnsiTheme="minorHAnsi" w:cstheme="minorHAnsi"/>
          <w:lang w:eastAsia="en-US"/>
        </w:rPr>
      </w:pPr>
      <w:r w:rsidRPr="00950156">
        <w:rPr>
          <w:rFonts w:asciiTheme="minorHAnsi" w:eastAsiaTheme="minorHAnsi" w:hAnsiTheme="minorHAnsi" w:cstheme="minorHAnsi"/>
          <w:lang w:eastAsia="en-US"/>
        </w:rPr>
        <w:t>As apólices de seguro, em todas as suas modalidades, e/ou cartas de fiança, e seus endossos e aditamentos, devem expressar a EMAP como “Segurada” e especificar claramente o objeto do seguro de acordo com este Projeto Básico</w:t>
      </w:r>
    </w:p>
    <w:p w:rsidR="00DA3A09" w:rsidRPr="00950156" w:rsidRDefault="00DA3A09" w:rsidP="00134EAD">
      <w:pPr>
        <w:pStyle w:val="Corpodetexto"/>
        <w:numPr>
          <w:ilvl w:val="1"/>
          <w:numId w:val="9"/>
        </w:numPr>
        <w:spacing w:after="0" w:line="300" w:lineRule="auto"/>
        <w:ind w:left="0" w:firstLine="426"/>
        <w:jc w:val="both"/>
        <w:rPr>
          <w:rFonts w:asciiTheme="minorHAnsi" w:eastAsiaTheme="minorHAnsi" w:hAnsiTheme="minorHAnsi" w:cstheme="minorHAnsi"/>
          <w:lang w:eastAsia="en-US"/>
        </w:rPr>
      </w:pPr>
      <w:r w:rsidRPr="00275EFF">
        <w:rPr>
          <w:rFonts w:asciiTheme="minorHAnsi" w:eastAsiaTheme="minorHAnsi" w:hAnsiTheme="minorHAnsi" w:cstheme="minorHAnsi"/>
          <w:color w:val="000000" w:themeColor="text1"/>
          <w:lang w:eastAsia="en-US"/>
        </w:rPr>
        <w:t xml:space="preserve">Sobre o valor da caução prestada em dinheiro incidirá </w:t>
      </w:r>
      <w:r w:rsidR="00EE3836" w:rsidRPr="00275EFF">
        <w:rPr>
          <w:rFonts w:asciiTheme="minorHAnsi" w:eastAsiaTheme="minorHAnsi" w:hAnsiTheme="minorHAnsi" w:cstheme="minorHAnsi"/>
          <w:color w:val="000000" w:themeColor="text1"/>
          <w:lang w:eastAsia="en-US"/>
        </w:rPr>
        <w:t>os critérios vigentes de variação da poupança</w:t>
      </w:r>
      <w:r w:rsidR="00EE3836">
        <w:rPr>
          <w:rFonts w:asciiTheme="minorHAnsi" w:eastAsiaTheme="minorHAnsi" w:hAnsiTheme="minorHAnsi" w:cstheme="minorHAnsi"/>
          <w:color w:val="FF0000"/>
          <w:lang w:eastAsia="en-US"/>
        </w:rPr>
        <w:t xml:space="preserve">, </w:t>
      </w:r>
      <w:r w:rsidRPr="00950156">
        <w:rPr>
          <w:rFonts w:asciiTheme="minorHAnsi" w:eastAsiaTheme="minorHAnsi" w:hAnsiTheme="minorHAnsi" w:cstheme="minorHAnsi"/>
          <w:i/>
          <w:lang w:eastAsia="en-US"/>
        </w:rPr>
        <w:t>pro rata temporis</w:t>
      </w:r>
      <w:r w:rsidRPr="00950156">
        <w:rPr>
          <w:rFonts w:asciiTheme="minorHAnsi" w:eastAsiaTheme="minorHAnsi" w:hAnsiTheme="minorHAnsi" w:cstheme="minorHAnsi"/>
          <w:lang w:eastAsia="en-US"/>
        </w:rPr>
        <w:t xml:space="preserve"> atualizada a partir da data de recolhimento à EMAP, ou por outro índice que vier a substituí-lo.</w:t>
      </w:r>
    </w:p>
    <w:p w:rsidR="00DA3A09" w:rsidRPr="00950156" w:rsidRDefault="00DA3A09" w:rsidP="00134EAD">
      <w:pPr>
        <w:pStyle w:val="Corpodetexto"/>
        <w:numPr>
          <w:ilvl w:val="1"/>
          <w:numId w:val="9"/>
        </w:numPr>
        <w:spacing w:after="0" w:line="300" w:lineRule="auto"/>
        <w:ind w:left="0" w:firstLine="426"/>
        <w:jc w:val="both"/>
        <w:rPr>
          <w:rFonts w:asciiTheme="minorHAnsi" w:eastAsiaTheme="minorHAnsi" w:hAnsiTheme="minorHAnsi" w:cstheme="minorHAnsi"/>
          <w:lang w:eastAsia="en-US"/>
        </w:rPr>
      </w:pPr>
      <w:r w:rsidRPr="00950156">
        <w:rPr>
          <w:rFonts w:asciiTheme="minorHAnsi" w:eastAsiaTheme="minorHAnsi" w:hAnsiTheme="minorHAnsi" w:cstheme="minorHAnsi"/>
          <w:lang w:eastAsia="en-US"/>
        </w:rPr>
        <w:t>A garantia prestada na forma escolhida pelo licitante deverá ser entregue à EMAP, localizada na Avenida dos Portugueses, s/nº, Porto do Itaqui, CEP: 65085-370, São Luís – MA, que emitirá o respectivo recibo de recebimento. Cópia desse recibo deverá ser entregue pela Contratada.</w:t>
      </w:r>
    </w:p>
    <w:p w:rsidR="00DA3A09" w:rsidRPr="00950156" w:rsidRDefault="00DA3A09" w:rsidP="00134EAD">
      <w:pPr>
        <w:pStyle w:val="Corpodetexto"/>
        <w:numPr>
          <w:ilvl w:val="1"/>
          <w:numId w:val="9"/>
        </w:numPr>
        <w:spacing w:after="0" w:line="300" w:lineRule="auto"/>
        <w:ind w:left="0" w:firstLine="426"/>
        <w:jc w:val="both"/>
        <w:rPr>
          <w:rFonts w:asciiTheme="minorHAnsi" w:eastAsiaTheme="minorHAnsi" w:hAnsiTheme="minorHAnsi" w:cstheme="minorHAnsi"/>
          <w:lang w:eastAsia="en-US"/>
        </w:rPr>
      </w:pPr>
      <w:r w:rsidRPr="00950156">
        <w:rPr>
          <w:rFonts w:asciiTheme="minorHAnsi" w:eastAsiaTheme="minorHAnsi" w:hAnsiTheme="minorHAnsi" w:cstheme="minorHAnsi"/>
          <w:lang w:eastAsia="en-US"/>
        </w:rPr>
        <w:t xml:space="preserve">A garantia prestada deverá formalmente cobrir pagamentos não efetuados </w:t>
      </w:r>
      <w:r w:rsidR="000F1D4D" w:rsidRPr="00950156">
        <w:rPr>
          <w:rFonts w:asciiTheme="minorHAnsi" w:eastAsiaTheme="minorHAnsi" w:hAnsiTheme="minorHAnsi" w:cstheme="minorHAnsi"/>
          <w:lang w:eastAsia="en-US"/>
        </w:rPr>
        <w:t>pelas Contratadas referentes à</w:t>
      </w:r>
      <w:r w:rsidRPr="00950156">
        <w:rPr>
          <w:rFonts w:asciiTheme="minorHAnsi" w:eastAsiaTheme="minorHAnsi" w:hAnsiTheme="minorHAnsi" w:cstheme="minorHAnsi"/>
          <w:lang w:eastAsia="en-US"/>
        </w:rPr>
        <w:t>:</w:t>
      </w:r>
    </w:p>
    <w:p w:rsidR="00DA3A09" w:rsidRPr="00237FD4" w:rsidRDefault="00DA3A09" w:rsidP="00C142E3">
      <w:pPr>
        <w:numPr>
          <w:ilvl w:val="0"/>
          <w:numId w:val="22"/>
        </w:numPr>
        <w:spacing w:after="0" w:line="300" w:lineRule="auto"/>
        <w:ind w:left="1560"/>
        <w:jc w:val="both"/>
        <w:rPr>
          <w:rStyle w:val="nfaseIntensa"/>
          <w:rFonts w:asciiTheme="minorHAnsi" w:hAnsiTheme="minorHAnsi" w:cstheme="minorHAnsi"/>
          <w:sz w:val="22"/>
        </w:rPr>
      </w:pPr>
      <w:r w:rsidRPr="00237FD4">
        <w:rPr>
          <w:rStyle w:val="nfaseIntensa"/>
          <w:rFonts w:asciiTheme="minorHAnsi" w:hAnsiTheme="minorHAnsi" w:cstheme="minorHAnsi"/>
          <w:sz w:val="22"/>
        </w:rPr>
        <w:t>Prejuízos ou danos causados à EMAP</w:t>
      </w:r>
      <w:r>
        <w:rPr>
          <w:rStyle w:val="nfaseIntensa"/>
          <w:rFonts w:asciiTheme="minorHAnsi" w:hAnsiTheme="minorHAnsi" w:cstheme="minorHAnsi"/>
          <w:sz w:val="22"/>
        </w:rPr>
        <w:t>;</w:t>
      </w:r>
    </w:p>
    <w:p w:rsidR="00DA3A09" w:rsidRPr="00237FD4" w:rsidRDefault="00DA3A09" w:rsidP="00C142E3">
      <w:pPr>
        <w:numPr>
          <w:ilvl w:val="0"/>
          <w:numId w:val="22"/>
        </w:numPr>
        <w:spacing w:after="0" w:line="300" w:lineRule="auto"/>
        <w:ind w:left="1560"/>
        <w:jc w:val="both"/>
        <w:rPr>
          <w:rStyle w:val="nfaseIntensa"/>
          <w:rFonts w:asciiTheme="minorHAnsi" w:hAnsiTheme="minorHAnsi" w:cstheme="minorHAnsi"/>
          <w:sz w:val="22"/>
        </w:rPr>
      </w:pPr>
      <w:r w:rsidRPr="00237FD4">
        <w:rPr>
          <w:rStyle w:val="nfaseIntensa"/>
          <w:rFonts w:asciiTheme="minorHAnsi" w:hAnsiTheme="minorHAnsi" w:cstheme="minorHAnsi"/>
          <w:sz w:val="22"/>
        </w:rPr>
        <w:t>Prejuízos ou danos causados a terceiros pela Contratada</w:t>
      </w:r>
      <w:r>
        <w:rPr>
          <w:rStyle w:val="nfaseIntensa"/>
          <w:rFonts w:asciiTheme="minorHAnsi" w:hAnsiTheme="minorHAnsi" w:cstheme="minorHAnsi"/>
          <w:sz w:val="22"/>
        </w:rPr>
        <w:t>;</w:t>
      </w:r>
    </w:p>
    <w:p w:rsidR="00DA3A09" w:rsidRPr="00237FD4" w:rsidRDefault="00DA3A09" w:rsidP="00C142E3">
      <w:pPr>
        <w:numPr>
          <w:ilvl w:val="0"/>
          <w:numId w:val="22"/>
        </w:numPr>
        <w:spacing w:after="0" w:line="300" w:lineRule="auto"/>
        <w:ind w:left="1560"/>
        <w:jc w:val="both"/>
        <w:rPr>
          <w:rStyle w:val="nfaseIntensa"/>
          <w:rFonts w:asciiTheme="minorHAnsi" w:hAnsiTheme="minorHAnsi" w:cstheme="minorHAnsi"/>
          <w:sz w:val="22"/>
        </w:rPr>
      </w:pPr>
      <w:r w:rsidRPr="00237FD4">
        <w:rPr>
          <w:rStyle w:val="nfaseIntensa"/>
          <w:rFonts w:asciiTheme="minorHAnsi" w:hAnsiTheme="minorHAnsi" w:cstheme="minorHAnsi"/>
          <w:sz w:val="22"/>
        </w:rPr>
        <w:t>Toda e qualquer multa contratual</w:t>
      </w:r>
      <w:r>
        <w:rPr>
          <w:rStyle w:val="nfaseIntensa"/>
          <w:rFonts w:asciiTheme="minorHAnsi" w:hAnsiTheme="minorHAnsi" w:cstheme="minorHAnsi"/>
          <w:sz w:val="22"/>
        </w:rPr>
        <w:t>;</w:t>
      </w:r>
    </w:p>
    <w:p w:rsidR="00DA3A09" w:rsidRPr="00237FD4" w:rsidRDefault="00DA3A09" w:rsidP="00C142E3">
      <w:pPr>
        <w:numPr>
          <w:ilvl w:val="0"/>
          <w:numId w:val="22"/>
        </w:numPr>
        <w:spacing w:after="0" w:line="300" w:lineRule="auto"/>
        <w:ind w:left="1560"/>
        <w:jc w:val="both"/>
        <w:rPr>
          <w:rStyle w:val="nfaseIntensa"/>
          <w:rFonts w:asciiTheme="minorHAnsi" w:hAnsiTheme="minorHAnsi" w:cstheme="minorHAnsi"/>
          <w:sz w:val="22"/>
        </w:rPr>
      </w:pPr>
      <w:r w:rsidRPr="00237FD4">
        <w:rPr>
          <w:rStyle w:val="nfaseIntensa"/>
          <w:rFonts w:asciiTheme="minorHAnsi" w:hAnsiTheme="minorHAnsi" w:cstheme="minorHAnsi"/>
          <w:sz w:val="22"/>
        </w:rPr>
        <w:t>Débitos da empresa para com os encargos fiscais, previdenciários e trabalhistas relacionados com o Contrato, tais como: INSS, FGTS, impostos, salários, vale-transporte, vale-refeição, verbas rescisórias etc.</w:t>
      </w:r>
      <w:r>
        <w:rPr>
          <w:rStyle w:val="nfaseIntensa"/>
          <w:rFonts w:asciiTheme="minorHAnsi" w:hAnsiTheme="minorHAnsi" w:cstheme="minorHAnsi"/>
          <w:sz w:val="22"/>
        </w:rPr>
        <w:t>;</w:t>
      </w:r>
    </w:p>
    <w:p w:rsidR="00DA3A09" w:rsidRPr="00237FD4" w:rsidRDefault="00DA3A09" w:rsidP="00C142E3">
      <w:pPr>
        <w:numPr>
          <w:ilvl w:val="0"/>
          <w:numId w:val="22"/>
        </w:numPr>
        <w:spacing w:after="0" w:line="300" w:lineRule="auto"/>
        <w:ind w:left="1560"/>
        <w:jc w:val="both"/>
        <w:rPr>
          <w:rStyle w:val="nfaseIntensa"/>
          <w:rFonts w:asciiTheme="minorHAnsi" w:hAnsiTheme="minorHAnsi" w:cstheme="minorHAnsi"/>
          <w:sz w:val="22"/>
        </w:rPr>
      </w:pPr>
      <w:r w:rsidRPr="00237FD4">
        <w:rPr>
          <w:rStyle w:val="nfaseIntensa"/>
          <w:rFonts w:asciiTheme="minorHAnsi" w:hAnsiTheme="minorHAnsi" w:cstheme="minorHAnsi"/>
          <w:sz w:val="22"/>
        </w:rPr>
        <w:t>Quaisquer obrigações não cumpridas pela Contratada em relação ao Contrato, previstas no ordenamento jurídico do país</w:t>
      </w:r>
      <w:r>
        <w:rPr>
          <w:rStyle w:val="nfaseIntensa"/>
          <w:rFonts w:asciiTheme="minorHAnsi" w:hAnsiTheme="minorHAnsi" w:cstheme="minorHAnsi"/>
          <w:sz w:val="22"/>
        </w:rPr>
        <w:t>;</w:t>
      </w:r>
    </w:p>
    <w:p w:rsidR="00DA3A09" w:rsidRPr="00237FD4" w:rsidRDefault="00DA3A09" w:rsidP="00C142E3">
      <w:pPr>
        <w:numPr>
          <w:ilvl w:val="0"/>
          <w:numId w:val="22"/>
        </w:numPr>
        <w:spacing w:after="0" w:line="300" w:lineRule="auto"/>
        <w:ind w:left="1560"/>
        <w:jc w:val="both"/>
        <w:rPr>
          <w:rStyle w:val="nfaseIntensa"/>
          <w:rFonts w:asciiTheme="minorHAnsi" w:hAnsiTheme="minorHAnsi" w:cstheme="minorHAnsi"/>
          <w:sz w:val="22"/>
        </w:rPr>
      </w:pPr>
      <w:r w:rsidRPr="00237FD4">
        <w:rPr>
          <w:rStyle w:val="nfaseIntensa"/>
          <w:rFonts w:asciiTheme="minorHAnsi" w:hAnsiTheme="minorHAnsi" w:cstheme="minorHAnsi"/>
          <w:sz w:val="22"/>
        </w:rPr>
        <w:t>Multas aplicadas por órgãos oficiais.</w:t>
      </w:r>
    </w:p>
    <w:p w:rsidR="00DA3A09" w:rsidRPr="00950156" w:rsidRDefault="00DA3A09" w:rsidP="00134EAD">
      <w:pPr>
        <w:pStyle w:val="Corpodetexto"/>
        <w:numPr>
          <w:ilvl w:val="1"/>
          <w:numId w:val="9"/>
        </w:numPr>
        <w:spacing w:after="0" w:line="300" w:lineRule="auto"/>
        <w:ind w:left="0" w:firstLine="426"/>
        <w:jc w:val="both"/>
        <w:rPr>
          <w:rFonts w:asciiTheme="minorHAnsi" w:eastAsiaTheme="minorHAnsi" w:hAnsiTheme="minorHAnsi" w:cstheme="minorHAnsi"/>
          <w:lang w:eastAsia="en-US"/>
        </w:rPr>
      </w:pPr>
      <w:r w:rsidRPr="00950156">
        <w:rPr>
          <w:rFonts w:asciiTheme="minorHAnsi" w:eastAsiaTheme="minorHAnsi" w:hAnsiTheme="minorHAnsi" w:cstheme="minorHAnsi"/>
          <w:lang w:eastAsia="en-US"/>
        </w:rPr>
        <w:t xml:space="preserve">No caso de rescisão do Contrato por culpa da Contratada, não será devolvida a garantia, responsabilizando-se a Contratada por perdas e danos causados à EMAP, além de sujeitar-se a outras penalidades previstas na lei. </w:t>
      </w:r>
    </w:p>
    <w:p w:rsidR="005E4C2C" w:rsidRPr="00DA3A09" w:rsidRDefault="00DA3A09" w:rsidP="00134EAD">
      <w:pPr>
        <w:pStyle w:val="Corpodetexto"/>
        <w:numPr>
          <w:ilvl w:val="1"/>
          <w:numId w:val="9"/>
        </w:numPr>
        <w:spacing w:after="0" w:line="300" w:lineRule="auto"/>
        <w:ind w:left="0" w:firstLine="426"/>
        <w:jc w:val="both"/>
        <w:rPr>
          <w:rFonts w:asciiTheme="minorHAnsi" w:eastAsiaTheme="minorHAnsi" w:hAnsiTheme="minorHAnsi" w:cstheme="minorHAnsi"/>
          <w:lang w:eastAsia="en-US"/>
        </w:rPr>
      </w:pPr>
      <w:r w:rsidRPr="00950156">
        <w:rPr>
          <w:rFonts w:asciiTheme="minorHAnsi" w:eastAsiaTheme="minorHAnsi" w:hAnsiTheme="minorHAnsi" w:cstheme="minorHAnsi"/>
          <w:lang w:eastAsia="en-US"/>
        </w:rPr>
        <w:t xml:space="preserve">A garantia será liberada após a integral execução do Contrato, desde que a Contratada tenha cumprido </w:t>
      </w:r>
      <w:r>
        <w:rPr>
          <w:rFonts w:asciiTheme="minorHAnsi" w:eastAsiaTheme="minorHAnsi" w:hAnsiTheme="minorHAnsi" w:cstheme="minorHAnsi"/>
          <w:lang w:eastAsia="en-US"/>
        </w:rPr>
        <w:t>todas as obrigações contratuais</w:t>
      </w:r>
      <w:r w:rsidR="005E4C2C" w:rsidRPr="00DA3A09">
        <w:rPr>
          <w:rFonts w:asciiTheme="minorHAnsi" w:hAnsiTheme="minorHAnsi" w:cstheme="minorHAnsi"/>
        </w:rPr>
        <w:t>.</w:t>
      </w:r>
    </w:p>
    <w:p w:rsidR="00FF3046" w:rsidRPr="00ED489D" w:rsidRDefault="00FF3046" w:rsidP="00CD130D">
      <w:pPr>
        <w:spacing w:after="0" w:line="300" w:lineRule="auto"/>
        <w:jc w:val="both"/>
        <w:rPr>
          <w:rFonts w:asciiTheme="minorHAnsi" w:hAnsiTheme="minorHAnsi" w:cstheme="minorHAnsi"/>
          <w:color w:val="000000" w:themeColor="text1"/>
          <w:szCs w:val="24"/>
        </w:rPr>
      </w:pPr>
    </w:p>
    <w:p w:rsidR="00362295" w:rsidRPr="00ED489D" w:rsidRDefault="00712351" w:rsidP="00CD130D">
      <w:pPr>
        <w:spacing w:after="0" w:line="300" w:lineRule="auto"/>
        <w:rPr>
          <w:rFonts w:asciiTheme="minorHAnsi" w:hAnsiTheme="minorHAnsi" w:cstheme="minorHAnsi"/>
          <w:bCs/>
          <w:szCs w:val="24"/>
        </w:rPr>
      </w:pPr>
      <w:r w:rsidRPr="00ED489D">
        <w:rPr>
          <w:rFonts w:asciiTheme="minorHAnsi" w:hAnsiTheme="minorHAnsi" w:cstheme="minorHAnsi"/>
          <w:noProof/>
          <w:szCs w:val="24"/>
        </w:rPr>
        <w:lastRenderedPageBreak/>
        <mc:AlternateContent>
          <mc:Choice Requires="wps">
            <w:drawing>
              <wp:inline distT="0" distB="0" distL="0" distR="0" wp14:anchorId="78BEC79C" wp14:editId="49FCA248">
                <wp:extent cx="5759450" cy="311150"/>
                <wp:effectExtent l="38100" t="57150" r="50800" b="50800"/>
                <wp:docPr id="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34F0D" w:rsidRPr="007408A5" w:rsidRDefault="00334F0D"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6" w:name="_Toc427226379"/>
                            <w:bookmarkStart w:id="47" w:name="_Toc427228735"/>
                            <w:r>
                              <w:rPr>
                                <w:rFonts w:ascii="Arial Narrow" w:hAnsi="Arial Narrow"/>
                                <w:color w:val="FFFFFF" w:themeColor="background1"/>
                                <w:sz w:val="24"/>
                                <w:szCs w:val="24"/>
                              </w:rPr>
                              <w:t xml:space="preserve"> </w:t>
                            </w:r>
                            <w:bookmarkStart w:id="48" w:name="_Toc104281474"/>
                            <w:bookmarkStart w:id="49" w:name="_Toc115265921"/>
                            <w:r>
                              <w:rPr>
                                <w:rFonts w:ascii="Arial Narrow" w:hAnsi="Arial Narrow"/>
                                <w:color w:val="FFFFFF" w:themeColor="background1"/>
                                <w:sz w:val="24"/>
                                <w:szCs w:val="24"/>
                              </w:rPr>
                              <w:t>REQUISITOS TÉCNICOS</w:t>
                            </w:r>
                            <w:bookmarkEnd w:id="46"/>
                            <w:bookmarkEnd w:id="47"/>
                            <w:bookmarkEnd w:id="48"/>
                            <w:bookmarkEnd w:id="49"/>
                          </w:p>
                        </w:txbxContent>
                      </wps:txbx>
                      <wps:bodyPr rot="0" vert="horz" wrap="square" lIns="91440" tIns="45720" rIns="91440" bIns="45720" anchor="t" anchorCtr="0">
                        <a:noAutofit/>
                      </wps:bodyPr>
                    </wps:wsp>
                  </a:graphicData>
                </a:graphic>
              </wp:inline>
            </w:drawing>
          </mc:Choice>
          <mc:Fallback>
            <w:pict>
              <v:shape w14:anchorId="78BEC79C" id="_x0000_s1041"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BgEJbQogIAAD0FAAAOAAAAAAAAAAAAAAAAAC4CAABkcnMv&#10;ZTJvRG9jLnhtbFBLAQItABQABgAIAAAAIQDQXfFd2QAAAAQBAAAPAAAAAAAAAAAAAAAAAPwEAABk&#10;cnMvZG93bnJldi54bWxQSwUGAAAAAAQABADzAAAAAgYAAAAA&#10;" fillcolor="#1f497d [3215]" stroked="f" strokeweight="1.5pt">
                <v:textbox>
                  <w:txbxContent>
                    <w:p w:rsidR="00334F0D" w:rsidRPr="007408A5" w:rsidRDefault="00334F0D"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95" w:name="_Toc427226379"/>
                      <w:bookmarkStart w:id="96" w:name="_Toc427228735"/>
                      <w:r>
                        <w:rPr>
                          <w:rFonts w:ascii="Arial Narrow" w:hAnsi="Arial Narrow"/>
                          <w:color w:val="FFFFFF" w:themeColor="background1"/>
                          <w:sz w:val="24"/>
                          <w:szCs w:val="24"/>
                        </w:rPr>
                        <w:t xml:space="preserve"> </w:t>
                      </w:r>
                      <w:bookmarkStart w:id="97" w:name="_Toc104281474"/>
                      <w:bookmarkStart w:id="98" w:name="_Toc115265921"/>
                      <w:r>
                        <w:rPr>
                          <w:rFonts w:ascii="Arial Narrow" w:hAnsi="Arial Narrow"/>
                          <w:color w:val="FFFFFF" w:themeColor="background1"/>
                          <w:sz w:val="24"/>
                          <w:szCs w:val="24"/>
                        </w:rPr>
                        <w:t>REQUISITOS TÉCNICOS</w:t>
                      </w:r>
                      <w:bookmarkEnd w:id="95"/>
                      <w:bookmarkEnd w:id="96"/>
                      <w:bookmarkEnd w:id="97"/>
                      <w:bookmarkEnd w:id="98"/>
                    </w:p>
                  </w:txbxContent>
                </v:textbox>
                <w10:anchorlock/>
              </v:shape>
            </w:pict>
          </mc:Fallback>
        </mc:AlternateContent>
      </w:r>
    </w:p>
    <w:p w:rsidR="00B12779" w:rsidRPr="00B12779" w:rsidRDefault="00B12779" w:rsidP="00134EAD">
      <w:pPr>
        <w:pStyle w:val="PargrafodaLista"/>
        <w:numPr>
          <w:ilvl w:val="0"/>
          <w:numId w:val="9"/>
        </w:numPr>
        <w:spacing w:after="0" w:line="300" w:lineRule="auto"/>
        <w:contextualSpacing w:val="0"/>
        <w:jc w:val="both"/>
        <w:rPr>
          <w:rFonts w:asciiTheme="minorHAnsi" w:eastAsiaTheme="minorHAnsi" w:hAnsiTheme="minorHAnsi" w:cstheme="minorHAnsi"/>
          <w:vanish/>
          <w:szCs w:val="24"/>
          <w:lang w:eastAsia="en-US"/>
        </w:rPr>
      </w:pPr>
    </w:p>
    <w:p w:rsidR="005E4C2C" w:rsidRPr="00B12779" w:rsidRDefault="00705FF9" w:rsidP="00134EAD">
      <w:pPr>
        <w:pStyle w:val="Corpodetexto"/>
        <w:numPr>
          <w:ilvl w:val="1"/>
          <w:numId w:val="9"/>
        </w:numPr>
        <w:spacing w:after="0" w:line="300" w:lineRule="auto"/>
        <w:ind w:left="786"/>
        <w:jc w:val="both"/>
        <w:rPr>
          <w:rFonts w:asciiTheme="minorHAnsi" w:eastAsiaTheme="minorHAnsi" w:hAnsiTheme="minorHAnsi" w:cstheme="minorHAnsi"/>
          <w:b/>
          <w:lang w:eastAsia="en-US"/>
        </w:rPr>
      </w:pPr>
      <w:r w:rsidRPr="00B12779">
        <w:rPr>
          <w:rFonts w:asciiTheme="minorHAnsi" w:eastAsiaTheme="minorHAnsi" w:hAnsiTheme="minorHAnsi" w:cstheme="minorHAnsi"/>
          <w:lang w:eastAsia="en-US"/>
        </w:rPr>
        <w:t xml:space="preserve"> </w:t>
      </w:r>
      <w:r w:rsidR="00533B88" w:rsidRPr="00B12779">
        <w:rPr>
          <w:rFonts w:asciiTheme="minorHAnsi" w:eastAsiaTheme="minorHAnsi" w:hAnsiTheme="minorHAnsi" w:cstheme="minorHAnsi"/>
          <w:b/>
          <w:lang w:eastAsia="en-US"/>
        </w:rPr>
        <w:t xml:space="preserve">Qualificação </w:t>
      </w:r>
      <w:r w:rsidR="005E4C2C" w:rsidRPr="00B12779">
        <w:rPr>
          <w:rFonts w:asciiTheme="minorHAnsi" w:eastAsiaTheme="minorHAnsi" w:hAnsiTheme="minorHAnsi" w:cstheme="minorHAnsi"/>
          <w:b/>
          <w:lang w:eastAsia="en-US"/>
        </w:rPr>
        <w:t>Técnic</w:t>
      </w:r>
      <w:r w:rsidR="00533B88" w:rsidRPr="00B12779">
        <w:rPr>
          <w:rFonts w:asciiTheme="minorHAnsi" w:eastAsiaTheme="minorHAnsi" w:hAnsiTheme="minorHAnsi" w:cstheme="minorHAnsi"/>
          <w:b/>
          <w:lang w:eastAsia="en-US"/>
        </w:rPr>
        <w:t>a</w:t>
      </w:r>
      <w:r w:rsidR="00205191" w:rsidRPr="00B12779">
        <w:rPr>
          <w:rFonts w:asciiTheme="minorHAnsi" w:eastAsiaTheme="minorHAnsi" w:hAnsiTheme="minorHAnsi" w:cstheme="minorHAnsi"/>
          <w:b/>
          <w:lang w:eastAsia="en-US"/>
        </w:rPr>
        <w:t xml:space="preserve"> –</w:t>
      </w:r>
      <w:r w:rsidR="00533B88" w:rsidRPr="00B12779">
        <w:rPr>
          <w:rFonts w:asciiTheme="minorHAnsi" w:eastAsiaTheme="minorHAnsi" w:hAnsiTheme="minorHAnsi" w:cstheme="minorHAnsi"/>
          <w:b/>
          <w:lang w:eastAsia="en-US"/>
        </w:rPr>
        <w:t xml:space="preserve"> Capacidade </w:t>
      </w:r>
      <w:r w:rsidR="005E4C2C" w:rsidRPr="00B12779">
        <w:rPr>
          <w:rFonts w:asciiTheme="minorHAnsi" w:eastAsiaTheme="minorHAnsi" w:hAnsiTheme="minorHAnsi" w:cstheme="minorHAnsi"/>
          <w:b/>
          <w:lang w:eastAsia="en-US"/>
        </w:rPr>
        <w:t>Operacional</w:t>
      </w:r>
    </w:p>
    <w:p w:rsidR="003D3F15" w:rsidRPr="00ED489D" w:rsidRDefault="003D3F15" w:rsidP="00134EAD">
      <w:pPr>
        <w:numPr>
          <w:ilvl w:val="0"/>
          <w:numId w:val="8"/>
        </w:numPr>
        <w:spacing w:after="0" w:line="300" w:lineRule="auto"/>
        <w:jc w:val="both"/>
        <w:rPr>
          <w:rFonts w:asciiTheme="minorHAnsi" w:hAnsiTheme="minorHAnsi" w:cstheme="minorHAnsi"/>
          <w:szCs w:val="24"/>
        </w:rPr>
      </w:pPr>
      <w:r w:rsidRPr="00ED489D">
        <w:rPr>
          <w:rFonts w:asciiTheme="minorHAnsi" w:hAnsiTheme="minorHAnsi" w:cstheme="minorHAnsi"/>
          <w:szCs w:val="24"/>
        </w:rPr>
        <w:t>Prova de inscrição ou registro do licitante, junto ao Conselho Regional de Engenharia e Agronomia – CREA ou Conselho de Arquitetura e Urbanismo - CAU, que comprove atividade relacionada com o objeto;</w:t>
      </w:r>
    </w:p>
    <w:p w:rsidR="003D3F15" w:rsidRPr="00ED489D" w:rsidRDefault="003D3F15" w:rsidP="00134EAD">
      <w:pPr>
        <w:numPr>
          <w:ilvl w:val="0"/>
          <w:numId w:val="8"/>
        </w:numPr>
        <w:spacing w:after="0" w:line="300" w:lineRule="auto"/>
        <w:jc w:val="both"/>
        <w:rPr>
          <w:rFonts w:asciiTheme="minorHAnsi" w:hAnsiTheme="minorHAnsi" w:cstheme="minorHAnsi"/>
          <w:szCs w:val="24"/>
        </w:rPr>
      </w:pPr>
      <w:r w:rsidRPr="00ED489D">
        <w:rPr>
          <w:rFonts w:asciiTheme="minorHAnsi" w:hAnsiTheme="minorHAnsi" w:cstheme="minorHAnsi"/>
          <w:szCs w:val="24"/>
        </w:rPr>
        <w:t xml:space="preserve">Apresentação de </w:t>
      </w:r>
      <w:r w:rsidR="00A62A07" w:rsidRPr="00ED489D">
        <w:rPr>
          <w:rFonts w:asciiTheme="minorHAnsi" w:hAnsiTheme="minorHAnsi" w:cstheme="minorHAnsi"/>
          <w:szCs w:val="24"/>
        </w:rPr>
        <w:t>atestado (</w:t>
      </w:r>
      <w:r w:rsidRPr="00ED489D">
        <w:rPr>
          <w:rFonts w:asciiTheme="minorHAnsi" w:hAnsiTheme="minorHAnsi" w:cstheme="minorHAnsi"/>
          <w:szCs w:val="24"/>
        </w:rPr>
        <w:t>s), fornecidos por pessoa jurídica de direito público ou privado, comprovando que a licitante executou satisfatoriamente, serviço/obra compatível com o objeto desta licitação,</w:t>
      </w:r>
      <w:r w:rsidRPr="00ED489D">
        <w:rPr>
          <w:rFonts w:asciiTheme="minorHAnsi" w:hAnsiTheme="minorHAnsi" w:cstheme="minorHAnsi"/>
          <w:color w:val="FF0000"/>
          <w:szCs w:val="24"/>
        </w:rPr>
        <w:t xml:space="preserve"> </w:t>
      </w:r>
      <w:r w:rsidRPr="00ED489D">
        <w:rPr>
          <w:rFonts w:asciiTheme="minorHAnsi" w:hAnsiTheme="minorHAnsi" w:cstheme="minorHAnsi"/>
          <w:szCs w:val="24"/>
        </w:rPr>
        <w:t>observada a parcela de maior relevância e valor significativo delimitada a seguir:</w:t>
      </w:r>
    </w:p>
    <w:p w:rsidR="008A1E34" w:rsidRPr="004539AE" w:rsidRDefault="008A1E34" w:rsidP="00764CA3">
      <w:pPr>
        <w:pStyle w:val="PargrafodaLista"/>
        <w:numPr>
          <w:ilvl w:val="0"/>
          <w:numId w:val="6"/>
        </w:numPr>
        <w:spacing w:after="0" w:line="300" w:lineRule="auto"/>
        <w:jc w:val="both"/>
        <w:rPr>
          <w:rFonts w:asciiTheme="minorHAnsi" w:hAnsiTheme="minorHAnsi" w:cstheme="minorHAnsi"/>
          <w:szCs w:val="24"/>
        </w:rPr>
      </w:pPr>
      <w:r w:rsidRPr="004539AE">
        <w:rPr>
          <w:rFonts w:asciiTheme="minorHAnsi" w:hAnsiTheme="minorHAnsi" w:cstheme="minorHAnsi"/>
          <w:szCs w:val="24"/>
        </w:rPr>
        <w:t xml:space="preserve">Execução de </w:t>
      </w:r>
      <w:r w:rsidR="00233743">
        <w:rPr>
          <w:rFonts w:asciiTheme="minorHAnsi" w:hAnsiTheme="minorHAnsi" w:cstheme="minorHAnsi"/>
          <w:szCs w:val="24"/>
        </w:rPr>
        <w:t>Solo Grampeado</w:t>
      </w:r>
    </w:p>
    <w:p w:rsidR="000C20FB" w:rsidRPr="000C20FB" w:rsidRDefault="000C20FB" w:rsidP="000C20FB">
      <w:pPr>
        <w:pStyle w:val="PargrafodaLista"/>
        <w:spacing w:after="0" w:line="300" w:lineRule="auto"/>
        <w:ind w:left="1854"/>
        <w:jc w:val="both"/>
        <w:rPr>
          <w:rFonts w:asciiTheme="minorHAnsi" w:hAnsiTheme="minorHAnsi" w:cstheme="minorHAnsi"/>
          <w:szCs w:val="24"/>
          <w:highlight w:val="yellow"/>
        </w:rPr>
      </w:pPr>
    </w:p>
    <w:p w:rsidR="005E4C2C" w:rsidRPr="00B12779" w:rsidRDefault="00705FF9" w:rsidP="00134EAD">
      <w:pPr>
        <w:pStyle w:val="Corpodetexto"/>
        <w:numPr>
          <w:ilvl w:val="1"/>
          <w:numId w:val="9"/>
        </w:numPr>
        <w:spacing w:after="0" w:line="300" w:lineRule="auto"/>
        <w:ind w:left="786"/>
        <w:jc w:val="both"/>
        <w:rPr>
          <w:rFonts w:asciiTheme="minorHAnsi" w:eastAsiaTheme="minorHAnsi" w:hAnsiTheme="minorHAnsi" w:cstheme="minorHAnsi"/>
          <w:lang w:eastAsia="en-US"/>
        </w:rPr>
      </w:pPr>
      <w:r w:rsidRPr="00B12779">
        <w:rPr>
          <w:rFonts w:asciiTheme="minorHAnsi" w:eastAsiaTheme="minorHAnsi" w:hAnsiTheme="minorHAnsi" w:cstheme="minorHAnsi"/>
          <w:lang w:eastAsia="en-US"/>
        </w:rPr>
        <w:t xml:space="preserve"> </w:t>
      </w:r>
      <w:r w:rsidR="005E4C2C" w:rsidRPr="00B12779">
        <w:rPr>
          <w:rFonts w:asciiTheme="minorHAnsi" w:eastAsiaTheme="minorHAnsi" w:hAnsiTheme="minorHAnsi" w:cstheme="minorHAnsi"/>
          <w:b/>
          <w:lang w:eastAsia="en-US"/>
        </w:rPr>
        <w:t xml:space="preserve">Qualificação Técnica </w:t>
      </w:r>
      <w:r w:rsidR="00205191" w:rsidRPr="00B12779">
        <w:rPr>
          <w:rFonts w:asciiTheme="minorHAnsi" w:eastAsiaTheme="minorHAnsi" w:hAnsiTheme="minorHAnsi" w:cstheme="minorHAnsi"/>
          <w:b/>
          <w:lang w:eastAsia="en-US"/>
        </w:rPr>
        <w:t>–</w:t>
      </w:r>
      <w:r w:rsidR="005E4C2C" w:rsidRPr="00B12779">
        <w:rPr>
          <w:rFonts w:asciiTheme="minorHAnsi" w:eastAsiaTheme="minorHAnsi" w:hAnsiTheme="minorHAnsi" w:cstheme="minorHAnsi"/>
          <w:b/>
          <w:lang w:eastAsia="en-US"/>
        </w:rPr>
        <w:t xml:space="preserve"> Capacitação </w:t>
      </w:r>
      <w:r w:rsidR="00205191" w:rsidRPr="00B12779">
        <w:rPr>
          <w:rFonts w:asciiTheme="minorHAnsi" w:eastAsiaTheme="minorHAnsi" w:hAnsiTheme="minorHAnsi" w:cstheme="minorHAnsi"/>
          <w:b/>
          <w:lang w:eastAsia="en-US"/>
        </w:rPr>
        <w:t>Profissional</w:t>
      </w:r>
    </w:p>
    <w:p w:rsidR="005E4C2C" w:rsidRPr="00ED489D" w:rsidRDefault="005E4C2C" w:rsidP="00CD130D">
      <w:pPr>
        <w:spacing w:after="0" w:line="300" w:lineRule="auto"/>
        <w:ind w:firstLine="1134"/>
        <w:jc w:val="both"/>
        <w:rPr>
          <w:rFonts w:asciiTheme="minorHAnsi" w:hAnsiTheme="minorHAnsi" w:cstheme="minorHAnsi"/>
          <w:bCs/>
          <w:szCs w:val="24"/>
        </w:rPr>
      </w:pPr>
      <w:r w:rsidRPr="00ED489D">
        <w:rPr>
          <w:rFonts w:asciiTheme="minorHAnsi" w:hAnsiTheme="minorHAnsi" w:cstheme="minorHAnsi"/>
          <w:szCs w:val="24"/>
        </w:rPr>
        <w:t>Para atendimento à qualificação técnico-profissional, comprovação do licitante de possuir em seu corpo técnico, na data de apresentação das propostas, profissional (is), reconhecido pelo CREA</w:t>
      </w:r>
      <w:r w:rsidR="00705FF9" w:rsidRPr="00ED489D">
        <w:rPr>
          <w:rFonts w:asciiTheme="minorHAnsi" w:hAnsiTheme="minorHAnsi" w:cstheme="minorHAnsi"/>
          <w:szCs w:val="24"/>
        </w:rPr>
        <w:t xml:space="preserve"> ou CAU</w:t>
      </w:r>
      <w:r w:rsidRPr="00ED489D">
        <w:rPr>
          <w:rFonts w:asciiTheme="minorHAnsi" w:hAnsiTheme="minorHAnsi" w:cstheme="minorHAnsi"/>
          <w:szCs w:val="24"/>
        </w:rPr>
        <w:t>, detentor de atestado de responsabilidade técnica, devidamente registrado(s) no Conselho de Classe da</w:t>
      </w:r>
      <w:r w:rsidRPr="00ED489D">
        <w:rPr>
          <w:rFonts w:asciiTheme="minorHAnsi" w:hAnsiTheme="minorHAnsi" w:cstheme="minorHAnsi"/>
          <w:bCs/>
          <w:szCs w:val="24"/>
        </w:rPr>
        <w:t xml:space="preserve"> região onde os serviços foram executados, acompanhados(s) da(s) respectiva(s) Certidão(ões) de Acervo Técnico – CAT, expedidas por este(s) Conselho(s), que comprove(m) ter o(s) profissional(is), executado para órgão ou entidade da administração pública direta ou indireta, federal estadual, municipal ou do Distrito Federal, ou ainda, para empresa privada, que não o próprio licitante (CNPJ diferente), serviço(s) relativo(s) a: </w:t>
      </w:r>
    </w:p>
    <w:p w:rsidR="008A1E34" w:rsidRPr="004539AE" w:rsidRDefault="008A1E34" w:rsidP="008A1E34">
      <w:pPr>
        <w:pStyle w:val="PargrafodaLista"/>
        <w:numPr>
          <w:ilvl w:val="0"/>
          <w:numId w:val="6"/>
        </w:numPr>
        <w:spacing w:after="0" w:line="300" w:lineRule="auto"/>
        <w:jc w:val="both"/>
        <w:rPr>
          <w:rFonts w:asciiTheme="minorHAnsi" w:hAnsiTheme="minorHAnsi" w:cstheme="minorHAnsi"/>
          <w:szCs w:val="24"/>
        </w:rPr>
      </w:pPr>
      <w:r w:rsidRPr="004539AE">
        <w:rPr>
          <w:rFonts w:asciiTheme="minorHAnsi" w:hAnsiTheme="minorHAnsi" w:cstheme="minorHAnsi"/>
          <w:szCs w:val="24"/>
        </w:rPr>
        <w:t xml:space="preserve">Execução de </w:t>
      </w:r>
      <w:r w:rsidR="00233743">
        <w:rPr>
          <w:rFonts w:asciiTheme="minorHAnsi" w:hAnsiTheme="minorHAnsi" w:cstheme="minorHAnsi"/>
          <w:szCs w:val="24"/>
        </w:rPr>
        <w:t>Solo Grampeado</w:t>
      </w:r>
      <w:r w:rsidRPr="004539AE">
        <w:rPr>
          <w:rFonts w:asciiTheme="minorHAnsi" w:hAnsiTheme="minorHAnsi" w:cstheme="minorHAnsi"/>
          <w:szCs w:val="24"/>
        </w:rPr>
        <w:t xml:space="preserve"> </w:t>
      </w:r>
    </w:p>
    <w:p w:rsidR="005E4C2C" w:rsidRPr="00ED489D" w:rsidRDefault="005E4C2C" w:rsidP="00CD130D">
      <w:pPr>
        <w:pStyle w:val="PargrafodaLista"/>
        <w:spacing w:after="0" w:line="300" w:lineRule="auto"/>
        <w:ind w:left="1854"/>
        <w:jc w:val="both"/>
        <w:rPr>
          <w:rFonts w:asciiTheme="minorHAnsi" w:hAnsiTheme="minorHAnsi" w:cstheme="minorHAnsi"/>
          <w:szCs w:val="24"/>
        </w:rPr>
      </w:pPr>
    </w:p>
    <w:p w:rsidR="005E4C2C" w:rsidRPr="00ED489D" w:rsidRDefault="005E4C2C" w:rsidP="00CD130D">
      <w:pPr>
        <w:spacing w:after="0" w:line="300" w:lineRule="auto"/>
        <w:ind w:firstLine="1134"/>
        <w:jc w:val="both"/>
        <w:rPr>
          <w:rFonts w:asciiTheme="minorHAnsi" w:hAnsiTheme="minorHAnsi" w:cstheme="minorHAnsi"/>
          <w:bCs/>
          <w:szCs w:val="24"/>
        </w:rPr>
      </w:pPr>
      <w:r w:rsidRPr="00ED489D">
        <w:rPr>
          <w:rFonts w:asciiTheme="minorHAnsi" w:hAnsiTheme="minorHAnsi" w:cstheme="minorHAnsi"/>
          <w:bCs/>
          <w:szCs w:val="24"/>
        </w:rPr>
        <w:t>Os profissionais indicados pelo licitante, para fins de comprovação da capacitação técnico-profissional, devem participar da obra ou serviço objeto deste Projeto Básico, admitindo-se a substituição por profissionais de experiência equivalente ou superior, desde que aprovada pela Administração.</w:t>
      </w:r>
    </w:p>
    <w:p w:rsidR="005E4C2C" w:rsidRPr="00ED489D" w:rsidRDefault="005E4C2C" w:rsidP="00CD130D">
      <w:pPr>
        <w:spacing w:after="0" w:line="300" w:lineRule="auto"/>
        <w:jc w:val="both"/>
        <w:rPr>
          <w:rFonts w:asciiTheme="minorHAnsi" w:hAnsiTheme="minorHAnsi" w:cstheme="minorHAnsi"/>
          <w:bCs/>
          <w:szCs w:val="24"/>
        </w:rPr>
      </w:pPr>
      <w:r w:rsidRPr="00ED489D">
        <w:rPr>
          <w:rFonts w:asciiTheme="minorHAnsi" w:hAnsiTheme="minorHAnsi" w:cstheme="minorHAnsi"/>
          <w:b/>
          <w:bCs/>
          <w:szCs w:val="24"/>
        </w:rPr>
        <w:t>Obs1:</w:t>
      </w:r>
      <w:r w:rsidRPr="00ED489D">
        <w:rPr>
          <w:rFonts w:asciiTheme="minorHAnsi" w:hAnsiTheme="minorHAnsi" w:cstheme="minorHAnsi"/>
          <w:bCs/>
          <w:szCs w:val="24"/>
        </w:rPr>
        <w:t xml:space="preserve"> Não será aceito atestado de obra inacabada, executada parcialmente ou em andamento, exceto se fundamentado na Resolução 1.025</w:t>
      </w:r>
      <w:r w:rsidRPr="00ED489D">
        <w:rPr>
          <w:rFonts w:asciiTheme="minorHAnsi" w:eastAsia="Calibri" w:hAnsiTheme="minorHAnsi" w:cstheme="minorHAnsi"/>
          <w:szCs w:val="24"/>
        </w:rPr>
        <w:t xml:space="preserve"> </w:t>
      </w:r>
      <w:r w:rsidRPr="00ED489D">
        <w:rPr>
          <w:rFonts w:asciiTheme="minorHAnsi" w:hAnsiTheme="minorHAnsi" w:cstheme="minorHAnsi"/>
          <w:bCs/>
          <w:szCs w:val="24"/>
        </w:rPr>
        <w:t>de 30/10/2009 do CONFEA.</w:t>
      </w:r>
    </w:p>
    <w:p w:rsidR="005E4C2C" w:rsidRPr="00ED489D" w:rsidRDefault="005E4C2C" w:rsidP="00CD130D">
      <w:pPr>
        <w:spacing w:after="0" w:line="300" w:lineRule="auto"/>
        <w:jc w:val="both"/>
        <w:rPr>
          <w:rFonts w:asciiTheme="minorHAnsi" w:hAnsiTheme="minorHAnsi" w:cstheme="minorHAnsi"/>
          <w:bCs/>
          <w:szCs w:val="24"/>
        </w:rPr>
      </w:pPr>
      <w:r w:rsidRPr="00ED489D">
        <w:rPr>
          <w:rFonts w:asciiTheme="minorHAnsi" w:hAnsiTheme="minorHAnsi" w:cstheme="minorHAnsi"/>
          <w:b/>
          <w:bCs/>
          <w:szCs w:val="24"/>
        </w:rPr>
        <w:t>Obs2:</w:t>
      </w:r>
      <w:r w:rsidRPr="00ED489D">
        <w:rPr>
          <w:rFonts w:asciiTheme="minorHAnsi" w:hAnsiTheme="minorHAnsi" w:cstheme="minorHAnsi"/>
          <w:bCs/>
          <w:szCs w:val="24"/>
        </w:rPr>
        <w:t xml:space="preserve"> Não Será aceito atestado de projeto/fiscalização ou coordenação de Obra.</w:t>
      </w:r>
    </w:p>
    <w:p w:rsidR="001E6048" w:rsidRPr="00ED489D" w:rsidRDefault="005E4C2C" w:rsidP="00CD130D">
      <w:pPr>
        <w:spacing w:after="0" w:line="300" w:lineRule="auto"/>
        <w:jc w:val="both"/>
        <w:rPr>
          <w:rFonts w:asciiTheme="minorHAnsi" w:hAnsiTheme="minorHAnsi" w:cstheme="minorHAnsi"/>
          <w:bCs/>
          <w:szCs w:val="24"/>
        </w:rPr>
      </w:pPr>
      <w:r w:rsidRPr="00ED489D">
        <w:rPr>
          <w:rFonts w:asciiTheme="minorHAnsi" w:hAnsiTheme="minorHAnsi" w:cstheme="minorHAnsi"/>
          <w:b/>
          <w:bCs/>
          <w:szCs w:val="24"/>
        </w:rPr>
        <w:t>Obs3:</w:t>
      </w:r>
      <w:r w:rsidRPr="00ED489D">
        <w:rPr>
          <w:rFonts w:asciiTheme="minorHAnsi" w:hAnsiTheme="minorHAnsi" w:cstheme="minorHAnsi"/>
          <w:bCs/>
          <w:szCs w:val="24"/>
        </w:rPr>
        <w:t xml:space="preserve"> Não será aceito atestado de capacitação técnica </w:t>
      </w:r>
      <w:r w:rsidR="00AF6BAC" w:rsidRPr="00ED489D">
        <w:rPr>
          <w:rFonts w:asciiTheme="minorHAnsi" w:hAnsiTheme="minorHAnsi" w:cstheme="minorHAnsi"/>
          <w:bCs/>
          <w:szCs w:val="24"/>
        </w:rPr>
        <w:t xml:space="preserve">Parcial </w:t>
      </w:r>
      <w:r w:rsidRPr="00ED489D">
        <w:rPr>
          <w:rFonts w:asciiTheme="minorHAnsi" w:hAnsiTheme="minorHAnsi" w:cstheme="minorHAnsi"/>
          <w:bCs/>
          <w:szCs w:val="24"/>
        </w:rPr>
        <w:t xml:space="preserve">e de </w:t>
      </w:r>
      <w:r w:rsidR="00AF6BAC" w:rsidRPr="00ED489D">
        <w:rPr>
          <w:rFonts w:asciiTheme="minorHAnsi" w:hAnsiTheme="minorHAnsi" w:cstheme="minorHAnsi"/>
          <w:bCs/>
          <w:szCs w:val="24"/>
        </w:rPr>
        <w:t>Subcontratada</w:t>
      </w:r>
      <w:r w:rsidRPr="00ED489D">
        <w:rPr>
          <w:rFonts w:asciiTheme="minorHAnsi" w:hAnsiTheme="minorHAnsi" w:cstheme="minorHAnsi"/>
          <w:bCs/>
          <w:szCs w:val="24"/>
        </w:rPr>
        <w:t>.</w:t>
      </w:r>
    </w:p>
    <w:p w:rsidR="00855D82" w:rsidRPr="00ED489D" w:rsidRDefault="00855D82" w:rsidP="00CD130D">
      <w:pPr>
        <w:spacing w:after="0" w:line="300" w:lineRule="auto"/>
        <w:jc w:val="both"/>
        <w:rPr>
          <w:rFonts w:asciiTheme="minorHAnsi" w:hAnsiTheme="minorHAnsi" w:cstheme="minorHAnsi"/>
          <w:bCs/>
          <w:szCs w:val="24"/>
        </w:rPr>
      </w:pPr>
    </w:p>
    <w:p w:rsidR="00DA3A09" w:rsidRPr="00B12779" w:rsidRDefault="00AD31FA" w:rsidP="00134EAD">
      <w:pPr>
        <w:pStyle w:val="Corpodetexto"/>
        <w:numPr>
          <w:ilvl w:val="1"/>
          <w:numId w:val="9"/>
        </w:numPr>
        <w:spacing w:after="0" w:line="300" w:lineRule="auto"/>
        <w:ind w:left="786"/>
        <w:jc w:val="both"/>
        <w:rPr>
          <w:rFonts w:asciiTheme="minorHAnsi" w:eastAsiaTheme="minorHAnsi" w:hAnsiTheme="minorHAnsi" w:cstheme="minorHAnsi"/>
          <w:b/>
          <w:lang w:eastAsia="en-US"/>
        </w:rPr>
      </w:pPr>
      <w:r>
        <w:rPr>
          <w:rFonts w:asciiTheme="minorHAnsi" w:eastAsiaTheme="minorHAnsi" w:hAnsiTheme="minorHAnsi" w:cstheme="minorHAnsi"/>
          <w:b/>
          <w:lang w:eastAsia="en-US"/>
        </w:rPr>
        <w:t>Da Documentação Complementar</w:t>
      </w:r>
    </w:p>
    <w:p w:rsidR="005E4C2C" w:rsidRPr="00ED489D" w:rsidRDefault="00D63086" w:rsidP="00CD130D">
      <w:pPr>
        <w:spacing w:after="0" w:line="300" w:lineRule="auto"/>
        <w:jc w:val="both"/>
        <w:rPr>
          <w:rFonts w:asciiTheme="minorHAnsi" w:hAnsiTheme="minorHAnsi" w:cstheme="minorHAnsi"/>
          <w:szCs w:val="24"/>
        </w:rPr>
      </w:pPr>
      <w:r w:rsidRPr="00ED489D">
        <w:rPr>
          <w:rFonts w:asciiTheme="minorHAnsi" w:hAnsiTheme="minorHAnsi" w:cstheme="minorHAnsi"/>
          <w:szCs w:val="24"/>
        </w:rPr>
        <w:lastRenderedPageBreak/>
        <w:t>S</w:t>
      </w:r>
      <w:r w:rsidR="005E4C2C" w:rsidRPr="00ED489D">
        <w:rPr>
          <w:rFonts w:asciiTheme="minorHAnsi" w:hAnsiTheme="minorHAnsi" w:cstheme="minorHAnsi"/>
          <w:szCs w:val="24"/>
        </w:rPr>
        <w:t>erão necessários os documentos a seguir:</w:t>
      </w:r>
    </w:p>
    <w:p w:rsidR="005E4C2C" w:rsidRPr="00ED489D" w:rsidRDefault="005E4C2C" w:rsidP="00134EAD">
      <w:pPr>
        <w:numPr>
          <w:ilvl w:val="0"/>
          <w:numId w:val="5"/>
        </w:numPr>
        <w:spacing w:after="0" w:line="300" w:lineRule="auto"/>
        <w:jc w:val="both"/>
        <w:rPr>
          <w:rFonts w:asciiTheme="minorHAnsi" w:hAnsiTheme="minorHAnsi" w:cstheme="minorHAnsi"/>
          <w:bCs/>
          <w:szCs w:val="24"/>
        </w:rPr>
      </w:pPr>
      <w:r w:rsidRPr="00ED489D">
        <w:rPr>
          <w:rFonts w:asciiTheme="minorHAnsi" w:hAnsiTheme="minorHAnsi" w:cstheme="minorHAnsi"/>
          <w:bCs/>
          <w:szCs w:val="24"/>
        </w:rPr>
        <w:t xml:space="preserve">Planilha orçamentária, em meio </w:t>
      </w:r>
      <w:r w:rsidR="00AF6BAC" w:rsidRPr="00ED489D">
        <w:rPr>
          <w:rFonts w:asciiTheme="minorHAnsi" w:hAnsiTheme="minorHAnsi" w:cstheme="minorHAnsi"/>
          <w:bCs/>
          <w:szCs w:val="24"/>
        </w:rPr>
        <w:t>eletrônico, formato xls ou xlsx</w:t>
      </w:r>
      <w:r w:rsidR="00E97EEC">
        <w:rPr>
          <w:rFonts w:asciiTheme="minorHAnsi" w:hAnsiTheme="minorHAnsi" w:cstheme="minorHAnsi"/>
          <w:bCs/>
          <w:szCs w:val="24"/>
        </w:rPr>
        <w:t>, preenchida na planilha fornecida pela EMAP</w:t>
      </w:r>
      <w:r w:rsidR="00DA3A09">
        <w:rPr>
          <w:rFonts w:asciiTheme="minorHAnsi" w:hAnsiTheme="minorHAnsi" w:cstheme="minorHAnsi"/>
          <w:bCs/>
          <w:szCs w:val="24"/>
        </w:rPr>
        <w:t>;</w:t>
      </w:r>
    </w:p>
    <w:p w:rsidR="005E4C2C" w:rsidRPr="00ED489D" w:rsidRDefault="005E4C2C" w:rsidP="00134EAD">
      <w:pPr>
        <w:numPr>
          <w:ilvl w:val="0"/>
          <w:numId w:val="5"/>
        </w:numPr>
        <w:spacing w:after="0" w:line="300" w:lineRule="auto"/>
        <w:jc w:val="both"/>
        <w:rPr>
          <w:rFonts w:asciiTheme="minorHAnsi" w:hAnsiTheme="minorHAnsi" w:cstheme="minorHAnsi"/>
          <w:bCs/>
          <w:szCs w:val="24"/>
        </w:rPr>
      </w:pPr>
      <w:r w:rsidRPr="00ED489D">
        <w:rPr>
          <w:rFonts w:asciiTheme="minorHAnsi" w:hAnsiTheme="minorHAnsi" w:cstheme="minorHAnsi"/>
          <w:bCs/>
          <w:szCs w:val="24"/>
        </w:rPr>
        <w:t xml:space="preserve">Cronograma </w:t>
      </w:r>
      <w:r w:rsidR="00DA3A09">
        <w:rPr>
          <w:rFonts w:asciiTheme="minorHAnsi" w:hAnsiTheme="minorHAnsi" w:cstheme="minorHAnsi"/>
          <w:bCs/>
          <w:szCs w:val="24"/>
        </w:rPr>
        <w:t>físico-financeiro de desembolso;</w:t>
      </w:r>
    </w:p>
    <w:p w:rsidR="005E4C2C" w:rsidRPr="00ED489D" w:rsidRDefault="005E4C2C" w:rsidP="00134EAD">
      <w:pPr>
        <w:numPr>
          <w:ilvl w:val="0"/>
          <w:numId w:val="5"/>
        </w:numPr>
        <w:spacing w:after="0" w:line="300" w:lineRule="auto"/>
        <w:jc w:val="both"/>
        <w:rPr>
          <w:rFonts w:asciiTheme="minorHAnsi" w:hAnsiTheme="minorHAnsi" w:cstheme="minorHAnsi"/>
          <w:bCs/>
          <w:szCs w:val="24"/>
        </w:rPr>
      </w:pPr>
      <w:r w:rsidRPr="00ED489D">
        <w:rPr>
          <w:rFonts w:asciiTheme="minorHAnsi" w:hAnsiTheme="minorHAnsi" w:cstheme="minorHAnsi"/>
          <w:bCs/>
          <w:szCs w:val="24"/>
        </w:rPr>
        <w:t>Composição de custos uni</w:t>
      </w:r>
      <w:r w:rsidR="00DA3A09">
        <w:rPr>
          <w:rFonts w:asciiTheme="minorHAnsi" w:hAnsiTheme="minorHAnsi" w:cstheme="minorHAnsi"/>
          <w:bCs/>
          <w:szCs w:val="24"/>
        </w:rPr>
        <w:t>tários;</w:t>
      </w:r>
    </w:p>
    <w:p w:rsidR="005E4C2C" w:rsidRPr="00ED489D" w:rsidRDefault="00DA3A09" w:rsidP="00134EAD">
      <w:pPr>
        <w:numPr>
          <w:ilvl w:val="0"/>
          <w:numId w:val="5"/>
        </w:numPr>
        <w:spacing w:after="0" w:line="300" w:lineRule="auto"/>
        <w:jc w:val="both"/>
        <w:rPr>
          <w:rFonts w:asciiTheme="minorHAnsi" w:hAnsiTheme="minorHAnsi" w:cstheme="minorHAnsi"/>
          <w:bCs/>
          <w:szCs w:val="24"/>
        </w:rPr>
      </w:pPr>
      <w:r>
        <w:rPr>
          <w:rFonts w:asciiTheme="minorHAnsi" w:hAnsiTheme="minorHAnsi" w:cstheme="minorHAnsi"/>
          <w:bCs/>
          <w:szCs w:val="24"/>
        </w:rPr>
        <w:t>Planilha de encargos;</w:t>
      </w:r>
    </w:p>
    <w:p w:rsidR="005E4C2C" w:rsidRPr="00ED489D" w:rsidRDefault="005E4C2C" w:rsidP="00134EAD">
      <w:pPr>
        <w:numPr>
          <w:ilvl w:val="0"/>
          <w:numId w:val="5"/>
        </w:numPr>
        <w:spacing w:after="0" w:line="300" w:lineRule="auto"/>
        <w:jc w:val="both"/>
        <w:rPr>
          <w:rFonts w:asciiTheme="minorHAnsi" w:hAnsiTheme="minorHAnsi" w:cstheme="minorHAnsi"/>
          <w:bCs/>
          <w:szCs w:val="24"/>
        </w:rPr>
      </w:pPr>
      <w:r w:rsidRPr="00ED489D">
        <w:rPr>
          <w:rFonts w:asciiTheme="minorHAnsi" w:hAnsiTheme="minorHAnsi" w:cstheme="minorHAnsi"/>
          <w:bCs/>
          <w:szCs w:val="24"/>
        </w:rPr>
        <w:t>Planilha de Benefícios e Despesas Indiretas - BDI.</w:t>
      </w:r>
    </w:p>
    <w:p w:rsidR="00872464" w:rsidRPr="00ED489D" w:rsidRDefault="00872464" w:rsidP="00CD130D">
      <w:pPr>
        <w:spacing w:after="0" w:line="300" w:lineRule="auto"/>
        <w:ind w:firstLine="709"/>
        <w:jc w:val="both"/>
        <w:rPr>
          <w:rFonts w:asciiTheme="minorHAnsi" w:hAnsiTheme="minorHAnsi" w:cstheme="minorHAnsi"/>
          <w:bCs/>
          <w:szCs w:val="24"/>
        </w:rPr>
      </w:pPr>
      <w:r w:rsidRPr="00ED489D">
        <w:rPr>
          <w:rFonts w:asciiTheme="minorHAnsi" w:hAnsiTheme="minorHAnsi" w:cstheme="minorHAnsi"/>
          <w:bCs/>
          <w:szCs w:val="24"/>
        </w:rPr>
        <w:t>Os documentos deverão ser impressos, assinados por pessoa competente, datado e entregues em mídia eletrônica contendo os documentos mencionadas nos itens acima descritos em planilha eletrônica (.xls), envolvido em embalagem adequada, devidamente identificada com a modalidade e número do certame; razão social, endereço, telefone e CNPJ do licitante</w:t>
      </w:r>
    </w:p>
    <w:p w:rsidR="00872464" w:rsidRPr="00ED489D" w:rsidRDefault="00872464" w:rsidP="00CD130D">
      <w:pPr>
        <w:spacing w:after="0" w:line="300" w:lineRule="auto"/>
        <w:ind w:firstLine="709"/>
        <w:jc w:val="both"/>
        <w:rPr>
          <w:rFonts w:asciiTheme="minorHAnsi" w:hAnsiTheme="minorHAnsi" w:cstheme="minorHAnsi"/>
          <w:szCs w:val="24"/>
        </w:rPr>
      </w:pPr>
      <w:r w:rsidRPr="00ED489D">
        <w:rPr>
          <w:rFonts w:asciiTheme="minorHAnsi" w:hAnsiTheme="minorHAnsi" w:cstheme="minorHAnsi"/>
          <w:szCs w:val="24"/>
        </w:rPr>
        <w:t>O BDI, que incidirá sobre o somatório dos custos totais de cada CPU, deverá estar com sua composição apresentada à parte.</w:t>
      </w:r>
    </w:p>
    <w:p w:rsidR="005E4C2C" w:rsidRPr="00ED489D" w:rsidRDefault="005E4C2C" w:rsidP="00CD130D">
      <w:pPr>
        <w:spacing w:after="0" w:line="300" w:lineRule="auto"/>
        <w:ind w:firstLine="709"/>
        <w:jc w:val="both"/>
        <w:rPr>
          <w:rFonts w:asciiTheme="minorHAnsi" w:hAnsiTheme="minorHAnsi" w:cstheme="minorHAnsi"/>
          <w:szCs w:val="24"/>
        </w:rPr>
      </w:pPr>
      <w:r w:rsidRPr="00ED489D">
        <w:rPr>
          <w:rFonts w:asciiTheme="minorHAnsi" w:hAnsiTheme="minorHAnsi" w:cstheme="minorHAnsi"/>
          <w:szCs w:val="24"/>
        </w:rPr>
        <w:t>Cada licitante deverá compor sua taxa de BDI com base em fórmula apresentada adiante, levando em conta que nesta taxa deverão estar considerados, além dos impostos, as despesas indiretas não explicitadas na planilha orçamentária e o lucro.</w:t>
      </w:r>
    </w:p>
    <w:p w:rsidR="005E4C2C" w:rsidRPr="00ED489D" w:rsidRDefault="005E4C2C" w:rsidP="00CD130D">
      <w:pPr>
        <w:spacing w:after="0" w:line="300" w:lineRule="auto"/>
        <w:ind w:firstLine="709"/>
        <w:jc w:val="both"/>
        <w:rPr>
          <w:rFonts w:asciiTheme="minorHAnsi" w:hAnsiTheme="minorHAnsi" w:cstheme="minorHAnsi"/>
          <w:szCs w:val="24"/>
        </w:rPr>
      </w:pPr>
      <w:r w:rsidRPr="00ED489D">
        <w:rPr>
          <w:rFonts w:asciiTheme="minorHAnsi" w:hAnsiTheme="minorHAnsi" w:cstheme="minorHAnsi"/>
          <w:szCs w:val="24"/>
        </w:rPr>
        <w:t>Na composição da taxa de BDI, não deverão ser alocados os percentuais relativos ao IRPJ e CSLL, consoante Acórdão 325/2007-TCU/Plenário.</w:t>
      </w:r>
    </w:p>
    <w:p w:rsidR="005E4C2C" w:rsidRPr="00ED489D" w:rsidRDefault="005E4C2C" w:rsidP="00CD130D">
      <w:pPr>
        <w:spacing w:after="0" w:line="300" w:lineRule="auto"/>
        <w:ind w:firstLine="709"/>
        <w:jc w:val="both"/>
        <w:rPr>
          <w:rFonts w:asciiTheme="minorHAnsi" w:hAnsiTheme="minorHAnsi" w:cstheme="minorHAnsi"/>
          <w:szCs w:val="24"/>
        </w:rPr>
      </w:pPr>
      <w:r w:rsidRPr="00ED489D">
        <w:rPr>
          <w:rFonts w:asciiTheme="minorHAnsi" w:hAnsiTheme="minorHAnsi" w:cstheme="minorHAnsi"/>
          <w:szCs w:val="24"/>
        </w:rPr>
        <w:t xml:space="preserve">Os tributos Imposto de Renda Pessoa Jurídica - IRPJ e Contribuição Social sobre Lucro Líquido - CSLL não devem integrar o cálculo do BDI, nem a planilha de custo direto, por se constituírem em tributos de natureza direta e personalísticas que oneram pessoalmente o contratado, não devendo ser repassado à </w:t>
      </w:r>
      <w:r w:rsidR="00872464" w:rsidRPr="00ED489D">
        <w:rPr>
          <w:rFonts w:asciiTheme="minorHAnsi" w:hAnsiTheme="minorHAnsi" w:cstheme="minorHAnsi"/>
          <w:szCs w:val="24"/>
        </w:rPr>
        <w:t>EMAP</w:t>
      </w:r>
      <w:r w:rsidRPr="00ED489D">
        <w:rPr>
          <w:rFonts w:asciiTheme="minorHAnsi" w:hAnsiTheme="minorHAnsi" w:cstheme="minorHAnsi"/>
          <w:szCs w:val="24"/>
        </w:rPr>
        <w:t>.</w:t>
      </w:r>
    </w:p>
    <w:p w:rsidR="005E4C2C" w:rsidRPr="00ED489D" w:rsidRDefault="005E4C2C" w:rsidP="00CD130D">
      <w:pPr>
        <w:spacing w:after="0" w:line="300" w:lineRule="auto"/>
        <w:ind w:firstLine="709"/>
        <w:jc w:val="both"/>
        <w:rPr>
          <w:rFonts w:asciiTheme="minorHAnsi" w:hAnsiTheme="minorHAnsi" w:cstheme="minorHAnsi"/>
          <w:szCs w:val="24"/>
          <w:lang w:val="pt-PT"/>
        </w:rPr>
      </w:pPr>
      <w:r w:rsidRPr="00ED489D">
        <w:rPr>
          <w:rFonts w:asciiTheme="minorHAnsi" w:hAnsiTheme="minorHAnsi" w:cstheme="minorHAnsi"/>
          <w:szCs w:val="24"/>
        </w:rPr>
        <w:t>A fórmula adotada pela EMAP</w:t>
      </w:r>
      <w:r w:rsidR="00872464" w:rsidRPr="00ED489D">
        <w:rPr>
          <w:rFonts w:asciiTheme="minorHAnsi" w:hAnsiTheme="minorHAnsi" w:cstheme="minorHAnsi"/>
          <w:szCs w:val="24"/>
        </w:rPr>
        <w:t xml:space="preserve"> para cálculo do BDI é a recomendada pelo</w:t>
      </w:r>
      <w:r w:rsidR="00872464" w:rsidRPr="00ED489D">
        <w:rPr>
          <w:rFonts w:asciiTheme="minorHAnsi" w:hAnsiTheme="minorHAnsi" w:cstheme="minorHAnsi"/>
          <w:bCs/>
          <w:szCs w:val="24"/>
          <w:lang w:val="pt-PT"/>
        </w:rPr>
        <w:t xml:space="preserve"> Tribunal de Contads da União conforme o</w:t>
      </w:r>
      <w:r w:rsidRPr="00ED489D">
        <w:rPr>
          <w:rFonts w:asciiTheme="minorHAnsi" w:hAnsiTheme="minorHAnsi" w:cstheme="minorHAnsi"/>
          <w:bCs/>
          <w:szCs w:val="24"/>
          <w:lang w:val="pt-PT"/>
        </w:rPr>
        <w:t xml:space="preserve"> Acórdão 2369/2011-TCU/Plenário:</w:t>
      </w:r>
    </w:p>
    <w:p w:rsidR="005E4C2C" w:rsidRPr="00ED489D" w:rsidRDefault="005E4C2C" w:rsidP="00CD130D">
      <w:pPr>
        <w:spacing w:after="0" w:line="300" w:lineRule="auto"/>
        <w:ind w:firstLine="1134"/>
        <w:jc w:val="both"/>
        <w:rPr>
          <w:rFonts w:asciiTheme="minorHAnsi" w:hAnsiTheme="minorHAnsi" w:cstheme="minorHAnsi"/>
          <w:szCs w:val="24"/>
        </w:rPr>
      </w:pPr>
      <w:r w:rsidRPr="00ED489D">
        <w:rPr>
          <w:rFonts w:asciiTheme="minorHAnsi" w:hAnsiTheme="minorHAnsi" w:cstheme="minorHAnsi"/>
          <w:noProof/>
          <w:szCs w:val="24"/>
        </w:rPr>
        <w:drawing>
          <wp:inline distT="0" distB="0" distL="0" distR="0" wp14:anchorId="7BEA92AC" wp14:editId="7109CD9D">
            <wp:extent cx="3623157" cy="539086"/>
            <wp:effectExtent l="0" t="0" r="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a:ext>
                      </a:extLst>
                    </a:blip>
                    <a:srcRect/>
                    <a:stretch>
                      <a:fillRect/>
                    </a:stretch>
                  </pic:blipFill>
                  <pic:spPr bwMode="auto">
                    <a:xfrm>
                      <a:off x="0" y="0"/>
                      <a:ext cx="3796389" cy="564861"/>
                    </a:xfrm>
                    <a:prstGeom prst="rect">
                      <a:avLst/>
                    </a:prstGeom>
                    <a:noFill/>
                    <a:ln>
                      <a:noFill/>
                    </a:ln>
                  </pic:spPr>
                </pic:pic>
              </a:graphicData>
            </a:graphic>
          </wp:inline>
        </w:drawing>
      </w:r>
    </w:p>
    <w:p w:rsidR="005E4C2C" w:rsidRPr="00ED489D" w:rsidRDefault="00064055" w:rsidP="00CD130D">
      <w:pPr>
        <w:spacing w:after="0" w:line="300" w:lineRule="auto"/>
        <w:ind w:firstLine="1134"/>
        <w:jc w:val="both"/>
        <w:rPr>
          <w:rFonts w:asciiTheme="minorHAnsi" w:hAnsiTheme="minorHAnsi" w:cstheme="minorHAnsi"/>
          <w:szCs w:val="24"/>
        </w:rPr>
      </w:pPr>
      <w:r>
        <w:rPr>
          <w:rFonts w:asciiTheme="minorHAnsi" w:hAnsiTheme="minorHAnsi" w:cstheme="minorHAnsi"/>
          <w:szCs w:val="24"/>
        </w:rPr>
        <w:t>O</w:t>
      </w:r>
      <w:r w:rsidR="005E4C2C" w:rsidRPr="00ED489D">
        <w:rPr>
          <w:rFonts w:asciiTheme="minorHAnsi" w:hAnsiTheme="minorHAnsi" w:cstheme="minorHAnsi"/>
          <w:szCs w:val="24"/>
        </w:rPr>
        <w:t>nde:</w:t>
      </w:r>
    </w:p>
    <w:p w:rsidR="005E4C2C" w:rsidRPr="00ED489D" w:rsidRDefault="005E4C2C" w:rsidP="00CD130D">
      <w:pPr>
        <w:spacing w:after="0" w:line="300" w:lineRule="auto"/>
        <w:ind w:firstLine="1134"/>
        <w:jc w:val="both"/>
        <w:rPr>
          <w:rFonts w:asciiTheme="minorHAnsi" w:hAnsiTheme="minorHAnsi" w:cstheme="minorHAnsi"/>
          <w:szCs w:val="24"/>
        </w:rPr>
      </w:pPr>
      <w:r w:rsidRPr="00ED489D">
        <w:rPr>
          <w:rFonts w:asciiTheme="minorHAnsi" w:hAnsiTheme="minorHAnsi" w:cstheme="minorHAnsi"/>
          <w:szCs w:val="24"/>
        </w:rPr>
        <w:tab/>
        <w:t>AC = É a taxa de rateio da Administração Central;</w:t>
      </w:r>
    </w:p>
    <w:p w:rsidR="005E4C2C" w:rsidRPr="00ED489D" w:rsidRDefault="005E4C2C" w:rsidP="00CD130D">
      <w:pPr>
        <w:spacing w:after="0" w:line="300" w:lineRule="auto"/>
        <w:ind w:firstLine="1134"/>
        <w:jc w:val="both"/>
        <w:rPr>
          <w:rFonts w:asciiTheme="minorHAnsi" w:hAnsiTheme="minorHAnsi" w:cstheme="minorHAnsi"/>
          <w:szCs w:val="24"/>
        </w:rPr>
      </w:pPr>
      <w:r w:rsidRPr="00ED489D">
        <w:rPr>
          <w:rFonts w:asciiTheme="minorHAnsi" w:hAnsiTheme="minorHAnsi" w:cstheme="minorHAnsi"/>
          <w:szCs w:val="24"/>
        </w:rPr>
        <w:tab/>
        <w:t>S = É a taxa representativa de Seguros;</w:t>
      </w:r>
    </w:p>
    <w:p w:rsidR="005E4C2C" w:rsidRPr="00ED489D" w:rsidRDefault="005E4C2C" w:rsidP="00CD130D">
      <w:pPr>
        <w:spacing w:after="0" w:line="300" w:lineRule="auto"/>
        <w:ind w:firstLine="1134"/>
        <w:jc w:val="both"/>
        <w:rPr>
          <w:rFonts w:asciiTheme="minorHAnsi" w:hAnsiTheme="minorHAnsi" w:cstheme="minorHAnsi"/>
          <w:szCs w:val="24"/>
        </w:rPr>
      </w:pPr>
      <w:r w:rsidRPr="00ED489D">
        <w:rPr>
          <w:rFonts w:asciiTheme="minorHAnsi" w:hAnsiTheme="minorHAnsi" w:cstheme="minorHAnsi"/>
          <w:szCs w:val="24"/>
        </w:rPr>
        <w:tab/>
        <w:t xml:space="preserve">R = </w:t>
      </w:r>
      <w:r w:rsidR="00872464" w:rsidRPr="00ED489D">
        <w:rPr>
          <w:rFonts w:asciiTheme="minorHAnsi" w:hAnsiTheme="minorHAnsi" w:cstheme="minorHAnsi"/>
          <w:szCs w:val="24"/>
        </w:rPr>
        <w:t>É a taxa c</w:t>
      </w:r>
      <w:r w:rsidRPr="00ED489D">
        <w:rPr>
          <w:rFonts w:asciiTheme="minorHAnsi" w:hAnsiTheme="minorHAnsi" w:cstheme="minorHAnsi"/>
          <w:szCs w:val="24"/>
        </w:rPr>
        <w:t>orresponde aos riscos e imprevistos;</w:t>
      </w:r>
    </w:p>
    <w:p w:rsidR="005E4C2C" w:rsidRPr="00ED489D" w:rsidRDefault="005E4C2C" w:rsidP="00CD130D">
      <w:pPr>
        <w:spacing w:after="0" w:line="300" w:lineRule="auto"/>
        <w:ind w:firstLine="1134"/>
        <w:jc w:val="both"/>
        <w:rPr>
          <w:rFonts w:asciiTheme="minorHAnsi" w:hAnsiTheme="minorHAnsi" w:cstheme="minorHAnsi"/>
          <w:szCs w:val="24"/>
        </w:rPr>
      </w:pPr>
      <w:r w:rsidRPr="00ED489D">
        <w:rPr>
          <w:rFonts w:asciiTheme="minorHAnsi" w:hAnsiTheme="minorHAnsi" w:cstheme="minorHAnsi"/>
          <w:szCs w:val="24"/>
        </w:rPr>
        <w:tab/>
        <w:t xml:space="preserve">G = É a taxa representativa </w:t>
      </w:r>
      <w:r w:rsidR="00872464" w:rsidRPr="00ED489D">
        <w:rPr>
          <w:rFonts w:asciiTheme="minorHAnsi" w:hAnsiTheme="minorHAnsi" w:cstheme="minorHAnsi"/>
          <w:szCs w:val="24"/>
        </w:rPr>
        <w:t>d</w:t>
      </w:r>
      <w:r w:rsidRPr="00ED489D">
        <w:rPr>
          <w:rFonts w:asciiTheme="minorHAnsi" w:hAnsiTheme="minorHAnsi" w:cstheme="minorHAnsi"/>
          <w:szCs w:val="24"/>
        </w:rPr>
        <w:t>o ônus das garantias exigidas em edital;</w:t>
      </w:r>
    </w:p>
    <w:p w:rsidR="005E4C2C" w:rsidRPr="00ED489D" w:rsidRDefault="005E4C2C" w:rsidP="00CD130D">
      <w:pPr>
        <w:spacing w:after="0" w:line="300" w:lineRule="auto"/>
        <w:ind w:firstLine="1134"/>
        <w:jc w:val="both"/>
        <w:rPr>
          <w:rFonts w:asciiTheme="minorHAnsi" w:hAnsiTheme="minorHAnsi" w:cstheme="minorHAnsi"/>
          <w:szCs w:val="24"/>
        </w:rPr>
      </w:pPr>
      <w:r w:rsidRPr="00ED489D">
        <w:rPr>
          <w:rFonts w:asciiTheme="minorHAnsi" w:hAnsiTheme="minorHAnsi" w:cstheme="minorHAnsi"/>
          <w:szCs w:val="24"/>
        </w:rPr>
        <w:tab/>
        <w:t>DF = É a taxa representativa das despesas financeiras;</w:t>
      </w:r>
    </w:p>
    <w:p w:rsidR="005E4C2C" w:rsidRPr="00ED489D" w:rsidRDefault="005E4C2C" w:rsidP="00CD130D">
      <w:pPr>
        <w:spacing w:after="0" w:line="300" w:lineRule="auto"/>
        <w:ind w:firstLine="1134"/>
        <w:jc w:val="both"/>
        <w:rPr>
          <w:rFonts w:asciiTheme="minorHAnsi" w:hAnsiTheme="minorHAnsi" w:cstheme="minorHAnsi"/>
          <w:szCs w:val="24"/>
        </w:rPr>
      </w:pPr>
      <w:r w:rsidRPr="00ED489D">
        <w:rPr>
          <w:rFonts w:asciiTheme="minorHAnsi" w:hAnsiTheme="minorHAnsi" w:cstheme="minorHAnsi"/>
          <w:szCs w:val="24"/>
        </w:rPr>
        <w:tab/>
        <w:t>L = Corresponde ao lucro bruto;</w:t>
      </w:r>
    </w:p>
    <w:p w:rsidR="005E4C2C" w:rsidRPr="00ED489D" w:rsidRDefault="005E4C2C" w:rsidP="00CD130D">
      <w:pPr>
        <w:spacing w:after="0" w:line="300" w:lineRule="auto"/>
        <w:ind w:firstLine="1134"/>
        <w:jc w:val="both"/>
        <w:rPr>
          <w:rFonts w:asciiTheme="minorHAnsi" w:eastAsia="Calibri" w:hAnsiTheme="minorHAnsi" w:cstheme="minorHAnsi"/>
          <w:b/>
          <w:bCs/>
          <w:lang w:eastAsia="en-US"/>
        </w:rPr>
      </w:pPr>
      <w:r w:rsidRPr="00ED489D">
        <w:rPr>
          <w:rFonts w:asciiTheme="minorHAnsi" w:hAnsiTheme="minorHAnsi" w:cstheme="minorHAnsi"/>
          <w:szCs w:val="24"/>
        </w:rPr>
        <w:lastRenderedPageBreak/>
        <w:tab/>
        <w:t>I = É a taxa representativa dos impostos (PIS, CONFINS</w:t>
      </w:r>
      <w:r w:rsidR="00872464" w:rsidRPr="00ED489D">
        <w:rPr>
          <w:rFonts w:asciiTheme="minorHAnsi" w:hAnsiTheme="minorHAnsi" w:cstheme="minorHAnsi"/>
          <w:szCs w:val="24"/>
        </w:rPr>
        <w:t xml:space="preserve">, </w:t>
      </w:r>
      <w:r w:rsidRPr="00ED489D">
        <w:rPr>
          <w:rFonts w:asciiTheme="minorHAnsi" w:hAnsiTheme="minorHAnsi" w:cstheme="minorHAnsi"/>
          <w:szCs w:val="24"/>
        </w:rPr>
        <w:t>ISS</w:t>
      </w:r>
      <w:r w:rsidR="00642BDA" w:rsidRPr="00ED489D">
        <w:rPr>
          <w:rFonts w:asciiTheme="minorHAnsi" w:hAnsiTheme="minorHAnsi" w:cstheme="minorHAnsi"/>
          <w:szCs w:val="24"/>
        </w:rPr>
        <w:t xml:space="preserve"> e CPRB</w:t>
      </w:r>
      <w:r w:rsidRPr="00ED489D">
        <w:rPr>
          <w:rFonts w:asciiTheme="minorHAnsi" w:hAnsiTheme="minorHAnsi" w:cstheme="minorHAnsi"/>
          <w:szCs w:val="24"/>
        </w:rPr>
        <w:t>).</w:t>
      </w:r>
      <w:r w:rsidRPr="00ED489D">
        <w:rPr>
          <w:rFonts w:asciiTheme="minorHAnsi" w:eastAsia="Calibri" w:hAnsiTheme="minorHAnsi" w:cstheme="minorHAnsi"/>
          <w:b/>
          <w:bCs/>
          <w:lang w:eastAsia="en-US"/>
        </w:rPr>
        <w:t xml:space="preserve">    </w:t>
      </w:r>
    </w:p>
    <w:p w:rsidR="001E439C" w:rsidRPr="00ED489D" w:rsidRDefault="001E439C" w:rsidP="00CD130D">
      <w:pPr>
        <w:spacing w:after="0" w:line="300" w:lineRule="auto"/>
        <w:ind w:firstLine="1134"/>
        <w:jc w:val="both"/>
        <w:rPr>
          <w:rFonts w:asciiTheme="minorHAnsi" w:hAnsiTheme="minorHAnsi" w:cstheme="minorHAnsi"/>
          <w:color w:val="000000" w:themeColor="text1"/>
          <w:szCs w:val="24"/>
        </w:rPr>
      </w:pPr>
    </w:p>
    <w:p w:rsidR="005E4C2C" w:rsidRPr="00ED489D" w:rsidRDefault="00712351" w:rsidP="00CD130D">
      <w:pPr>
        <w:widowControl w:val="0"/>
        <w:overflowPunct w:val="0"/>
        <w:autoSpaceDE w:val="0"/>
        <w:autoSpaceDN w:val="0"/>
        <w:adjustRightInd w:val="0"/>
        <w:spacing w:after="0" w:line="300" w:lineRule="auto"/>
        <w:jc w:val="both"/>
        <w:rPr>
          <w:rFonts w:asciiTheme="minorHAnsi" w:hAnsiTheme="minorHAnsi" w:cstheme="minorHAnsi"/>
          <w:color w:val="548DD4" w:themeColor="text2" w:themeTint="99"/>
          <w:szCs w:val="24"/>
        </w:rPr>
      </w:pPr>
      <w:r w:rsidRPr="00ED489D">
        <w:rPr>
          <w:rFonts w:asciiTheme="minorHAnsi" w:hAnsiTheme="minorHAnsi" w:cstheme="minorHAnsi"/>
          <w:noProof/>
          <w:szCs w:val="24"/>
        </w:rPr>
        <mc:AlternateContent>
          <mc:Choice Requires="wps">
            <w:drawing>
              <wp:inline distT="0" distB="0" distL="0" distR="0" wp14:anchorId="2021E710" wp14:editId="4FAA215C">
                <wp:extent cx="5759450" cy="311150"/>
                <wp:effectExtent l="38100" t="57150" r="50800" b="50800"/>
                <wp:docPr id="4"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34F0D" w:rsidRPr="007408A5" w:rsidRDefault="00334F0D"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50" w:name="_Toc427226380"/>
                            <w:bookmarkStart w:id="51" w:name="_Toc427228736"/>
                            <w:bookmarkStart w:id="52" w:name="_Toc104281475"/>
                            <w:bookmarkStart w:id="53" w:name="_Toc115265922"/>
                            <w:r w:rsidRPr="007408A5">
                              <w:rPr>
                                <w:rFonts w:ascii="Arial Narrow" w:hAnsi="Arial Narrow"/>
                                <w:color w:val="FFFFFF" w:themeColor="background1"/>
                                <w:sz w:val="24"/>
                                <w:szCs w:val="24"/>
                              </w:rPr>
                              <w:t xml:space="preserve">OBRIGAÇÕES DA </w:t>
                            </w:r>
                            <w:bookmarkEnd w:id="50"/>
                            <w:r>
                              <w:rPr>
                                <w:rFonts w:ascii="Arial Narrow" w:hAnsi="Arial Narrow"/>
                                <w:color w:val="FFFFFF" w:themeColor="background1"/>
                                <w:sz w:val="24"/>
                                <w:szCs w:val="24"/>
                              </w:rPr>
                              <w:t>CONTRATADA</w:t>
                            </w:r>
                            <w:bookmarkEnd w:id="51"/>
                            <w:bookmarkEnd w:id="52"/>
                            <w:bookmarkEnd w:id="53"/>
                          </w:p>
                        </w:txbxContent>
                      </wps:txbx>
                      <wps:bodyPr rot="0" vert="horz" wrap="square" lIns="91440" tIns="45720" rIns="91440" bIns="45720" anchor="t" anchorCtr="0">
                        <a:noAutofit/>
                      </wps:bodyPr>
                    </wps:wsp>
                  </a:graphicData>
                </a:graphic>
              </wp:inline>
            </w:drawing>
          </mc:Choice>
          <mc:Fallback>
            <w:pict>
              <v:shape w14:anchorId="2021E710" id="_x0000_s1042"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CBxpy3ogIAAD0FAAAOAAAAAAAAAAAAAAAAAC4CAABkcnMv&#10;ZTJvRG9jLnhtbFBLAQItABQABgAIAAAAIQDQXfFd2QAAAAQBAAAPAAAAAAAAAAAAAAAAAPwEAABk&#10;cnMvZG93bnJldi54bWxQSwUGAAAAAAQABADzAAAAAgYAAAAA&#10;" fillcolor="#1f497d [3215]" stroked="f" strokeweight="1.5pt">
                <v:textbox>
                  <w:txbxContent>
                    <w:p w:rsidR="00334F0D" w:rsidRPr="007408A5" w:rsidRDefault="00334F0D"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03" w:name="_Toc427226380"/>
                      <w:bookmarkStart w:id="104" w:name="_Toc427228736"/>
                      <w:bookmarkStart w:id="105" w:name="_Toc104281475"/>
                      <w:bookmarkStart w:id="106" w:name="_Toc115265922"/>
                      <w:r w:rsidRPr="007408A5">
                        <w:rPr>
                          <w:rFonts w:ascii="Arial Narrow" w:hAnsi="Arial Narrow"/>
                          <w:color w:val="FFFFFF" w:themeColor="background1"/>
                          <w:sz w:val="24"/>
                          <w:szCs w:val="24"/>
                        </w:rPr>
                        <w:t xml:space="preserve">OBRIGAÇÕES DA </w:t>
                      </w:r>
                      <w:bookmarkEnd w:id="103"/>
                      <w:r>
                        <w:rPr>
                          <w:rFonts w:ascii="Arial Narrow" w:hAnsi="Arial Narrow"/>
                          <w:color w:val="FFFFFF" w:themeColor="background1"/>
                          <w:sz w:val="24"/>
                          <w:szCs w:val="24"/>
                        </w:rPr>
                        <w:t>CONTRATADA</w:t>
                      </w:r>
                      <w:bookmarkEnd w:id="104"/>
                      <w:bookmarkEnd w:id="105"/>
                      <w:bookmarkEnd w:id="106"/>
                    </w:p>
                  </w:txbxContent>
                </v:textbox>
                <w10:anchorlock/>
              </v:shape>
            </w:pict>
          </mc:Fallback>
        </mc:AlternateContent>
      </w:r>
    </w:p>
    <w:p w:rsidR="007D238A" w:rsidRPr="007D238A" w:rsidRDefault="007D238A" w:rsidP="00C142E3">
      <w:pPr>
        <w:pStyle w:val="PargrafodaLista"/>
        <w:numPr>
          <w:ilvl w:val="0"/>
          <w:numId w:val="25"/>
        </w:numPr>
        <w:tabs>
          <w:tab w:val="left" w:pos="993"/>
        </w:tabs>
        <w:spacing w:after="0" w:line="300" w:lineRule="auto"/>
        <w:jc w:val="both"/>
        <w:rPr>
          <w:rFonts w:asciiTheme="minorHAnsi" w:hAnsiTheme="minorHAnsi" w:cstheme="minorHAnsi"/>
          <w:vanish/>
          <w:position w:val="4"/>
        </w:rPr>
      </w:pPr>
    </w:p>
    <w:p w:rsidR="007D238A" w:rsidRPr="007D238A" w:rsidRDefault="007D238A" w:rsidP="00C142E3">
      <w:pPr>
        <w:pStyle w:val="PargrafodaLista"/>
        <w:numPr>
          <w:ilvl w:val="0"/>
          <w:numId w:val="25"/>
        </w:numPr>
        <w:tabs>
          <w:tab w:val="left" w:pos="993"/>
        </w:tabs>
        <w:spacing w:after="0" w:line="300" w:lineRule="auto"/>
        <w:jc w:val="both"/>
        <w:rPr>
          <w:rFonts w:asciiTheme="minorHAnsi" w:hAnsiTheme="minorHAnsi" w:cstheme="minorHAnsi"/>
          <w:vanish/>
          <w:position w:val="4"/>
        </w:rPr>
      </w:pPr>
    </w:p>
    <w:p w:rsidR="007D238A" w:rsidRPr="007D238A" w:rsidRDefault="007D238A" w:rsidP="00C142E3">
      <w:pPr>
        <w:pStyle w:val="PargrafodaLista"/>
        <w:numPr>
          <w:ilvl w:val="0"/>
          <w:numId w:val="25"/>
        </w:numPr>
        <w:tabs>
          <w:tab w:val="left" w:pos="993"/>
        </w:tabs>
        <w:spacing w:after="0" w:line="300" w:lineRule="auto"/>
        <w:jc w:val="both"/>
        <w:rPr>
          <w:rFonts w:asciiTheme="minorHAnsi" w:hAnsiTheme="minorHAnsi" w:cstheme="minorHAnsi"/>
          <w:vanish/>
          <w:position w:val="4"/>
        </w:rPr>
      </w:pPr>
    </w:p>
    <w:p w:rsidR="007D238A" w:rsidRPr="007D238A" w:rsidRDefault="007D238A" w:rsidP="00C142E3">
      <w:pPr>
        <w:pStyle w:val="PargrafodaLista"/>
        <w:numPr>
          <w:ilvl w:val="0"/>
          <w:numId w:val="25"/>
        </w:numPr>
        <w:tabs>
          <w:tab w:val="left" w:pos="993"/>
        </w:tabs>
        <w:spacing w:after="0" w:line="300" w:lineRule="auto"/>
        <w:jc w:val="both"/>
        <w:rPr>
          <w:rFonts w:asciiTheme="minorHAnsi" w:hAnsiTheme="minorHAnsi" w:cstheme="minorHAnsi"/>
          <w:vanish/>
          <w:position w:val="4"/>
        </w:rPr>
      </w:pPr>
    </w:p>
    <w:p w:rsidR="00265E19" w:rsidRDefault="00265E19" w:rsidP="00265E19">
      <w:pPr>
        <w:pStyle w:val="PargrafodaLista"/>
        <w:numPr>
          <w:ilvl w:val="1"/>
          <w:numId w:val="25"/>
        </w:numPr>
        <w:tabs>
          <w:tab w:val="left" w:pos="993"/>
        </w:tabs>
        <w:spacing w:after="0" w:line="300" w:lineRule="auto"/>
        <w:ind w:left="0" w:firstLine="142"/>
        <w:jc w:val="both"/>
        <w:rPr>
          <w:rFonts w:asciiTheme="minorHAnsi" w:hAnsiTheme="minorHAnsi" w:cstheme="minorHAnsi"/>
          <w:position w:val="4"/>
        </w:rPr>
      </w:pPr>
      <w:r>
        <w:rPr>
          <w:rFonts w:asciiTheme="minorHAnsi" w:hAnsiTheme="minorHAnsi" w:cstheme="minorHAnsi"/>
          <w:position w:val="4"/>
        </w:rPr>
        <w:t>A CONTRATADA deverá encontrar locais que estejam em conformidade com a legislação ambiental aplicável para destinação de material proveniente dos serviços de escavação.</w:t>
      </w:r>
    </w:p>
    <w:p w:rsidR="00265E19" w:rsidRPr="00265E19" w:rsidRDefault="00265E19" w:rsidP="00265E19">
      <w:pPr>
        <w:pStyle w:val="PargrafodaLista"/>
        <w:numPr>
          <w:ilvl w:val="1"/>
          <w:numId w:val="25"/>
        </w:numPr>
        <w:tabs>
          <w:tab w:val="left" w:pos="993"/>
        </w:tabs>
        <w:spacing w:after="0" w:line="300" w:lineRule="auto"/>
        <w:ind w:left="0" w:firstLine="142"/>
        <w:jc w:val="both"/>
        <w:rPr>
          <w:rFonts w:asciiTheme="minorHAnsi" w:hAnsiTheme="minorHAnsi" w:cstheme="minorHAnsi"/>
          <w:position w:val="4"/>
        </w:rPr>
      </w:pPr>
      <w:r>
        <w:rPr>
          <w:rFonts w:asciiTheme="minorHAnsi" w:hAnsiTheme="minorHAnsi" w:cstheme="minorHAnsi"/>
          <w:position w:val="4"/>
        </w:rPr>
        <w:t xml:space="preserve">A CONTRATADA deverá mobilizar equipe de emergência ao </w:t>
      </w:r>
      <w:r w:rsidR="000F1D4D">
        <w:rPr>
          <w:rFonts w:asciiTheme="minorHAnsi" w:hAnsiTheme="minorHAnsi" w:cstheme="minorHAnsi"/>
          <w:position w:val="4"/>
        </w:rPr>
        <w:t>Porto do Itaqui</w:t>
      </w:r>
      <w:r>
        <w:rPr>
          <w:rFonts w:asciiTheme="minorHAnsi" w:hAnsiTheme="minorHAnsi" w:cstheme="minorHAnsi"/>
          <w:position w:val="4"/>
        </w:rPr>
        <w:t xml:space="preserve"> para atendimento a sinistros conforme solicitado pela fiscalização.</w:t>
      </w:r>
    </w:p>
    <w:p w:rsidR="00DA3A09" w:rsidRPr="001D4285" w:rsidRDefault="00DA3A09" w:rsidP="00C142E3">
      <w:pPr>
        <w:pStyle w:val="PargrafodaLista"/>
        <w:numPr>
          <w:ilvl w:val="1"/>
          <w:numId w:val="25"/>
        </w:numPr>
        <w:tabs>
          <w:tab w:val="left" w:pos="993"/>
        </w:tabs>
        <w:spacing w:after="0" w:line="300" w:lineRule="auto"/>
        <w:jc w:val="both"/>
        <w:rPr>
          <w:rFonts w:asciiTheme="minorHAnsi" w:hAnsiTheme="minorHAnsi" w:cstheme="minorHAnsi"/>
          <w:position w:val="4"/>
        </w:rPr>
      </w:pPr>
      <w:r w:rsidRPr="001D4285">
        <w:rPr>
          <w:rFonts w:asciiTheme="minorHAnsi" w:hAnsiTheme="minorHAnsi" w:cstheme="minorHAnsi"/>
          <w:position w:val="4"/>
        </w:rPr>
        <w:t>Apresentar um Gestor ou Preposto para a execução dos serviços objeto do Contrato, indicando à Fiscalização os nomes e registros profissionais de toda a equipe técnica, ao qual lhe compete:</w:t>
      </w:r>
    </w:p>
    <w:p w:rsidR="00DA3A09" w:rsidRPr="00FF7BAA" w:rsidRDefault="00DA3A09" w:rsidP="001D4285">
      <w:pPr>
        <w:pStyle w:val="PargrafodaLista"/>
        <w:spacing w:after="0"/>
        <w:rPr>
          <w:rFonts w:asciiTheme="minorHAnsi" w:hAnsiTheme="minorHAnsi" w:cstheme="minorHAnsi"/>
          <w:bCs/>
          <w:position w:val="4"/>
        </w:rPr>
      </w:pPr>
      <w:r w:rsidRPr="00FF7BAA">
        <w:rPr>
          <w:rFonts w:asciiTheme="minorHAnsi" w:hAnsiTheme="minorHAnsi" w:cstheme="minorHAnsi"/>
          <w:bCs/>
          <w:position w:val="4"/>
        </w:rPr>
        <w:t xml:space="preserve">Coordenar as relações da empresa com o gestor do </w:t>
      </w:r>
      <w:r>
        <w:rPr>
          <w:rFonts w:asciiTheme="minorHAnsi" w:hAnsiTheme="minorHAnsi" w:cstheme="minorHAnsi"/>
          <w:bCs/>
          <w:position w:val="4"/>
        </w:rPr>
        <w:t>Contrato</w:t>
      </w:r>
      <w:r w:rsidRPr="00FF7BAA">
        <w:rPr>
          <w:rFonts w:asciiTheme="minorHAnsi" w:hAnsiTheme="minorHAnsi" w:cstheme="minorHAnsi"/>
          <w:bCs/>
          <w:position w:val="4"/>
        </w:rPr>
        <w:t>;</w:t>
      </w:r>
    </w:p>
    <w:p w:rsidR="00DA3A09" w:rsidRPr="00FF7BAA" w:rsidRDefault="00DA3A09" w:rsidP="00C142E3">
      <w:pPr>
        <w:pStyle w:val="PargrafodaLista"/>
        <w:numPr>
          <w:ilvl w:val="2"/>
          <w:numId w:val="26"/>
        </w:numPr>
        <w:spacing w:after="0" w:line="300" w:lineRule="auto"/>
        <w:jc w:val="both"/>
        <w:rPr>
          <w:rFonts w:asciiTheme="minorHAnsi" w:hAnsiTheme="minorHAnsi" w:cstheme="minorHAnsi"/>
          <w:bCs/>
          <w:position w:val="4"/>
        </w:rPr>
      </w:pPr>
      <w:r w:rsidRPr="00FF7BAA">
        <w:rPr>
          <w:rFonts w:asciiTheme="minorHAnsi" w:hAnsiTheme="minorHAnsi" w:cstheme="minorHAnsi"/>
          <w:bCs/>
          <w:position w:val="4"/>
        </w:rPr>
        <w:t xml:space="preserve">Gerenciar os serviços e as obras; </w:t>
      </w:r>
    </w:p>
    <w:p w:rsidR="00DA3A09" w:rsidRDefault="00DA3A09" w:rsidP="00C142E3">
      <w:pPr>
        <w:pStyle w:val="PargrafodaLista"/>
        <w:numPr>
          <w:ilvl w:val="2"/>
          <w:numId w:val="26"/>
        </w:numPr>
        <w:spacing w:after="0" w:line="300" w:lineRule="auto"/>
        <w:jc w:val="both"/>
        <w:rPr>
          <w:rFonts w:asciiTheme="minorHAnsi" w:hAnsiTheme="minorHAnsi" w:cstheme="minorHAnsi"/>
          <w:bCs/>
          <w:position w:val="4"/>
        </w:rPr>
      </w:pPr>
      <w:r w:rsidRPr="00FF7BAA">
        <w:rPr>
          <w:rFonts w:asciiTheme="minorHAnsi" w:hAnsiTheme="minorHAnsi" w:cstheme="minorHAnsi"/>
          <w:bCs/>
          <w:position w:val="4"/>
        </w:rPr>
        <w:t xml:space="preserve">Receber as notificações do gestor do </w:t>
      </w:r>
      <w:r>
        <w:rPr>
          <w:rFonts w:asciiTheme="minorHAnsi" w:hAnsiTheme="minorHAnsi" w:cstheme="minorHAnsi"/>
          <w:bCs/>
          <w:position w:val="4"/>
        </w:rPr>
        <w:t>Contrato</w:t>
      </w:r>
      <w:r w:rsidRPr="00FF7BAA">
        <w:rPr>
          <w:rFonts w:asciiTheme="minorHAnsi" w:hAnsiTheme="minorHAnsi" w:cstheme="minorHAnsi"/>
          <w:bCs/>
          <w:position w:val="4"/>
        </w:rPr>
        <w:t xml:space="preserve"> e da autoridade máxima do órgão ou entidade;</w:t>
      </w:r>
    </w:p>
    <w:p w:rsidR="00DA3A09" w:rsidRDefault="00DA3A09" w:rsidP="00C142E3">
      <w:pPr>
        <w:pStyle w:val="PargrafodaLista"/>
        <w:numPr>
          <w:ilvl w:val="2"/>
          <w:numId w:val="26"/>
        </w:numPr>
        <w:spacing w:after="0" w:line="300" w:lineRule="auto"/>
        <w:jc w:val="both"/>
        <w:rPr>
          <w:rFonts w:asciiTheme="minorHAnsi" w:hAnsiTheme="minorHAnsi" w:cstheme="minorHAnsi"/>
          <w:bCs/>
          <w:position w:val="4"/>
        </w:rPr>
      </w:pPr>
      <w:r w:rsidRPr="00FF7BAA">
        <w:rPr>
          <w:rFonts w:asciiTheme="minorHAnsi" w:hAnsiTheme="minorHAnsi" w:cstheme="minorHAnsi"/>
          <w:bCs/>
          <w:position w:val="4"/>
        </w:rPr>
        <w:t xml:space="preserve">Comunicar à FISCALIZAÇÃO da </w:t>
      </w:r>
      <w:r w:rsidRPr="00642656">
        <w:rPr>
          <w:rFonts w:asciiTheme="minorHAnsi" w:hAnsiTheme="minorHAnsi" w:cstheme="minorHAnsi"/>
          <w:position w:val="4"/>
        </w:rPr>
        <w:t>EMAP</w:t>
      </w:r>
      <w:r w:rsidRPr="00FF7BAA">
        <w:rPr>
          <w:rFonts w:asciiTheme="minorHAnsi" w:hAnsiTheme="minorHAnsi" w:cstheme="minorHAnsi"/>
          <w:bCs/>
          <w:position w:val="4"/>
        </w:rPr>
        <w:t xml:space="preserve"> qualquer anormalidade e prestar os esclarecimentos julgados necessários</w:t>
      </w:r>
      <w:r>
        <w:rPr>
          <w:rFonts w:asciiTheme="minorHAnsi" w:hAnsiTheme="minorHAnsi" w:cstheme="minorHAnsi"/>
          <w:bCs/>
          <w:position w:val="4"/>
        </w:rPr>
        <w:t>.</w:t>
      </w:r>
    </w:p>
    <w:p w:rsidR="00DA3A09" w:rsidRDefault="00DA3A09" w:rsidP="00265E19">
      <w:pPr>
        <w:pStyle w:val="PargrafodaLista"/>
        <w:numPr>
          <w:ilvl w:val="2"/>
          <w:numId w:val="25"/>
        </w:numPr>
        <w:spacing w:after="0" w:line="300" w:lineRule="auto"/>
        <w:ind w:left="567"/>
        <w:jc w:val="both"/>
        <w:rPr>
          <w:rFonts w:asciiTheme="minorHAnsi" w:hAnsiTheme="minorHAnsi" w:cstheme="minorHAnsi"/>
          <w:bCs/>
          <w:position w:val="4"/>
        </w:rPr>
      </w:pPr>
      <w:r w:rsidRPr="00FF7BAA">
        <w:rPr>
          <w:rFonts w:asciiTheme="minorHAnsi" w:hAnsiTheme="minorHAnsi" w:cstheme="minorHAnsi"/>
          <w:bCs/>
          <w:position w:val="4"/>
        </w:rPr>
        <w:t xml:space="preserve">É condição para início do </w:t>
      </w:r>
      <w:r>
        <w:rPr>
          <w:rFonts w:asciiTheme="minorHAnsi" w:hAnsiTheme="minorHAnsi" w:cstheme="minorHAnsi"/>
          <w:bCs/>
          <w:position w:val="4"/>
        </w:rPr>
        <w:t>Contrato</w:t>
      </w:r>
      <w:r w:rsidRPr="00FF7BAA">
        <w:rPr>
          <w:rFonts w:asciiTheme="minorHAnsi" w:hAnsiTheme="minorHAnsi" w:cstheme="minorHAnsi"/>
          <w:bCs/>
          <w:position w:val="4"/>
        </w:rPr>
        <w:t xml:space="preserve"> a indicação do representante, por parte da </w:t>
      </w:r>
      <w:r>
        <w:rPr>
          <w:rFonts w:asciiTheme="minorHAnsi" w:hAnsiTheme="minorHAnsi" w:cstheme="minorHAnsi"/>
          <w:bCs/>
          <w:position w:val="4"/>
        </w:rPr>
        <w:t>Contratada</w:t>
      </w:r>
      <w:r w:rsidRPr="00FF7BAA">
        <w:rPr>
          <w:rFonts w:asciiTheme="minorHAnsi" w:hAnsiTheme="minorHAnsi" w:cstheme="minorHAnsi"/>
          <w:bCs/>
          <w:position w:val="4"/>
        </w:rPr>
        <w:t>.</w:t>
      </w:r>
    </w:p>
    <w:p w:rsidR="00DA3A09" w:rsidRPr="006965BC" w:rsidRDefault="00DA3A09" w:rsidP="00265E19">
      <w:pPr>
        <w:pStyle w:val="PargrafodaLista"/>
        <w:numPr>
          <w:ilvl w:val="2"/>
          <w:numId w:val="25"/>
        </w:numPr>
        <w:spacing w:after="0" w:line="300" w:lineRule="auto"/>
        <w:ind w:left="567"/>
        <w:jc w:val="both"/>
        <w:rPr>
          <w:rFonts w:asciiTheme="minorHAnsi" w:hAnsiTheme="minorHAnsi" w:cstheme="minorHAnsi"/>
          <w:bCs/>
          <w:position w:val="4"/>
        </w:rPr>
      </w:pPr>
      <w:r w:rsidRPr="00FF7BAA">
        <w:rPr>
          <w:rFonts w:asciiTheme="minorHAnsi" w:hAnsiTheme="minorHAnsi" w:cstheme="minorHAnsi"/>
          <w:bCs/>
          <w:position w:val="4"/>
        </w:rPr>
        <w:t>É necessário que o preposto esteja no local da execução</w:t>
      </w:r>
      <w:r>
        <w:rPr>
          <w:rFonts w:asciiTheme="minorHAnsi" w:hAnsiTheme="minorHAnsi" w:cstheme="minorHAnsi"/>
          <w:bCs/>
          <w:position w:val="4"/>
        </w:rPr>
        <w:t xml:space="preserve"> dos serviços.</w:t>
      </w:r>
    </w:p>
    <w:p w:rsidR="00047664" w:rsidRPr="001D4285" w:rsidRDefault="005C3126" w:rsidP="005C3126">
      <w:pPr>
        <w:pStyle w:val="PargrafodaLista"/>
        <w:numPr>
          <w:ilvl w:val="1"/>
          <w:numId w:val="25"/>
        </w:numPr>
        <w:tabs>
          <w:tab w:val="left" w:pos="993"/>
        </w:tabs>
        <w:spacing w:after="0" w:line="300" w:lineRule="auto"/>
        <w:jc w:val="both"/>
        <w:rPr>
          <w:rFonts w:asciiTheme="minorHAnsi" w:hAnsiTheme="minorHAnsi" w:cstheme="minorHAnsi"/>
          <w:position w:val="4"/>
        </w:rPr>
      </w:pPr>
      <w:r>
        <w:rPr>
          <w:rFonts w:asciiTheme="minorHAnsi" w:hAnsiTheme="minorHAnsi" w:cstheme="minorHAnsi"/>
          <w:position w:val="4"/>
        </w:rPr>
        <w:t>M</w:t>
      </w:r>
      <w:r w:rsidRPr="005C3126">
        <w:rPr>
          <w:rFonts w:asciiTheme="minorHAnsi" w:hAnsiTheme="minorHAnsi" w:cstheme="minorHAnsi"/>
          <w:position w:val="4"/>
        </w:rPr>
        <w:t>anter, durante a execução do contrato, em compatibilidade com as obrigações por ele assumidas, as condições de habilitação e qualificação exigidas no curso do procedimento licitatório</w:t>
      </w:r>
      <w:r w:rsidR="00047664" w:rsidRPr="001D4285">
        <w:rPr>
          <w:rFonts w:asciiTheme="minorHAnsi" w:hAnsiTheme="minorHAnsi" w:cstheme="minorHAnsi"/>
          <w:position w:val="4"/>
        </w:rPr>
        <w:t>.</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t>Executar os serviços rigorosamente em conformidade com todas as condições estabelecidas neste Projeto Básico.</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t>Cumprir fielmente o Contrato, zelando, de forma meticulosa e constante, pela perfeita execução d</w:t>
      </w:r>
      <w:r w:rsidR="00937B79">
        <w:rPr>
          <w:rFonts w:asciiTheme="minorHAnsi" w:hAnsiTheme="minorHAnsi" w:cstheme="minorHAnsi"/>
          <w:position w:val="4"/>
        </w:rPr>
        <w:t>a</w:t>
      </w:r>
      <w:r w:rsidRPr="001D4285">
        <w:rPr>
          <w:rFonts w:asciiTheme="minorHAnsi" w:hAnsiTheme="minorHAnsi" w:cstheme="minorHAnsi"/>
          <w:position w:val="4"/>
        </w:rPr>
        <w:t xml:space="preserve"> obra</w:t>
      </w:r>
      <w:r w:rsidR="00937B79">
        <w:rPr>
          <w:rFonts w:asciiTheme="minorHAnsi" w:hAnsiTheme="minorHAnsi" w:cstheme="minorHAnsi"/>
          <w:position w:val="4"/>
        </w:rPr>
        <w:t>/serviço</w:t>
      </w:r>
      <w:r w:rsidRPr="001D4285">
        <w:rPr>
          <w:rFonts w:asciiTheme="minorHAnsi" w:hAnsiTheme="minorHAnsi" w:cstheme="minorHAnsi"/>
          <w:position w:val="4"/>
        </w:rPr>
        <w:t>, de acordo com as cláusulas avençadas e as normas legais aplicáveis, respondendo pelas consequências de sua inexecução total ou parcial;</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t>Examinar previamente os projetos e, sempre que forem apresentadas propostas, a mesma garante que está de acordo com o projeto.  </w:t>
      </w:r>
    </w:p>
    <w:p w:rsidR="00DA3A09" w:rsidRPr="001D4285" w:rsidRDefault="00937B7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Pr>
          <w:rFonts w:asciiTheme="minorHAnsi" w:hAnsiTheme="minorHAnsi" w:cstheme="minorHAnsi"/>
          <w:position w:val="4"/>
        </w:rPr>
        <w:t>Executar a obra/serviço</w:t>
      </w:r>
      <w:r w:rsidR="00DA3A09" w:rsidRPr="001D4285">
        <w:rPr>
          <w:rFonts w:asciiTheme="minorHAnsi" w:hAnsiTheme="minorHAnsi" w:cstheme="minorHAnsi"/>
          <w:position w:val="4"/>
        </w:rPr>
        <w:t>, aplicando processos, materiais, componentes, subcomponentes, equipamentos e ferramentas, respeitando os mesmos projetos e as determinações técnicas.</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94017E">
        <w:rPr>
          <w:rFonts w:asciiTheme="minorHAnsi" w:hAnsiTheme="minorHAnsi" w:cstheme="minorHAnsi"/>
          <w:position w:val="4"/>
        </w:rPr>
        <w:lastRenderedPageBreak/>
        <w:t>Responder por danos causados diretamente a terceiros ou à EMAP, independentemente da comprovação de sua culpa ou dolo na execução do Contrato.</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94017E">
        <w:rPr>
          <w:rFonts w:asciiTheme="minorHAnsi" w:hAnsiTheme="minorHAnsi" w:cstheme="minorHAnsi"/>
          <w:position w:val="4"/>
        </w:rPr>
        <w:t xml:space="preserve">Substituir, a pedido da Fiscalização, qualquer membro da equipe técnica da Contratada, desde que entenda que seja benéfico ao desenvolvimento dos trabalhos. </w:t>
      </w:r>
      <w:r w:rsidRPr="001D4285">
        <w:rPr>
          <w:rFonts w:asciiTheme="minorHAnsi" w:hAnsiTheme="minorHAnsi" w:cstheme="minorHAnsi"/>
          <w:position w:val="4"/>
        </w:rPr>
        <w:t xml:space="preserve">O tempo necessário para a substituição será estipulado pela Fiscalização. Da decisão referida cabe recurso, à Contratada, no prazo de 3 (três) dias. </w:t>
      </w:r>
    </w:p>
    <w:p w:rsidR="00F63106"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4747FA">
        <w:rPr>
          <w:rFonts w:asciiTheme="minorHAnsi" w:hAnsiTheme="minorHAnsi" w:cstheme="minorHAnsi"/>
          <w:position w:val="4"/>
        </w:rPr>
        <w:t>Refazer</w:t>
      </w:r>
      <w:r w:rsidR="00937B79" w:rsidRPr="004747FA">
        <w:rPr>
          <w:rFonts w:asciiTheme="minorHAnsi" w:hAnsiTheme="minorHAnsi" w:cstheme="minorHAnsi"/>
          <w:position w:val="4"/>
        </w:rPr>
        <w:t>, reparar, corrigir, remover, reconstruir ou substituir, às suas expensas, no total ou em parte</w:t>
      </w:r>
      <w:r w:rsidRPr="004747FA">
        <w:rPr>
          <w:rFonts w:asciiTheme="minorHAnsi" w:hAnsiTheme="minorHAnsi" w:cstheme="minorHAnsi"/>
          <w:position w:val="4"/>
        </w:rPr>
        <w:t xml:space="preserve"> os serviços eventualmente executados com vícios ou defeitos, em virtude da ação, omissão negligência, imperícia, emprego de materiais ou processos inadequados ou de qualidade inferiores. O tempo necessário para a correção será estipulado pela Fiscalização conforme a complexidade da ocorrência.</w:t>
      </w:r>
      <w:r w:rsidR="004747FA">
        <w:rPr>
          <w:rFonts w:asciiTheme="minorHAnsi" w:hAnsiTheme="minorHAnsi" w:cstheme="minorHAnsi"/>
          <w:position w:val="4"/>
        </w:rPr>
        <w:t xml:space="preserve"> </w:t>
      </w:r>
      <w:r w:rsidR="00F63106" w:rsidRPr="004747FA">
        <w:rPr>
          <w:rFonts w:asciiTheme="minorHAnsi" w:hAnsiTheme="minorHAnsi" w:cstheme="minorHAnsi"/>
          <w:position w:val="4"/>
        </w:rPr>
        <w:t>Responsabiliza</w:t>
      </w:r>
      <w:r w:rsidR="004747FA">
        <w:rPr>
          <w:rFonts w:asciiTheme="minorHAnsi" w:hAnsiTheme="minorHAnsi" w:cstheme="minorHAnsi"/>
          <w:position w:val="4"/>
        </w:rPr>
        <w:t>ndo-</w:t>
      </w:r>
      <w:r w:rsidR="00F63106" w:rsidRPr="004747FA">
        <w:rPr>
          <w:rFonts w:asciiTheme="minorHAnsi" w:hAnsiTheme="minorHAnsi" w:cstheme="minorHAnsi"/>
          <w:position w:val="4"/>
        </w:rPr>
        <w:t>se pelas despesas decorrentes da rejeição de serviços pela Fiscalização, bem como pelos atrasos acarretados por esta rejeição.</w:t>
      </w:r>
    </w:p>
    <w:p w:rsidR="00D95EB9" w:rsidRPr="001D4285" w:rsidRDefault="00D95EB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t>Responsabilizar-se pela perfeita execução e completo acabamento dos serviços contratados, obrigando-se a prestar assessoria técnica e administrativa necessária para assegurar o andamento conveniente dos trabalhos.</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t>Responsabilizar-se pelos encargos de possível demanda judicial trabalhista, civil ou penal, relacionada à execução do Contrato;</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t>Responsabilizar-se por todas as providências e obrigações estabelecidas na legislação específica de acidentes do trabalho, quando forem vítimas os seus empregados na execução dos serviços ou em conexão com eles, ainda que ocorridos nas dependências da EMAP;</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t>Prestar à EMAP os esclarecimentos que julgar necessários para a boa execução do Contrato, relatando toda e qualquer irregularidade observada em função da execução do serviço;</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t>Sujeitar-se à mais ampla e irrestrita fiscalização por parte da EMAP, prestando todos os esclarecimentos solicitados, de forma clara, concisa e lógica, apresentando documentação requerida e atendendo prontamente às reclamações formuladas;</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t>Arcar com as despesas decorrentes de qualquer infração, seja qual for, praticada pelos respectivos empregados nas instalações da EMAP;</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t>Manter, por si, por seus prepostos e empregados, irrestrito e total sigilo sobre quaisquer dados que lhe sejam fornecidos, sobretudo quanto à estratégia de atuação da EMAP;</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lastRenderedPageBreak/>
        <w:t>Responsabilizar-se integralmente pelos encargos trabalhistas, securitários, previdenciários, fiscais e comerciais, por todas as despesas decorrentes da execução dos serviços</w:t>
      </w:r>
    </w:p>
    <w:p w:rsidR="00DA3A09" w:rsidRPr="00FF7BAA" w:rsidRDefault="00DA3A09" w:rsidP="00C142E3">
      <w:pPr>
        <w:pStyle w:val="PargrafodaLista"/>
        <w:numPr>
          <w:ilvl w:val="2"/>
          <w:numId w:val="25"/>
        </w:numPr>
        <w:tabs>
          <w:tab w:val="left" w:pos="1701"/>
        </w:tabs>
        <w:spacing w:after="0" w:line="300" w:lineRule="auto"/>
        <w:ind w:left="567" w:firstLine="204"/>
        <w:jc w:val="both"/>
        <w:rPr>
          <w:rFonts w:asciiTheme="minorHAnsi" w:hAnsiTheme="minorHAnsi" w:cstheme="minorHAnsi"/>
          <w:bCs/>
          <w:position w:val="4"/>
        </w:rPr>
      </w:pPr>
      <w:r w:rsidRPr="00FF7BAA">
        <w:rPr>
          <w:rFonts w:asciiTheme="minorHAnsi" w:hAnsiTheme="minorHAnsi" w:cstheme="minorHAnsi"/>
          <w:bCs/>
          <w:position w:val="4"/>
        </w:rPr>
        <w:t>A inadimplência d</w:t>
      </w:r>
      <w:r>
        <w:rPr>
          <w:rFonts w:asciiTheme="minorHAnsi" w:hAnsiTheme="minorHAnsi" w:cstheme="minorHAnsi"/>
          <w:bCs/>
          <w:position w:val="4"/>
        </w:rPr>
        <w:t>a</w:t>
      </w:r>
      <w:r w:rsidRPr="00FF7BAA">
        <w:rPr>
          <w:rFonts w:asciiTheme="minorHAnsi" w:hAnsiTheme="minorHAnsi" w:cstheme="minorHAnsi"/>
          <w:bCs/>
          <w:position w:val="4"/>
        </w:rPr>
        <w:t xml:space="preserve"> </w:t>
      </w:r>
      <w:r>
        <w:rPr>
          <w:rFonts w:asciiTheme="minorHAnsi" w:hAnsiTheme="minorHAnsi" w:cstheme="minorHAnsi"/>
          <w:bCs/>
          <w:position w:val="4"/>
        </w:rPr>
        <w:t>C</w:t>
      </w:r>
      <w:r w:rsidRPr="00FF7BAA">
        <w:rPr>
          <w:rFonts w:asciiTheme="minorHAnsi" w:hAnsiTheme="minorHAnsi" w:cstheme="minorHAnsi"/>
          <w:bCs/>
          <w:position w:val="4"/>
        </w:rPr>
        <w:t>ontratad</w:t>
      </w:r>
      <w:r>
        <w:rPr>
          <w:rFonts w:asciiTheme="minorHAnsi" w:hAnsiTheme="minorHAnsi" w:cstheme="minorHAnsi"/>
          <w:bCs/>
          <w:position w:val="4"/>
        </w:rPr>
        <w:t xml:space="preserve">a </w:t>
      </w:r>
      <w:r w:rsidRPr="00FF7BAA">
        <w:rPr>
          <w:rFonts w:asciiTheme="minorHAnsi" w:hAnsiTheme="minorHAnsi" w:cstheme="minorHAnsi"/>
          <w:bCs/>
          <w:position w:val="4"/>
        </w:rPr>
        <w:t xml:space="preserve">com referência aos encargos estabelecidos no </w:t>
      </w:r>
      <w:r>
        <w:rPr>
          <w:rFonts w:asciiTheme="minorHAnsi" w:hAnsiTheme="minorHAnsi" w:cstheme="minorHAnsi"/>
          <w:bCs/>
          <w:position w:val="4"/>
        </w:rPr>
        <w:t xml:space="preserve">caput deste </w:t>
      </w:r>
      <w:r w:rsidRPr="00FF7BAA">
        <w:rPr>
          <w:rFonts w:asciiTheme="minorHAnsi" w:hAnsiTheme="minorHAnsi" w:cstheme="minorHAnsi"/>
          <w:bCs/>
          <w:position w:val="4"/>
        </w:rPr>
        <w:t xml:space="preserve">parágrafo, não transfere à </w:t>
      </w:r>
      <w:r>
        <w:rPr>
          <w:rFonts w:asciiTheme="minorHAnsi" w:hAnsiTheme="minorHAnsi" w:cstheme="minorHAnsi"/>
          <w:bCs/>
          <w:position w:val="4"/>
        </w:rPr>
        <w:t xml:space="preserve">EMAP </w:t>
      </w:r>
      <w:r w:rsidRPr="00FF7BAA">
        <w:rPr>
          <w:rFonts w:asciiTheme="minorHAnsi" w:hAnsiTheme="minorHAnsi" w:cstheme="minorHAnsi"/>
          <w:bCs/>
          <w:position w:val="4"/>
        </w:rPr>
        <w:t xml:space="preserve">a responsabilidade por seu pagamento, nem pode onerar o objeto do </w:t>
      </w:r>
      <w:r>
        <w:rPr>
          <w:rFonts w:asciiTheme="minorHAnsi" w:hAnsiTheme="minorHAnsi" w:cstheme="minorHAnsi"/>
          <w:bCs/>
          <w:position w:val="4"/>
        </w:rPr>
        <w:t>Contrato</w:t>
      </w:r>
      <w:r w:rsidRPr="00FF7BAA">
        <w:rPr>
          <w:rFonts w:asciiTheme="minorHAnsi" w:hAnsiTheme="minorHAnsi" w:cstheme="minorHAnsi"/>
          <w:bCs/>
          <w:position w:val="4"/>
        </w:rPr>
        <w:t xml:space="preserve"> ou restringir a regularização e o uso das obras e edificações, inclusive perante o Registro de Imóveis, observando-se o seguinte:</w:t>
      </w:r>
    </w:p>
    <w:p w:rsidR="00DA3A09" w:rsidRPr="00FF7BAA" w:rsidRDefault="00DA3A09" w:rsidP="001D4285">
      <w:pPr>
        <w:spacing w:after="0" w:line="300" w:lineRule="auto"/>
        <w:ind w:firstLine="1134"/>
        <w:jc w:val="both"/>
        <w:rPr>
          <w:rFonts w:asciiTheme="minorHAnsi" w:hAnsiTheme="minorHAnsi" w:cstheme="minorHAnsi"/>
          <w:bCs/>
          <w:position w:val="4"/>
        </w:rPr>
      </w:pPr>
      <w:r w:rsidRPr="00FF7BAA">
        <w:rPr>
          <w:rFonts w:asciiTheme="minorHAnsi" w:hAnsiTheme="minorHAnsi" w:cstheme="minorHAnsi"/>
          <w:bCs/>
          <w:position w:val="4"/>
        </w:rPr>
        <w:t>I - Em relação à seguridade social:</w:t>
      </w:r>
    </w:p>
    <w:p w:rsidR="00DA3A09" w:rsidRPr="00FF7BAA" w:rsidRDefault="00DA3A09" w:rsidP="00C142E3">
      <w:pPr>
        <w:numPr>
          <w:ilvl w:val="0"/>
          <w:numId w:val="24"/>
        </w:numPr>
        <w:spacing w:after="0" w:line="300" w:lineRule="auto"/>
        <w:ind w:left="1134" w:firstLine="284"/>
        <w:jc w:val="both"/>
        <w:rPr>
          <w:rFonts w:asciiTheme="minorHAnsi" w:hAnsiTheme="minorHAnsi" w:cstheme="minorHAnsi"/>
          <w:bCs/>
          <w:position w:val="4"/>
        </w:rPr>
      </w:pPr>
      <w:r w:rsidRPr="00FF7BAA">
        <w:rPr>
          <w:rFonts w:asciiTheme="minorHAnsi" w:hAnsiTheme="minorHAnsi" w:cstheme="minorHAnsi"/>
          <w:bCs/>
          <w:position w:val="4"/>
        </w:rPr>
        <w:t>A vedação à contratação de quem esteja em situação irregular</w:t>
      </w:r>
      <w:r>
        <w:rPr>
          <w:rFonts w:asciiTheme="minorHAnsi" w:hAnsiTheme="minorHAnsi" w:cstheme="minorHAnsi"/>
          <w:bCs/>
          <w:position w:val="4"/>
        </w:rPr>
        <w:t>;</w:t>
      </w:r>
    </w:p>
    <w:p w:rsidR="00DA3A09" w:rsidRPr="00FF7BAA" w:rsidRDefault="00DA3A09" w:rsidP="001D4285">
      <w:pPr>
        <w:spacing w:after="0" w:line="300" w:lineRule="auto"/>
        <w:ind w:left="1068"/>
        <w:jc w:val="both"/>
        <w:rPr>
          <w:rFonts w:asciiTheme="minorHAnsi" w:hAnsiTheme="minorHAnsi" w:cstheme="minorHAnsi"/>
          <w:bCs/>
          <w:position w:val="4"/>
        </w:rPr>
      </w:pPr>
      <w:r w:rsidRPr="00FF7BAA">
        <w:rPr>
          <w:rFonts w:asciiTheme="minorHAnsi" w:hAnsiTheme="minorHAnsi" w:cstheme="minorHAnsi"/>
          <w:bCs/>
          <w:position w:val="4"/>
        </w:rPr>
        <w:t>II - Em relação às contribuições e pagamentos;</w:t>
      </w:r>
    </w:p>
    <w:p w:rsidR="00DA3A09" w:rsidRPr="00FF7BAA" w:rsidRDefault="00DA3A09" w:rsidP="00C142E3">
      <w:pPr>
        <w:numPr>
          <w:ilvl w:val="0"/>
          <w:numId w:val="27"/>
        </w:numPr>
        <w:spacing w:after="0" w:line="300" w:lineRule="auto"/>
        <w:ind w:left="1843"/>
        <w:jc w:val="both"/>
        <w:rPr>
          <w:rFonts w:asciiTheme="minorHAnsi" w:hAnsiTheme="minorHAnsi" w:cstheme="minorHAnsi"/>
          <w:bCs/>
          <w:position w:val="4"/>
        </w:rPr>
      </w:pPr>
      <w:r w:rsidRPr="00FF7BAA">
        <w:rPr>
          <w:rFonts w:asciiTheme="minorHAnsi" w:hAnsiTheme="minorHAnsi" w:cstheme="minorHAnsi"/>
          <w:bCs/>
          <w:position w:val="4"/>
        </w:rPr>
        <w:t>A necessidade de pagar os serviços quando a inadimplência for superveniente à contratação;</w:t>
      </w:r>
    </w:p>
    <w:p w:rsidR="00DA3A09" w:rsidRPr="00FF7BAA" w:rsidRDefault="00DA3A09" w:rsidP="00C142E3">
      <w:pPr>
        <w:numPr>
          <w:ilvl w:val="0"/>
          <w:numId w:val="27"/>
        </w:numPr>
        <w:spacing w:after="0" w:line="300" w:lineRule="auto"/>
        <w:ind w:left="1843"/>
        <w:jc w:val="both"/>
        <w:rPr>
          <w:rFonts w:asciiTheme="minorHAnsi" w:hAnsiTheme="minorHAnsi" w:cstheme="minorHAnsi"/>
          <w:bCs/>
          <w:position w:val="4"/>
        </w:rPr>
      </w:pPr>
      <w:r w:rsidRPr="00FF7BAA">
        <w:rPr>
          <w:rFonts w:asciiTheme="minorHAnsi" w:hAnsiTheme="minorHAnsi" w:cstheme="minorHAnsi"/>
          <w:bCs/>
          <w:position w:val="4"/>
        </w:rPr>
        <w:t xml:space="preserve">O dever de providenciar oportunamente a rescisão dos contratos contínuos quando </w:t>
      </w:r>
      <w:r>
        <w:rPr>
          <w:rFonts w:asciiTheme="minorHAnsi" w:hAnsiTheme="minorHAnsi" w:cstheme="minorHAnsi"/>
          <w:bCs/>
          <w:position w:val="4"/>
        </w:rPr>
        <w:t>a</w:t>
      </w:r>
      <w:r w:rsidRPr="00FF7BAA">
        <w:rPr>
          <w:rFonts w:asciiTheme="minorHAnsi" w:hAnsiTheme="minorHAnsi" w:cstheme="minorHAnsi"/>
          <w:bCs/>
          <w:position w:val="4"/>
        </w:rPr>
        <w:t xml:space="preserve"> </w:t>
      </w:r>
      <w:r>
        <w:rPr>
          <w:rFonts w:asciiTheme="minorHAnsi" w:hAnsiTheme="minorHAnsi" w:cstheme="minorHAnsi"/>
          <w:bCs/>
          <w:position w:val="4"/>
        </w:rPr>
        <w:t>C</w:t>
      </w:r>
      <w:r w:rsidRPr="00FF7BAA">
        <w:rPr>
          <w:rFonts w:asciiTheme="minorHAnsi" w:hAnsiTheme="minorHAnsi" w:cstheme="minorHAnsi"/>
          <w:bCs/>
          <w:position w:val="4"/>
        </w:rPr>
        <w:t>ontratad</w:t>
      </w:r>
      <w:r>
        <w:rPr>
          <w:rFonts w:asciiTheme="minorHAnsi" w:hAnsiTheme="minorHAnsi" w:cstheme="minorHAnsi"/>
          <w:bCs/>
          <w:position w:val="4"/>
        </w:rPr>
        <w:t>a</w:t>
      </w:r>
      <w:r w:rsidRPr="00FF7BAA">
        <w:rPr>
          <w:rFonts w:asciiTheme="minorHAnsi" w:hAnsiTheme="minorHAnsi" w:cstheme="minorHAnsi"/>
          <w:bCs/>
          <w:position w:val="4"/>
        </w:rPr>
        <w:t xml:space="preserve"> permanecer em situação de inadimplência;</w:t>
      </w:r>
    </w:p>
    <w:p w:rsidR="00DA3A09" w:rsidRPr="00FF7BAA" w:rsidRDefault="00DA3A09" w:rsidP="00C142E3">
      <w:pPr>
        <w:numPr>
          <w:ilvl w:val="0"/>
          <w:numId w:val="27"/>
        </w:numPr>
        <w:spacing w:after="0" w:line="300" w:lineRule="auto"/>
        <w:ind w:left="1843"/>
        <w:jc w:val="both"/>
        <w:rPr>
          <w:rFonts w:asciiTheme="minorHAnsi" w:hAnsiTheme="minorHAnsi" w:cstheme="minorHAnsi"/>
          <w:bCs/>
          <w:position w:val="4"/>
        </w:rPr>
      </w:pPr>
      <w:r w:rsidRPr="00FF7BAA">
        <w:rPr>
          <w:rFonts w:asciiTheme="minorHAnsi" w:hAnsiTheme="minorHAnsi" w:cstheme="minorHAnsi"/>
          <w:bCs/>
          <w:position w:val="4"/>
        </w:rPr>
        <w:t xml:space="preserve">O dever de reter as contribuições incidentes nos pagamentos efetuados, correspondentes aos empregados vinculados à execução contratual, nominalmente identificados, na forma do § 4° do Art. 31 da Lei n°9.032, de abril de 1995.  </w:t>
      </w:r>
    </w:p>
    <w:p w:rsidR="00DA3A09" w:rsidRPr="00FF7BAA" w:rsidRDefault="00DA3A09" w:rsidP="00937B79">
      <w:pPr>
        <w:spacing w:after="0" w:line="300" w:lineRule="auto"/>
        <w:ind w:left="1134"/>
        <w:jc w:val="both"/>
        <w:rPr>
          <w:rFonts w:asciiTheme="minorHAnsi" w:hAnsiTheme="minorHAnsi" w:cstheme="minorHAnsi"/>
          <w:bCs/>
          <w:position w:val="4"/>
        </w:rPr>
      </w:pPr>
      <w:r w:rsidRPr="00FF7BAA">
        <w:rPr>
          <w:rFonts w:asciiTheme="minorHAnsi" w:hAnsiTheme="minorHAnsi" w:cstheme="minorHAnsi"/>
          <w:bCs/>
          <w:position w:val="4"/>
        </w:rPr>
        <w:t>III - Em relação aos encargos trabalhistas, inclusive parcelas remuneratórias e indenizatórias:</w:t>
      </w:r>
    </w:p>
    <w:p w:rsidR="00DA3A09" w:rsidRPr="00FF7BAA" w:rsidRDefault="00DA3A09" w:rsidP="00C142E3">
      <w:pPr>
        <w:numPr>
          <w:ilvl w:val="0"/>
          <w:numId w:val="28"/>
        </w:numPr>
        <w:spacing w:after="0" w:line="300" w:lineRule="auto"/>
        <w:ind w:left="1985"/>
        <w:jc w:val="both"/>
        <w:rPr>
          <w:rFonts w:asciiTheme="minorHAnsi" w:hAnsiTheme="minorHAnsi" w:cstheme="minorHAnsi"/>
          <w:bCs/>
          <w:position w:val="4"/>
        </w:rPr>
      </w:pPr>
      <w:r w:rsidRPr="00FF7BAA">
        <w:rPr>
          <w:rFonts w:asciiTheme="minorHAnsi" w:hAnsiTheme="minorHAnsi" w:cstheme="minorHAnsi"/>
          <w:bCs/>
          <w:position w:val="4"/>
        </w:rPr>
        <w:t>O dever de fiscalizar, por amostragem;</w:t>
      </w:r>
    </w:p>
    <w:p w:rsidR="00DA3A09" w:rsidRPr="00FF7BAA" w:rsidRDefault="00DA3A09" w:rsidP="00C142E3">
      <w:pPr>
        <w:numPr>
          <w:ilvl w:val="0"/>
          <w:numId w:val="28"/>
        </w:numPr>
        <w:spacing w:after="0" w:line="300" w:lineRule="auto"/>
        <w:ind w:left="1985"/>
        <w:jc w:val="both"/>
        <w:rPr>
          <w:rFonts w:asciiTheme="minorHAnsi" w:hAnsiTheme="minorHAnsi" w:cstheme="minorHAnsi"/>
          <w:bCs/>
          <w:position w:val="4"/>
        </w:rPr>
      </w:pPr>
      <w:r>
        <w:rPr>
          <w:rFonts w:asciiTheme="minorHAnsi" w:hAnsiTheme="minorHAnsi" w:cstheme="minorHAnsi"/>
          <w:bCs/>
          <w:position w:val="4"/>
        </w:rPr>
        <w:t>A</w:t>
      </w:r>
      <w:r w:rsidRPr="00FF7BAA">
        <w:rPr>
          <w:rFonts w:asciiTheme="minorHAnsi" w:hAnsiTheme="minorHAnsi" w:cstheme="minorHAnsi"/>
          <w:bCs/>
          <w:position w:val="4"/>
        </w:rPr>
        <w:t xml:space="preserve"> necessidade de registrar, no livro de ocorrências ou no diário de obras, a fiscalização ocorrida;</w:t>
      </w:r>
    </w:p>
    <w:p w:rsidR="00DA3A09" w:rsidRPr="00FF7BAA" w:rsidRDefault="00DA3A09" w:rsidP="00C142E3">
      <w:pPr>
        <w:numPr>
          <w:ilvl w:val="0"/>
          <w:numId w:val="28"/>
        </w:numPr>
        <w:spacing w:after="0" w:line="300" w:lineRule="auto"/>
        <w:ind w:left="1985"/>
        <w:jc w:val="both"/>
        <w:rPr>
          <w:rFonts w:asciiTheme="minorHAnsi" w:hAnsiTheme="minorHAnsi" w:cstheme="minorHAnsi"/>
          <w:bCs/>
          <w:position w:val="4"/>
        </w:rPr>
      </w:pPr>
      <w:r>
        <w:rPr>
          <w:rFonts w:asciiTheme="minorHAnsi" w:hAnsiTheme="minorHAnsi" w:cstheme="minorHAnsi"/>
          <w:bCs/>
          <w:position w:val="4"/>
        </w:rPr>
        <w:t>A</w:t>
      </w:r>
      <w:r w:rsidRPr="00FF7BAA">
        <w:rPr>
          <w:rFonts w:asciiTheme="minorHAnsi" w:hAnsiTheme="minorHAnsi" w:cstheme="minorHAnsi"/>
          <w:bCs/>
          <w:position w:val="4"/>
        </w:rPr>
        <w:t xml:space="preserve"> possibilidade </w:t>
      </w:r>
      <w:r w:rsidR="000F1D4D" w:rsidRPr="00FF7BAA">
        <w:rPr>
          <w:rFonts w:asciiTheme="minorHAnsi" w:hAnsiTheme="minorHAnsi" w:cstheme="minorHAnsi"/>
          <w:bCs/>
          <w:position w:val="4"/>
        </w:rPr>
        <w:t>d</w:t>
      </w:r>
      <w:r w:rsidR="000F1D4D">
        <w:rPr>
          <w:rFonts w:asciiTheme="minorHAnsi" w:hAnsiTheme="minorHAnsi" w:cstheme="minorHAnsi"/>
          <w:bCs/>
          <w:position w:val="4"/>
        </w:rPr>
        <w:t>e o</w:t>
      </w:r>
      <w:r w:rsidRPr="00FF7BAA">
        <w:rPr>
          <w:rFonts w:asciiTheme="minorHAnsi" w:hAnsiTheme="minorHAnsi" w:cstheme="minorHAnsi"/>
          <w:bCs/>
          <w:position w:val="4"/>
        </w:rPr>
        <w:t xml:space="preserve"> </w:t>
      </w:r>
      <w:r>
        <w:rPr>
          <w:rFonts w:asciiTheme="minorHAnsi" w:hAnsiTheme="minorHAnsi" w:cstheme="minorHAnsi"/>
          <w:bCs/>
          <w:position w:val="4"/>
        </w:rPr>
        <w:t>Contrato</w:t>
      </w:r>
      <w:r w:rsidRPr="00FF7BAA">
        <w:rPr>
          <w:rFonts w:asciiTheme="minorHAnsi" w:hAnsiTheme="minorHAnsi" w:cstheme="minorHAnsi"/>
          <w:bCs/>
          <w:position w:val="4"/>
        </w:rPr>
        <w:t xml:space="preserve"> prever a retenção mensal das parcelas de provisão de quitação, a qual será paga </w:t>
      </w:r>
      <w:r>
        <w:rPr>
          <w:rFonts w:asciiTheme="minorHAnsi" w:hAnsiTheme="minorHAnsi" w:cstheme="minorHAnsi"/>
          <w:bCs/>
          <w:position w:val="4"/>
        </w:rPr>
        <w:t>à C</w:t>
      </w:r>
      <w:r w:rsidRPr="00FF7BAA">
        <w:rPr>
          <w:rFonts w:asciiTheme="minorHAnsi" w:hAnsiTheme="minorHAnsi" w:cstheme="minorHAnsi"/>
          <w:bCs/>
          <w:position w:val="4"/>
        </w:rPr>
        <w:t>ontratad</w:t>
      </w:r>
      <w:r>
        <w:rPr>
          <w:rFonts w:asciiTheme="minorHAnsi" w:hAnsiTheme="minorHAnsi" w:cstheme="minorHAnsi"/>
          <w:bCs/>
          <w:position w:val="4"/>
        </w:rPr>
        <w:t xml:space="preserve">a </w:t>
      </w:r>
      <w:r w:rsidRPr="00FF7BAA">
        <w:rPr>
          <w:rFonts w:asciiTheme="minorHAnsi" w:hAnsiTheme="minorHAnsi" w:cstheme="minorHAnsi"/>
          <w:bCs/>
          <w:position w:val="4"/>
        </w:rPr>
        <w:t xml:space="preserve">se incorrer nessas despesas com a apresentação, após o término do </w:t>
      </w:r>
      <w:r>
        <w:rPr>
          <w:rFonts w:asciiTheme="minorHAnsi" w:hAnsiTheme="minorHAnsi" w:cstheme="minorHAnsi"/>
          <w:bCs/>
          <w:position w:val="4"/>
        </w:rPr>
        <w:t>Contrato</w:t>
      </w:r>
      <w:r w:rsidRPr="00FF7BAA">
        <w:rPr>
          <w:rFonts w:asciiTheme="minorHAnsi" w:hAnsiTheme="minorHAnsi" w:cstheme="minorHAnsi"/>
          <w:bCs/>
          <w:position w:val="4"/>
        </w:rPr>
        <w:t>, dos recibos de rescisão homologados pelo sindicato ou Superintendência Regional do Trabalho e Emprego.</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Apresentar a ART ou RRT de execução dos serviços objeto deste Projeto Básico, no prazo de até 10 (dez) dias</w:t>
      </w:r>
      <w:r w:rsidR="00937B79">
        <w:rPr>
          <w:rFonts w:asciiTheme="minorHAnsi" w:hAnsiTheme="minorHAnsi" w:cstheme="minorHAnsi"/>
          <w:position w:val="4"/>
        </w:rPr>
        <w:t xml:space="preserve"> corridos</w:t>
      </w:r>
      <w:r w:rsidRPr="001D4285">
        <w:rPr>
          <w:rFonts w:asciiTheme="minorHAnsi" w:hAnsiTheme="minorHAnsi" w:cstheme="minorHAnsi"/>
          <w:position w:val="4"/>
        </w:rPr>
        <w:t>, contado do recebimento da Ordem de Serviço.</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Manter os profissionais que executarão os serviços, objeto deste Projeto Básico devidamente fardados e identificados mediante a utilização de crachás.</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lastRenderedPageBreak/>
        <w:t>Fornecer os Equipamentos de Segurança Individuais (EPI’s) e Equipamentos de Proteção Coletiva (EPC’s) adequados e compatíveis com o tipo de exposição ao risco, a todos os profissionais que executarão os serviços, objeto deste Projet</w:t>
      </w:r>
      <w:r w:rsidR="00937B79">
        <w:rPr>
          <w:rFonts w:asciiTheme="minorHAnsi" w:hAnsiTheme="minorHAnsi" w:cstheme="minorHAnsi"/>
          <w:position w:val="4"/>
        </w:rPr>
        <w:t>o Básico, conforme o que rege as Normas Regulamentadoras aplicáveis</w:t>
      </w:r>
      <w:r w:rsidRPr="001D4285">
        <w:rPr>
          <w:rFonts w:asciiTheme="minorHAnsi" w:hAnsiTheme="minorHAnsi" w:cstheme="minorHAnsi"/>
          <w:position w:val="4"/>
        </w:rPr>
        <w:t>;</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Apresentar Certificado de matrícula da obra de construção civil, obtido no Instituto Nacional do Seguro Social, no prazo de 30 (trinta) dias corridos, contados do início de suas atividades.</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 xml:space="preserve">Expor a metodologia proposta, antes de iniciar os trabalhos, de modo a esclarecer os dirigentes e corpo técnico da </w:t>
      </w:r>
      <w:r w:rsidRPr="00CD0622">
        <w:rPr>
          <w:rFonts w:asciiTheme="minorHAnsi" w:hAnsiTheme="minorHAnsi" w:cstheme="minorHAnsi"/>
          <w:position w:val="4"/>
        </w:rPr>
        <w:t>EMAP</w:t>
      </w:r>
      <w:r w:rsidRPr="001D4285">
        <w:rPr>
          <w:rFonts w:asciiTheme="minorHAnsi" w:hAnsiTheme="minorHAnsi" w:cstheme="minorHAnsi"/>
          <w:position w:val="4"/>
        </w:rPr>
        <w:t xml:space="preserve"> acerca do que se pretende fazer e os meios que serão utilizados, além de coletar as sugestões e orientações da equipe de acompanhamento constituída.</w:t>
      </w:r>
    </w:p>
    <w:p w:rsidR="00DA3A09"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 xml:space="preserve">Responder pelos danos causados diretamente </w:t>
      </w:r>
      <w:r w:rsidRPr="00221FA4">
        <w:rPr>
          <w:rFonts w:asciiTheme="minorHAnsi" w:hAnsiTheme="minorHAnsi" w:cstheme="minorHAnsi"/>
          <w:position w:val="4"/>
        </w:rPr>
        <w:t>EMAP ou a terceiros, decorrente de culpa ou dolo em razão da execução dos serviços em apreço, não excluindo ou reduzindo essa responsabilidade a Fiscalização ou o acompanhamento pela EMAP.</w:t>
      </w:r>
    </w:p>
    <w:p w:rsidR="00DA3A09" w:rsidRPr="00221FA4"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Pr>
          <w:rFonts w:asciiTheme="minorHAnsi" w:hAnsiTheme="minorHAnsi" w:cstheme="minorHAnsi"/>
          <w:position w:val="4"/>
        </w:rPr>
        <w:t>Responder as eventuais Advertências aplicadas pela Fiscalização dentro do prazo informado no Termo de Notificação;</w:t>
      </w:r>
    </w:p>
    <w:p w:rsidR="00DA3A09" w:rsidRPr="00221FA4"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221FA4">
        <w:rPr>
          <w:rFonts w:asciiTheme="minorHAnsi" w:hAnsiTheme="minorHAnsi" w:cstheme="minorHAnsi"/>
          <w:position w:val="4"/>
        </w:rPr>
        <w:t>Responder, ainda, por quaisquer danos causados diretamente aos bens de propriedade da EMAP, quando esses tenham sido ocasionados por seus técnicos durante a prestação dos serviços ora contratados.</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221FA4">
        <w:rPr>
          <w:rFonts w:asciiTheme="minorHAnsi" w:hAnsiTheme="minorHAnsi" w:cstheme="minorHAnsi"/>
          <w:position w:val="4"/>
        </w:rPr>
        <w:t>Manter os seus técnicos sujeitos às normas procedimentais da EMAP, porém</w:t>
      </w:r>
      <w:r w:rsidRPr="001D4285">
        <w:rPr>
          <w:rFonts w:asciiTheme="minorHAnsi" w:hAnsiTheme="minorHAnsi" w:cstheme="minorHAnsi"/>
          <w:position w:val="4"/>
        </w:rPr>
        <w:t xml:space="preserve"> sem qualquer vínculo com a EMAP.</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Tomar ciência de todas as normas relativas à saúde, segurança e meio ambiente e os procedimentos de ambientação, apresentadas pela EMAP e cumpri-las fielmente.</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 xml:space="preserve">Cumprir cada uma das normas constantes </w:t>
      </w:r>
      <w:r w:rsidRPr="001B2E99">
        <w:rPr>
          <w:rFonts w:asciiTheme="minorHAnsi" w:hAnsiTheme="minorHAnsi" w:cstheme="minorHAnsi"/>
          <w:position w:val="4"/>
        </w:rPr>
        <w:t xml:space="preserve">do </w:t>
      </w:r>
      <w:r w:rsidR="001B2E99" w:rsidRPr="001B2E99">
        <w:rPr>
          <w:rFonts w:asciiTheme="minorHAnsi" w:hAnsiTheme="minorHAnsi" w:cstheme="minorHAnsi"/>
          <w:position w:val="4"/>
        </w:rPr>
        <w:t>item 10</w:t>
      </w:r>
      <w:r w:rsidR="00F63106" w:rsidRPr="001B2E99">
        <w:rPr>
          <w:rFonts w:asciiTheme="minorHAnsi" w:hAnsiTheme="minorHAnsi" w:cstheme="minorHAnsi"/>
          <w:position w:val="4"/>
        </w:rPr>
        <w:t xml:space="preserve"> - Saúde, Segurança e</w:t>
      </w:r>
      <w:r w:rsidR="00F63106">
        <w:rPr>
          <w:rFonts w:asciiTheme="minorHAnsi" w:hAnsiTheme="minorHAnsi" w:cstheme="minorHAnsi"/>
          <w:position w:val="4"/>
        </w:rPr>
        <w:t xml:space="preserve"> Meio Ambiente</w:t>
      </w:r>
      <w:r w:rsidRPr="001D4285">
        <w:rPr>
          <w:rFonts w:asciiTheme="minorHAnsi" w:hAnsiTheme="minorHAnsi" w:cstheme="minorHAnsi"/>
          <w:position w:val="4"/>
        </w:rPr>
        <w:t>.</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 xml:space="preserve">Responsabilizar-se pela observância das normas técnicas indicadas neste Projeto Básico, inclusive atendendo aos critérios e prescrições estabelecidas nas normas técnicas da </w:t>
      </w:r>
      <w:r w:rsidRPr="001D4285">
        <w:rPr>
          <w:rFonts w:asciiTheme="minorHAnsi" w:hAnsiTheme="minorHAnsi" w:cstheme="minorHAnsi"/>
          <w:position w:val="4"/>
        </w:rPr>
        <w:lastRenderedPageBreak/>
        <w:t>ABNT – Associação Brasileira de Normas Técnicas e ISO – International Organization for Standardization.</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 xml:space="preserve">Responsabilizar-se por todo o transporte necessário à prestação dos serviços contratados, inclusive os </w:t>
      </w:r>
      <w:r w:rsidR="00F60660" w:rsidRPr="001D4285">
        <w:rPr>
          <w:rFonts w:asciiTheme="minorHAnsi" w:hAnsiTheme="minorHAnsi" w:cstheme="minorHAnsi"/>
          <w:position w:val="4"/>
        </w:rPr>
        <w:t>males executados previstos</w:t>
      </w:r>
      <w:r w:rsidRPr="001D4285">
        <w:rPr>
          <w:rFonts w:asciiTheme="minorHAnsi" w:hAnsiTheme="minorHAnsi" w:cstheme="minorHAnsi"/>
          <w:position w:val="4"/>
        </w:rPr>
        <w:t xml:space="preserve"> neste Projeto Básico.</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Arcar com as reclamações levadas ao seu conhecimento por parte da Fiscalização da EMAP, cuidando imediatamente das providências necessárias para a correção, evitando repetição de fatos.</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As inconsistências ou dúvidas verificadas na documentação entregue terão prazo máximo de 07 (sete) dias corridos para serem formalmente esclarecidas, contados a partir do recebimento da diligência pela Contratada.</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FF7BAA">
        <w:rPr>
          <w:rFonts w:asciiTheme="minorHAnsi" w:hAnsiTheme="minorHAnsi" w:cstheme="minorHAnsi"/>
          <w:position w:val="4"/>
        </w:rPr>
        <w:t>Responsabilizar-se pelo uso indevido de patentes registradas, e pela destruição ou danificação dos serviços em execução até sua definitiva aceitação</w:t>
      </w:r>
      <w:r w:rsidRPr="001D4285">
        <w:rPr>
          <w:rFonts w:asciiTheme="minorHAnsi" w:hAnsiTheme="minorHAnsi" w:cstheme="minorHAnsi"/>
          <w:position w:val="4"/>
        </w:rPr>
        <w:t>.</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Responder perante a EMAP e terceiros pela cobertura dos riscos e acidente de trabalho dos seus empregados, prepostos ou contratados, bem como por todos os ônus, encargos, perdas e danos, porventura resultantes da execução dos serviços contratados.</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Respeitar as Normas e Procedimentos de Controle de Acesso às Dependências da EMAP e do Porto do Itaqui.</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 xml:space="preserve">Manter arquivo ordenado com toda a documentação relativa à execução do Contrato, a qual, quando solicitada, deverá ser encaminhada à EMAP no prazo de </w:t>
      </w:r>
      <w:r w:rsidR="00D95EB9">
        <w:rPr>
          <w:rFonts w:asciiTheme="minorHAnsi" w:hAnsiTheme="minorHAnsi" w:cstheme="minorHAnsi"/>
          <w:position w:val="4"/>
        </w:rPr>
        <w:t>02 (dois) dias úteis</w:t>
      </w:r>
      <w:r w:rsidRPr="001D4285">
        <w:rPr>
          <w:rFonts w:asciiTheme="minorHAnsi" w:hAnsiTheme="minorHAnsi" w:cstheme="minorHAnsi"/>
          <w:position w:val="4"/>
        </w:rPr>
        <w:t>;</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Informar à EMAP qualquer alteração por que passar o respectivo ato constitutivo, apresentando, no prazo de 15 (quinze) dias</w:t>
      </w:r>
      <w:r w:rsidR="001D4285" w:rsidRPr="001D4285">
        <w:rPr>
          <w:rFonts w:asciiTheme="minorHAnsi" w:hAnsiTheme="minorHAnsi" w:cstheme="minorHAnsi"/>
          <w:position w:val="4"/>
        </w:rPr>
        <w:t xml:space="preserve"> corridos</w:t>
      </w:r>
      <w:r w:rsidRPr="001D4285">
        <w:rPr>
          <w:rFonts w:asciiTheme="minorHAnsi" w:hAnsiTheme="minorHAnsi" w:cstheme="minorHAnsi"/>
          <w:position w:val="4"/>
        </w:rPr>
        <w:t>, contados da data do registro da modificação, cópia desta e do respectivo registro;</w:t>
      </w:r>
    </w:p>
    <w:p w:rsidR="00DA3A09"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 xml:space="preserve">Abster-se de veicular publicidade acerca da presente contratação, salvo se houver prévia autorização da </w:t>
      </w:r>
      <w:r w:rsidR="001D4285" w:rsidRPr="001D4285">
        <w:rPr>
          <w:rFonts w:asciiTheme="minorHAnsi" w:hAnsiTheme="minorHAnsi" w:cstheme="minorHAnsi"/>
          <w:position w:val="4"/>
        </w:rPr>
        <w:t>EMAP</w:t>
      </w:r>
    </w:p>
    <w:p w:rsidR="00E145E1" w:rsidRDefault="00E145E1" w:rsidP="00C142E3">
      <w:pPr>
        <w:pStyle w:val="PargrafodaLista"/>
        <w:numPr>
          <w:ilvl w:val="1"/>
          <w:numId w:val="25"/>
        </w:numPr>
        <w:tabs>
          <w:tab w:val="left" w:pos="993"/>
        </w:tabs>
        <w:spacing w:after="0"/>
        <w:ind w:left="142" w:firstLine="0"/>
        <w:jc w:val="both"/>
        <w:rPr>
          <w:rFonts w:asciiTheme="minorHAnsi" w:hAnsiTheme="minorHAnsi" w:cstheme="minorHAnsi"/>
          <w:b/>
        </w:rPr>
      </w:pPr>
      <w:r w:rsidRPr="00974834">
        <w:rPr>
          <w:rFonts w:asciiTheme="minorHAnsi" w:hAnsiTheme="minorHAnsi" w:cstheme="minorHAnsi"/>
          <w:b/>
        </w:rPr>
        <w:t>OBRIGAÇÕES QUANTO À COMPLIANCE</w:t>
      </w:r>
      <w:r w:rsidR="000D1F14">
        <w:rPr>
          <w:rFonts w:asciiTheme="minorHAnsi" w:hAnsiTheme="minorHAnsi" w:cstheme="minorHAnsi"/>
          <w:b/>
        </w:rPr>
        <w:t xml:space="preserve"> E LGPD</w:t>
      </w:r>
    </w:p>
    <w:p w:rsidR="005450BE" w:rsidRPr="005450BE" w:rsidRDefault="005450BE"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5450BE">
        <w:rPr>
          <w:rFonts w:asciiTheme="minorHAnsi" w:hAnsiTheme="minorHAnsi" w:cstheme="minorHAnsi"/>
          <w:position w:val="4"/>
        </w:rPr>
        <w:t>A contratada deverá assegurar que o acesso</w:t>
      </w:r>
      <w:r>
        <w:rPr>
          <w:rFonts w:asciiTheme="minorHAnsi" w:hAnsiTheme="minorHAnsi" w:cstheme="minorHAnsi"/>
          <w:position w:val="4"/>
        </w:rPr>
        <w:t xml:space="preserve"> e tratamento de dados pessoais </w:t>
      </w:r>
      <w:r w:rsidRPr="005450BE">
        <w:rPr>
          <w:rFonts w:asciiTheme="minorHAnsi" w:hAnsiTheme="minorHAnsi" w:cstheme="minorHAnsi"/>
          <w:position w:val="4"/>
        </w:rPr>
        <w:t>dos</w:t>
      </w:r>
      <w:r>
        <w:rPr>
          <w:rFonts w:asciiTheme="minorHAnsi" w:hAnsiTheme="minorHAnsi" w:cstheme="minorHAnsi"/>
          <w:position w:val="4"/>
        </w:rPr>
        <w:t xml:space="preserve"> </w:t>
      </w:r>
      <w:r w:rsidRPr="005450BE">
        <w:rPr>
          <w:rFonts w:asciiTheme="minorHAnsi" w:hAnsiTheme="minorHAnsi" w:cstheme="minorHAnsi"/>
          <w:position w:val="4"/>
        </w:rPr>
        <w:t xml:space="preserve">representantes da contratada (EMAP) se dará exclusivamente para a execução do contrato, </w:t>
      </w:r>
      <w:r w:rsidRPr="005450BE">
        <w:rPr>
          <w:rFonts w:asciiTheme="minorHAnsi" w:hAnsiTheme="minorHAnsi" w:cstheme="minorHAnsi"/>
          <w:position w:val="4"/>
        </w:rPr>
        <w:lastRenderedPageBreak/>
        <w:t>devendo resguardá-los de acessos indevidos e incidentes e, ao final da vigência do contrato, deverá providenciar a eliminação destes de sua base de dados</w:t>
      </w:r>
    </w:p>
    <w:p w:rsidR="00A55C9D" w:rsidRPr="00ED489D" w:rsidRDefault="00A55C9D" w:rsidP="00CD130D">
      <w:pPr>
        <w:pStyle w:val="Corpodetexto"/>
        <w:spacing w:after="0" w:line="300" w:lineRule="auto"/>
        <w:ind w:right="102"/>
        <w:contextualSpacing/>
        <w:jc w:val="both"/>
        <w:rPr>
          <w:rFonts w:asciiTheme="minorHAnsi" w:eastAsiaTheme="minorHAnsi" w:hAnsiTheme="minorHAnsi" w:cstheme="minorHAnsi"/>
          <w:highlight w:val="yellow"/>
          <w:lang w:eastAsia="en-US"/>
        </w:rPr>
      </w:pPr>
    </w:p>
    <w:p w:rsidR="005E4C2C" w:rsidRPr="00ED489D" w:rsidRDefault="00712351" w:rsidP="00CD130D">
      <w:pPr>
        <w:spacing w:after="0" w:line="300" w:lineRule="auto"/>
        <w:jc w:val="both"/>
        <w:rPr>
          <w:rFonts w:asciiTheme="minorHAnsi" w:hAnsiTheme="minorHAnsi" w:cstheme="minorHAnsi"/>
          <w:szCs w:val="24"/>
        </w:rPr>
      </w:pPr>
      <w:r w:rsidRPr="00ED489D">
        <w:rPr>
          <w:rFonts w:asciiTheme="minorHAnsi" w:hAnsiTheme="minorHAnsi" w:cstheme="minorHAnsi"/>
          <w:noProof/>
          <w:szCs w:val="24"/>
        </w:rPr>
        <mc:AlternateContent>
          <mc:Choice Requires="wps">
            <w:drawing>
              <wp:inline distT="0" distB="0" distL="0" distR="0" wp14:anchorId="4CCEAA60" wp14:editId="2F6B0A8E">
                <wp:extent cx="5759450" cy="311150"/>
                <wp:effectExtent l="38100" t="57150" r="50800" b="50800"/>
                <wp:docPr id="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34F0D" w:rsidRPr="007408A5" w:rsidRDefault="00334F0D"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54" w:name="_Toc427228737"/>
                            <w:r>
                              <w:rPr>
                                <w:rFonts w:ascii="Arial Narrow" w:hAnsi="Arial Narrow"/>
                                <w:color w:val="FFFFFF" w:themeColor="background1"/>
                                <w:sz w:val="24"/>
                                <w:szCs w:val="24"/>
                              </w:rPr>
                              <w:t xml:space="preserve"> </w:t>
                            </w:r>
                            <w:bookmarkStart w:id="55" w:name="_Toc104281476"/>
                            <w:bookmarkStart w:id="56" w:name="_Toc115265923"/>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bookmarkEnd w:id="54"/>
                            <w:bookmarkEnd w:id="55"/>
                            <w:bookmarkEnd w:id="56"/>
                          </w:p>
                        </w:txbxContent>
                      </wps:txbx>
                      <wps:bodyPr rot="0" vert="horz" wrap="square" lIns="91440" tIns="45720" rIns="91440" bIns="45720" anchor="t" anchorCtr="0">
                        <a:noAutofit/>
                      </wps:bodyPr>
                    </wps:wsp>
                  </a:graphicData>
                </a:graphic>
              </wp:inline>
            </w:drawing>
          </mc:Choice>
          <mc:Fallback>
            <w:pict>
              <v:shape w14:anchorId="4CCEAA60" id="_x0000_s1043"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DzR2iHogIAAD0FAAAOAAAAAAAAAAAAAAAAAC4CAABkcnMv&#10;ZTJvRG9jLnhtbFBLAQItABQABgAIAAAAIQDQXfFd2QAAAAQBAAAPAAAAAAAAAAAAAAAAAPwEAABk&#10;cnMvZG93bnJldi54bWxQSwUGAAAAAAQABADzAAAAAgYAAAAA&#10;" fillcolor="#1f497d [3215]" stroked="f" strokeweight="1.5pt">
                <v:textbox>
                  <w:txbxContent>
                    <w:p w:rsidR="00334F0D" w:rsidRPr="007408A5" w:rsidRDefault="00334F0D"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10" w:name="_Toc427228737"/>
                      <w:r>
                        <w:rPr>
                          <w:rFonts w:ascii="Arial Narrow" w:hAnsi="Arial Narrow"/>
                          <w:color w:val="FFFFFF" w:themeColor="background1"/>
                          <w:sz w:val="24"/>
                          <w:szCs w:val="24"/>
                        </w:rPr>
                        <w:t xml:space="preserve"> </w:t>
                      </w:r>
                      <w:bookmarkStart w:id="111" w:name="_Toc104281476"/>
                      <w:bookmarkStart w:id="112" w:name="_Toc115265923"/>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bookmarkEnd w:id="110"/>
                      <w:bookmarkEnd w:id="111"/>
                      <w:bookmarkEnd w:id="112"/>
                    </w:p>
                  </w:txbxContent>
                </v:textbox>
                <w10:anchorlock/>
              </v:shape>
            </w:pict>
          </mc:Fallback>
        </mc:AlternateContent>
      </w:r>
    </w:p>
    <w:p w:rsidR="00D81E58" w:rsidRPr="00D81E58" w:rsidRDefault="00D81E58" w:rsidP="00C142E3">
      <w:pPr>
        <w:pStyle w:val="PargrafodaLista"/>
        <w:numPr>
          <w:ilvl w:val="0"/>
          <w:numId w:val="11"/>
        </w:numPr>
        <w:spacing w:after="0" w:line="300" w:lineRule="auto"/>
        <w:ind w:right="102"/>
        <w:jc w:val="both"/>
        <w:rPr>
          <w:rFonts w:asciiTheme="minorHAnsi" w:hAnsiTheme="minorHAnsi" w:cstheme="minorHAnsi"/>
          <w:vanish/>
          <w:szCs w:val="24"/>
        </w:rPr>
      </w:pPr>
    </w:p>
    <w:p w:rsidR="00D81E58" w:rsidRPr="00D81E58" w:rsidRDefault="00D81E58" w:rsidP="00C142E3">
      <w:pPr>
        <w:pStyle w:val="PargrafodaLista"/>
        <w:numPr>
          <w:ilvl w:val="0"/>
          <w:numId w:val="11"/>
        </w:numPr>
        <w:spacing w:after="0" w:line="300" w:lineRule="auto"/>
        <w:ind w:right="102"/>
        <w:jc w:val="both"/>
        <w:rPr>
          <w:rFonts w:asciiTheme="minorHAnsi" w:hAnsiTheme="minorHAnsi" w:cstheme="minorHAnsi"/>
          <w:vanish/>
          <w:szCs w:val="24"/>
        </w:rPr>
      </w:pPr>
    </w:p>
    <w:p w:rsidR="00D81E58" w:rsidRPr="00D81E58" w:rsidRDefault="00D81E58" w:rsidP="00C142E3">
      <w:pPr>
        <w:pStyle w:val="PargrafodaLista"/>
        <w:numPr>
          <w:ilvl w:val="0"/>
          <w:numId w:val="11"/>
        </w:numPr>
        <w:spacing w:after="0" w:line="300" w:lineRule="auto"/>
        <w:ind w:right="102"/>
        <w:jc w:val="both"/>
        <w:rPr>
          <w:rFonts w:asciiTheme="minorHAnsi" w:hAnsiTheme="minorHAnsi" w:cstheme="minorHAnsi"/>
          <w:vanish/>
          <w:szCs w:val="24"/>
        </w:rPr>
      </w:pPr>
    </w:p>
    <w:p w:rsidR="00DA3A09" w:rsidRPr="00DC772C" w:rsidRDefault="00D81E58" w:rsidP="00C142E3">
      <w:pPr>
        <w:pStyle w:val="Corpodetexto"/>
        <w:numPr>
          <w:ilvl w:val="1"/>
          <w:numId w:val="11"/>
        </w:numPr>
        <w:spacing w:after="0" w:line="300" w:lineRule="auto"/>
        <w:ind w:left="465" w:right="102" w:firstLine="244"/>
        <w:contextualSpacing/>
        <w:jc w:val="both"/>
        <w:rPr>
          <w:rFonts w:asciiTheme="minorHAnsi" w:hAnsiTheme="minorHAnsi" w:cstheme="minorHAnsi"/>
        </w:rPr>
      </w:pPr>
      <w:r>
        <w:rPr>
          <w:rFonts w:asciiTheme="minorHAnsi" w:hAnsiTheme="minorHAnsi" w:cstheme="minorHAnsi"/>
        </w:rPr>
        <w:t xml:space="preserve"> </w:t>
      </w:r>
      <w:r w:rsidR="00DA3A09" w:rsidRPr="00DC772C">
        <w:rPr>
          <w:rFonts w:asciiTheme="minorHAnsi" w:hAnsiTheme="minorHAnsi" w:cstheme="minorHAnsi"/>
        </w:rPr>
        <w:t>Apresentar um gestor /fiscal do Contrato representante da EMAP, sendo:</w:t>
      </w:r>
    </w:p>
    <w:p w:rsidR="00DA3A09" w:rsidRPr="00FF7BAA" w:rsidRDefault="00DC772C" w:rsidP="00C142E3">
      <w:pPr>
        <w:numPr>
          <w:ilvl w:val="0"/>
          <w:numId w:val="29"/>
        </w:numPr>
        <w:spacing w:after="0" w:line="300" w:lineRule="auto"/>
        <w:ind w:left="1843"/>
        <w:jc w:val="both"/>
        <w:rPr>
          <w:rFonts w:asciiTheme="minorHAnsi" w:hAnsiTheme="minorHAnsi" w:cstheme="minorHAnsi"/>
          <w:bCs/>
        </w:rPr>
      </w:pPr>
      <w:r>
        <w:rPr>
          <w:rFonts w:asciiTheme="minorHAnsi" w:hAnsiTheme="minorHAnsi" w:cstheme="minorHAnsi"/>
          <w:bCs/>
        </w:rPr>
        <w:t>0</w:t>
      </w:r>
      <w:r w:rsidR="00DA3A09" w:rsidRPr="00FF7BAA">
        <w:rPr>
          <w:rFonts w:asciiTheme="minorHAnsi" w:hAnsiTheme="minorHAnsi" w:cstheme="minorHAnsi"/>
          <w:bCs/>
        </w:rPr>
        <w:t xml:space="preserve">1 (um) agente ocupante do quadro da </w:t>
      </w:r>
      <w:r w:rsidR="00DA3A09">
        <w:rPr>
          <w:rFonts w:asciiTheme="minorHAnsi" w:hAnsiTheme="minorHAnsi" w:cstheme="minorHAnsi"/>
          <w:bCs/>
        </w:rPr>
        <w:t>EMAP</w:t>
      </w:r>
      <w:r w:rsidR="00367DBD">
        <w:rPr>
          <w:rFonts w:asciiTheme="minorHAnsi" w:hAnsiTheme="minorHAnsi" w:cstheme="minorHAnsi"/>
          <w:bCs/>
        </w:rPr>
        <w:t>;</w:t>
      </w:r>
    </w:p>
    <w:p w:rsidR="00DA3A09" w:rsidRPr="00FF7BAA" w:rsidRDefault="00DA3A09" w:rsidP="00C142E3">
      <w:pPr>
        <w:numPr>
          <w:ilvl w:val="0"/>
          <w:numId w:val="29"/>
        </w:numPr>
        <w:spacing w:after="0" w:line="300" w:lineRule="auto"/>
        <w:ind w:left="1843"/>
        <w:jc w:val="both"/>
        <w:rPr>
          <w:rFonts w:asciiTheme="minorHAnsi" w:hAnsiTheme="minorHAnsi" w:cstheme="minorHAnsi"/>
          <w:bCs/>
        </w:rPr>
      </w:pPr>
      <w:r w:rsidRPr="00FF7BAA">
        <w:rPr>
          <w:rFonts w:asciiTheme="minorHAnsi" w:hAnsiTheme="minorHAnsi" w:cstheme="minorHAnsi"/>
          <w:bCs/>
        </w:rPr>
        <w:t xml:space="preserve">Previamente designado e qualificado pela autoridade signatária do </w:t>
      </w:r>
      <w:r>
        <w:rPr>
          <w:rFonts w:asciiTheme="minorHAnsi" w:hAnsiTheme="minorHAnsi" w:cstheme="minorHAnsi"/>
          <w:bCs/>
        </w:rPr>
        <w:t>Contrato</w:t>
      </w:r>
      <w:r w:rsidRPr="00FF7BAA">
        <w:rPr>
          <w:rFonts w:asciiTheme="minorHAnsi" w:hAnsiTheme="minorHAnsi" w:cstheme="minorHAnsi"/>
          <w:bCs/>
        </w:rPr>
        <w:t>, por parte da Administração.</w:t>
      </w:r>
    </w:p>
    <w:p w:rsidR="00EF0561" w:rsidRPr="00EF0561" w:rsidRDefault="00EF0561" w:rsidP="00C142E3">
      <w:pPr>
        <w:pStyle w:val="PargrafodaLista"/>
        <w:numPr>
          <w:ilvl w:val="0"/>
          <w:numId w:val="30"/>
        </w:numPr>
        <w:spacing w:after="0" w:line="300" w:lineRule="auto"/>
        <w:jc w:val="both"/>
        <w:rPr>
          <w:rFonts w:asciiTheme="minorHAnsi" w:hAnsiTheme="minorHAnsi" w:cstheme="minorHAnsi"/>
          <w:vanish/>
        </w:rPr>
      </w:pPr>
    </w:p>
    <w:p w:rsidR="00EF0561" w:rsidRPr="00EF0561" w:rsidRDefault="00EF0561" w:rsidP="00C142E3">
      <w:pPr>
        <w:pStyle w:val="PargrafodaLista"/>
        <w:numPr>
          <w:ilvl w:val="0"/>
          <w:numId w:val="30"/>
        </w:numPr>
        <w:spacing w:after="0" w:line="300" w:lineRule="auto"/>
        <w:jc w:val="both"/>
        <w:rPr>
          <w:rFonts w:asciiTheme="minorHAnsi" w:hAnsiTheme="minorHAnsi" w:cstheme="minorHAnsi"/>
          <w:vanish/>
        </w:rPr>
      </w:pPr>
    </w:p>
    <w:p w:rsidR="00EF0561" w:rsidRPr="00EF0561" w:rsidRDefault="00EF0561" w:rsidP="00C142E3">
      <w:pPr>
        <w:pStyle w:val="PargrafodaLista"/>
        <w:numPr>
          <w:ilvl w:val="0"/>
          <w:numId w:val="30"/>
        </w:numPr>
        <w:spacing w:after="0" w:line="300" w:lineRule="auto"/>
        <w:jc w:val="both"/>
        <w:rPr>
          <w:rFonts w:asciiTheme="minorHAnsi" w:hAnsiTheme="minorHAnsi" w:cstheme="minorHAnsi"/>
          <w:vanish/>
        </w:rPr>
      </w:pPr>
    </w:p>
    <w:p w:rsidR="00EF0561" w:rsidRPr="00EF0561" w:rsidRDefault="00EF0561" w:rsidP="00C142E3">
      <w:pPr>
        <w:pStyle w:val="PargrafodaLista"/>
        <w:numPr>
          <w:ilvl w:val="0"/>
          <w:numId w:val="30"/>
        </w:numPr>
        <w:spacing w:after="0" w:line="300" w:lineRule="auto"/>
        <w:jc w:val="both"/>
        <w:rPr>
          <w:rFonts w:asciiTheme="minorHAnsi" w:hAnsiTheme="minorHAnsi" w:cstheme="minorHAnsi"/>
          <w:vanish/>
        </w:rPr>
      </w:pPr>
    </w:p>
    <w:p w:rsidR="00EF0561" w:rsidRPr="00EF0561" w:rsidRDefault="00EF0561" w:rsidP="00C142E3">
      <w:pPr>
        <w:pStyle w:val="PargrafodaLista"/>
        <w:numPr>
          <w:ilvl w:val="1"/>
          <w:numId w:val="30"/>
        </w:numPr>
        <w:spacing w:after="0" w:line="300" w:lineRule="auto"/>
        <w:jc w:val="both"/>
        <w:rPr>
          <w:rFonts w:asciiTheme="minorHAnsi" w:hAnsiTheme="minorHAnsi" w:cstheme="minorHAnsi"/>
          <w:vanish/>
        </w:rPr>
      </w:pPr>
    </w:p>
    <w:p w:rsidR="00DA3A09" w:rsidRDefault="00DA3A09" w:rsidP="00C142E3">
      <w:pPr>
        <w:pStyle w:val="PargrafodaLista"/>
        <w:numPr>
          <w:ilvl w:val="2"/>
          <w:numId w:val="30"/>
        </w:numPr>
        <w:spacing w:after="0" w:line="300" w:lineRule="auto"/>
        <w:ind w:left="1701"/>
        <w:jc w:val="both"/>
        <w:rPr>
          <w:rFonts w:asciiTheme="minorHAnsi" w:hAnsiTheme="minorHAnsi" w:cstheme="minorHAnsi"/>
        </w:rPr>
      </w:pPr>
      <w:r w:rsidRPr="00FF7BAA">
        <w:rPr>
          <w:rFonts w:asciiTheme="minorHAnsi" w:hAnsiTheme="minorHAnsi" w:cstheme="minorHAnsi"/>
        </w:rPr>
        <w:t xml:space="preserve">O gestor do </w:t>
      </w:r>
      <w:r>
        <w:rPr>
          <w:rFonts w:asciiTheme="minorHAnsi" w:hAnsiTheme="minorHAnsi" w:cstheme="minorHAnsi"/>
        </w:rPr>
        <w:t>Contrato</w:t>
      </w:r>
      <w:r w:rsidRPr="00FF7BAA">
        <w:rPr>
          <w:rFonts w:asciiTheme="minorHAnsi" w:hAnsiTheme="minorHAnsi" w:cstheme="minorHAnsi"/>
        </w:rPr>
        <w:t xml:space="preserve"> deve comunicar as irregularidades à autoridade designante e ao Controle Interno.</w:t>
      </w:r>
    </w:p>
    <w:p w:rsidR="00DA3A09" w:rsidRPr="00F421CE" w:rsidRDefault="00DA3A09" w:rsidP="00C142E3">
      <w:pPr>
        <w:pStyle w:val="PargrafodaLista"/>
        <w:numPr>
          <w:ilvl w:val="2"/>
          <w:numId w:val="30"/>
        </w:numPr>
        <w:spacing w:before="240" w:after="0" w:line="300" w:lineRule="auto"/>
        <w:ind w:left="1701"/>
        <w:jc w:val="both"/>
        <w:rPr>
          <w:rFonts w:asciiTheme="minorHAnsi" w:hAnsiTheme="minorHAnsi" w:cstheme="minorHAnsi"/>
        </w:rPr>
      </w:pPr>
      <w:r w:rsidRPr="00F421CE">
        <w:rPr>
          <w:rFonts w:asciiTheme="minorHAnsi" w:hAnsiTheme="minorHAnsi" w:cstheme="minorHAnsi"/>
        </w:rPr>
        <w:t>O gestor do Contrato anotará as ocorrências em registro próprio, que deverá ser juntado ao Contrato ao término de sua vigência.</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Efetuar o pagamento à Contratada de acordo com as condições de preço e prazo es</w:t>
      </w:r>
      <w:r w:rsidR="00DC772C" w:rsidRPr="00DC772C">
        <w:rPr>
          <w:rFonts w:asciiTheme="minorHAnsi" w:hAnsiTheme="minorHAnsi" w:cstheme="minorHAnsi"/>
        </w:rPr>
        <w:t>tabelecido neste Projeto Básico, se es</w:t>
      </w:r>
      <w:r w:rsidR="00064055">
        <w:rPr>
          <w:rFonts w:asciiTheme="minorHAnsi" w:hAnsiTheme="minorHAnsi" w:cstheme="minorHAnsi"/>
        </w:rPr>
        <w:t xml:space="preserve">ta cumprir todas as exigências </w:t>
      </w:r>
      <w:r w:rsidR="00DC772C" w:rsidRPr="00DC772C">
        <w:rPr>
          <w:rFonts w:asciiTheme="minorHAnsi" w:hAnsiTheme="minorHAnsi" w:cstheme="minorHAnsi"/>
        </w:rPr>
        <w:t>contratuais.</w:t>
      </w:r>
    </w:p>
    <w:p w:rsidR="00DA3A09" w:rsidRPr="00FF7BAA"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FF7BAA">
        <w:rPr>
          <w:rFonts w:asciiTheme="minorHAnsi" w:hAnsiTheme="minorHAnsi" w:cstheme="minorHAnsi"/>
        </w:rPr>
        <w:t xml:space="preserve">Promover, por meio da Fiscalização, o acompanhamento e a fiscalização da execução do </w:t>
      </w:r>
      <w:r>
        <w:rPr>
          <w:rFonts w:asciiTheme="minorHAnsi" w:hAnsiTheme="minorHAnsi" w:cstheme="minorHAnsi"/>
        </w:rPr>
        <w:t>Contrato</w:t>
      </w:r>
      <w:r w:rsidRPr="00FF7BAA">
        <w:rPr>
          <w:rFonts w:asciiTheme="minorHAnsi" w:hAnsiTheme="minorHAnsi" w:cstheme="minorHAnsi"/>
        </w:rPr>
        <w:t xml:space="preserve">, sob os aspectos qualitativos e quantitativos, anotando em registro próprio as falhas detectadas e comunicando à </w:t>
      </w:r>
      <w:r>
        <w:rPr>
          <w:rFonts w:asciiTheme="minorHAnsi" w:hAnsiTheme="minorHAnsi" w:cstheme="minorHAnsi"/>
        </w:rPr>
        <w:t>Contratada</w:t>
      </w:r>
      <w:r w:rsidRPr="00FF7BAA">
        <w:rPr>
          <w:rFonts w:asciiTheme="minorHAnsi" w:hAnsiTheme="minorHAnsi" w:cstheme="minorHAnsi"/>
        </w:rPr>
        <w:t xml:space="preserve"> as ocorrências de quaisquer fatos que, a seu critério, exijam medidas corretivas por parte desta última.</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Expedir a Ordem de Serviço.</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Notificar, por escrito, a Contratada quanto à ocorrência de eventual imperfeição no curso da execução do objeto, fixando prazo para a sua correção.</w:t>
      </w:r>
    </w:p>
    <w:p w:rsidR="00DA3A09" w:rsidRPr="00FF7BAA"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FF7BAA">
        <w:rPr>
          <w:rFonts w:asciiTheme="minorHAnsi" w:hAnsiTheme="minorHAnsi" w:cstheme="minorHAnsi"/>
        </w:rPr>
        <w:t xml:space="preserve">Fornecer </w:t>
      </w:r>
      <w:r w:rsidR="00DC772C">
        <w:rPr>
          <w:rFonts w:asciiTheme="minorHAnsi" w:hAnsiTheme="minorHAnsi" w:cstheme="minorHAnsi"/>
        </w:rPr>
        <w:t>à</w:t>
      </w:r>
      <w:r w:rsidRPr="00FF7BAA">
        <w:rPr>
          <w:rFonts w:asciiTheme="minorHAnsi" w:hAnsiTheme="minorHAnsi" w:cstheme="minorHAnsi"/>
        </w:rPr>
        <w:t xml:space="preserve"> </w:t>
      </w:r>
      <w:r>
        <w:rPr>
          <w:rFonts w:asciiTheme="minorHAnsi" w:hAnsiTheme="minorHAnsi" w:cstheme="minorHAnsi"/>
        </w:rPr>
        <w:t>Contratada</w:t>
      </w:r>
      <w:r w:rsidRPr="00FF7BAA">
        <w:rPr>
          <w:rFonts w:asciiTheme="minorHAnsi" w:hAnsiTheme="minorHAnsi" w:cstheme="minorHAnsi"/>
        </w:rPr>
        <w:t xml:space="preserve"> cópia dos registros realizados e ser informado a cada alteração, desde que solicitado pela mesma.</w:t>
      </w:r>
    </w:p>
    <w:p w:rsidR="00DA3A09" w:rsidRPr="00FF7BAA"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FF7BAA">
        <w:rPr>
          <w:rFonts w:asciiTheme="minorHAnsi" w:hAnsiTheme="minorHAnsi" w:cstheme="minorHAnsi"/>
        </w:rPr>
        <w:t>Encaminhar à Contratada os comentários e/ou orientações efetuados para que sejam providenciados os respectivos atendimentos;</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Treinar todos os empregados da Contratada no PROAPI (Programa de Ambientação do Porto do Itaqui).</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Permitir o acesso dos empregados da Contratada às instalações da Área Primária ou em qualquer outra área necessária para a realização dos serviços, conforme local definido neste Projeto Básico, desde que atenda todas as determinações da Saúde e Segurança do Trabalho e Segurança Portuária.</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 xml:space="preserve"> Exigir o fiel cumprimento dos deveres e obrigações da Contratada mencionadas neste Projeto Básico.</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lastRenderedPageBreak/>
        <w:t>Aprovar a indicação pela Contratada do Gestor / Preposto por parte da Contratada responsável pela condução dos serviços;</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Solicitar a substituição de qualquer funcionário da Contratada que embarace a ação da Fiscalização;</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Verificar se estão sendo colocada à disposição dos serviços a equipe técnica prevista neste Projeto Básico;</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Esclarecer ou solucionar incoerências, falhas e omissões eventualmente constatadas nas demais informações e instruções complementares deste Projeto Básico, necessárias ao desenvolvimento dos serviços;</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Rejeitar, no todo ou em parte, a obra, o fornecimento e/ou os serviços em desacordo com as exigências deste Contrato e do Projeto Básico;</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Exercer rigoroso controle sobre o cronograma de execução dos serviços, aprovando os eventuais ajustes que ocorrerem durante o desenvolvimento dos serviços;</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 xml:space="preserve">Analisar e aprovar as etapas dos serviços executados. </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Solicitar o reparo, a correção, a remoção, a reconstrução ou a substituição do objeto do Contrato em que se verificarem vícios, defeitos ou incorreções;</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Verificar e atestar os serviços, bem como conferir, visitar e encaminhar para pagamento as faturas emitidas pela Contratada;</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Receber provisoriamente todos os serviços, verificando o atendimento aos comentários efetuados, em dia previamente agendado, no horário de funcionamento da unidade responsável pelo recebimento;</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Fiscalizar para que, durante a vigência do Contrato, sejam mantidas as condições de habilitação exigidas na licitação;</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Atestar, por meio de recibo ou de simples atesto no verso da nota fiscal/fatura, a fiel execução do Contrato</w:t>
      </w:r>
    </w:p>
    <w:p w:rsidR="00D81E8A" w:rsidRPr="001C6855"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Fornecer os Procedimentos do SGE – Sistema de Gestão da Qualidade da EMAP e do Porto do Itaqui para que o serviço seja executado conforme suas orientações.</w:t>
      </w:r>
    </w:p>
    <w:p w:rsidR="00D81E8A" w:rsidRDefault="00D81E8A" w:rsidP="00CD130D">
      <w:pPr>
        <w:spacing w:after="0" w:line="300" w:lineRule="auto"/>
        <w:rPr>
          <w:rFonts w:asciiTheme="minorHAnsi" w:hAnsiTheme="minorHAnsi" w:cstheme="minorHAnsi"/>
          <w:bCs/>
          <w:szCs w:val="24"/>
        </w:rPr>
      </w:pPr>
    </w:p>
    <w:p w:rsidR="004A74EE" w:rsidRPr="00FF7BAA" w:rsidRDefault="004A74EE" w:rsidP="004A74EE">
      <w:pPr>
        <w:pStyle w:val="PargrafodaLista"/>
        <w:widowControl w:val="0"/>
        <w:overflowPunct w:val="0"/>
        <w:autoSpaceDE w:val="0"/>
        <w:autoSpaceDN w:val="0"/>
        <w:adjustRightInd w:val="0"/>
        <w:spacing w:after="0" w:line="300" w:lineRule="auto"/>
        <w:ind w:left="0"/>
        <w:jc w:val="both"/>
        <w:rPr>
          <w:rFonts w:cs="Arial"/>
          <w:bCs/>
          <w:color w:val="548DD4" w:themeColor="text2" w:themeTint="99"/>
          <w:sz w:val="28"/>
          <w:szCs w:val="28"/>
        </w:rPr>
      </w:pPr>
      <w:r w:rsidRPr="00FF7BAA">
        <w:rPr>
          <w:rFonts w:cs="Arial"/>
          <w:noProof/>
          <w:sz w:val="28"/>
          <w:szCs w:val="28"/>
        </w:rPr>
        <mc:AlternateContent>
          <mc:Choice Requires="wps">
            <w:drawing>
              <wp:inline distT="0" distB="0" distL="0" distR="0" wp14:anchorId="3880AFB8" wp14:editId="3BE20048">
                <wp:extent cx="5759450" cy="311150"/>
                <wp:effectExtent l="38100" t="57150" r="50800" b="50800"/>
                <wp:docPr id="3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34F0D" w:rsidRPr="007408A5" w:rsidRDefault="00334F0D"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57" w:name="_Toc54250876"/>
                            <w:bookmarkStart w:id="58" w:name="_Toc104281477"/>
                            <w:bookmarkStart w:id="59" w:name="_Toc115265924"/>
                            <w:bookmarkStart w:id="60" w:name="_Toc16084076"/>
                            <w:bookmarkStart w:id="61" w:name="_Toc16243825"/>
                            <w:bookmarkStart w:id="62" w:name="_Toc20293284"/>
                            <w:bookmarkStart w:id="63" w:name="_Toc20293337"/>
                            <w:r>
                              <w:rPr>
                                <w:rFonts w:ascii="Arial Narrow" w:hAnsi="Arial Narrow"/>
                                <w:color w:val="FFFFFF" w:themeColor="background1"/>
                                <w:sz w:val="24"/>
                                <w:szCs w:val="24"/>
                              </w:rPr>
                              <w:t>SANÇÕES ADMINISTRATIVAS</w:t>
                            </w:r>
                            <w:bookmarkEnd w:id="57"/>
                            <w:bookmarkEnd w:id="58"/>
                            <w:bookmarkEnd w:id="59"/>
                          </w:p>
                          <w:p w:rsidR="00334F0D" w:rsidRDefault="00334F0D" w:rsidP="004A74EE"/>
                          <w:p w:rsidR="00334F0D" w:rsidRDefault="00334F0D" w:rsidP="004A74EE"/>
                          <w:p w:rsidR="00334F0D" w:rsidRDefault="00334F0D" w:rsidP="004A74EE">
                            <w:r>
                              <w:rPr>
                                <w:rFonts w:ascii="Arial Narrow" w:hAnsi="Arial Narrow"/>
                                <w:color w:val="FFFFFF" w:themeColor="background1"/>
                                <w:szCs w:val="24"/>
                              </w:rPr>
                              <w:t>VALOR ESTIMADO E DISPONIBILIDADE FINANCEIRASA</w:t>
                            </w:r>
                            <w:bookmarkEnd w:id="60"/>
                            <w:bookmarkEnd w:id="61"/>
                            <w:bookmarkEnd w:id="62"/>
                            <w:bookmarkEnd w:id="63"/>
                            <w:r>
                              <w:rPr>
                                <w:rFonts w:ascii="Arial Narrow" w:hAnsi="Arial Narrow"/>
                                <w:color w:val="FFFFFF" w:themeColor="background1"/>
                                <w:szCs w:val="24"/>
                              </w:rPr>
                              <w:t>GESTÃO DA FISCALIZAÇÃO</w:t>
                            </w:r>
                          </w:p>
                        </w:txbxContent>
                      </wps:txbx>
                      <wps:bodyPr rot="0" vert="horz" wrap="square" lIns="91440" tIns="45720" rIns="91440" bIns="45720" anchor="t" anchorCtr="0">
                        <a:noAutofit/>
                      </wps:bodyPr>
                    </wps:wsp>
                  </a:graphicData>
                </a:graphic>
              </wp:inline>
            </w:drawing>
          </mc:Choice>
          <mc:Fallback>
            <w:pict>
              <v:shape w14:anchorId="3880AFB8" id="_x0000_s1044"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" fillcolor="#1f497d [3215]" stroked="f" strokeweight="1.5pt">
                <v:textbox>
                  <w:txbxContent>
                    <w:p w:rsidR="00334F0D" w:rsidRPr="007408A5" w:rsidRDefault="00334F0D"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20" w:name="_Toc54250876"/>
                      <w:bookmarkStart w:id="121" w:name="_Toc104281477"/>
                      <w:bookmarkStart w:id="122" w:name="_Toc115265924"/>
                      <w:bookmarkStart w:id="123" w:name="_Toc16084076"/>
                      <w:bookmarkStart w:id="124" w:name="_Toc16243825"/>
                      <w:bookmarkStart w:id="125" w:name="_Toc20293284"/>
                      <w:bookmarkStart w:id="126" w:name="_Toc20293337"/>
                      <w:r>
                        <w:rPr>
                          <w:rFonts w:ascii="Arial Narrow" w:hAnsi="Arial Narrow"/>
                          <w:color w:val="FFFFFF" w:themeColor="background1"/>
                          <w:sz w:val="24"/>
                          <w:szCs w:val="24"/>
                        </w:rPr>
                        <w:t>SANÇÕES ADMINISTRATIVAS</w:t>
                      </w:r>
                      <w:bookmarkEnd w:id="120"/>
                      <w:bookmarkEnd w:id="121"/>
                      <w:bookmarkEnd w:id="122"/>
                    </w:p>
                    <w:p w:rsidR="00334F0D" w:rsidRDefault="00334F0D" w:rsidP="004A74EE"/>
                    <w:p w:rsidR="00334F0D" w:rsidRDefault="00334F0D" w:rsidP="004A74EE"/>
                    <w:p w:rsidR="00334F0D" w:rsidRDefault="00334F0D" w:rsidP="004A74EE">
                      <w:r>
                        <w:rPr>
                          <w:rFonts w:ascii="Arial Narrow" w:hAnsi="Arial Narrow"/>
                          <w:color w:val="FFFFFF" w:themeColor="background1"/>
                          <w:szCs w:val="24"/>
                        </w:rPr>
                        <w:t>VALOR ESTIMADO E DISPONIBILIDADE FINANCEIRASA</w:t>
                      </w:r>
                      <w:bookmarkEnd w:id="123"/>
                      <w:bookmarkEnd w:id="124"/>
                      <w:bookmarkEnd w:id="125"/>
                      <w:bookmarkEnd w:id="126"/>
                      <w:r>
                        <w:rPr>
                          <w:rFonts w:ascii="Arial Narrow" w:hAnsi="Arial Narrow"/>
                          <w:color w:val="FFFFFF" w:themeColor="background1"/>
                          <w:szCs w:val="24"/>
                        </w:rPr>
                        <w:t>GESTÃO DA FISCALIZAÇÃO</w:t>
                      </w:r>
                    </w:p>
                  </w:txbxContent>
                </v:textbox>
                <w10:anchorlock/>
              </v:shape>
            </w:pict>
          </mc:Fallback>
        </mc:AlternateContent>
      </w:r>
      <w:bookmarkStart w:id="64" w:name="_Ref400051511"/>
      <w:bookmarkStart w:id="65" w:name="_Ref399878060"/>
    </w:p>
    <w:bookmarkEnd w:id="64"/>
    <w:p w:rsidR="00975C34" w:rsidRPr="00975C34" w:rsidRDefault="00975C34" w:rsidP="00C142E3">
      <w:pPr>
        <w:pStyle w:val="PargrafodaLista"/>
        <w:numPr>
          <w:ilvl w:val="0"/>
          <w:numId w:val="37"/>
        </w:numPr>
        <w:spacing w:after="0" w:line="300" w:lineRule="auto"/>
        <w:ind w:right="102"/>
        <w:jc w:val="both"/>
        <w:rPr>
          <w:rFonts w:asciiTheme="minorHAnsi" w:hAnsiTheme="minorHAnsi" w:cstheme="minorHAnsi"/>
          <w:vanish/>
          <w:szCs w:val="24"/>
        </w:rPr>
      </w:pPr>
    </w:p>
    <w:p w:rsidR="00975C34" w:rsidRPr="00975C34" w:rsidRDefault="00975C34" w:rsidP="00C142E3">
      <w:pPr>
        <w:pStyle w:val="PargrafodaLista"/>
        <w:numPr>
          <w:ilvl w:val="0"/>
          <w:numId w:val="37"/>
        </w:numPr>
        <w:spacing w:after="0" w:line="300" w:lineRule="auto"/>
        <w:ind w:right="102"/>
        <w:jc w:val="both"/>
        <w:rPr>
          <w:rFonts w:asciiTheme="minorHAnsi" w:hAnsiTheme="minorHAnsi" w:cstheme="minorHAnsi"/>
          <w:vanish/>
          <w:szCs w:val="24"/>
        </w:rPr>
      </w:pPr>
    </w:p>
    <w:p w:rsidR="00975C34" w:rsidRPr="00975C34" w:rsidRDefault="00975C34" w:rsidP="00C142E3">
      <w:pPr>
        <w:pStyle w:val="PargrafodaLista"/>
        <w:numPr>
          <w:ilvl w:val="0"/>
          <w:numId w:val="37"/>
        </w:numPr>
        <w:spacing w:after="0" w:line="300" w:lineRule="auto"/>
        <w:ind w:right="102"/>
        <w:jc w:val="both"/>
        <w:rPr>
          <w:rFonts w:asciiTheme="minorHAnsi" w:hAnsiTheme="minorHAnsi" w:cstheme="minorHAnsi"/>
          <w:vanish/>
          <w:szCs w:val="24"/>
        </w:rPr>
      </w:pPr>
    </w:p>
    <w:p w:rsidR="00975C34" w:rsidRPr="00975C34" w:rsidRDefault="00975C34" w:rsidP="00C142E3">
      <w:pPr>
        <w:pStyle w:val="PargrafodaLista"/>
        <w:numPr>
          <w:ilvl w:val="0"/>
          <w:numId w:val="37"/>
        </w:numPr>
        <w:spacing w:after="0" w:line="300" w:lineRule="auto"/>
        <w:ind w:right="102"/>
        <w:jc w:val="both"/>
        <w:rPr>
          <w:rFonts w:asciiTheme="minorHAnsi" w:hAnsiTheme="minorHAnsi" w:cstheme="minorHAnsi"/>
          <w:vanish/>
          <w:szCs w:val="24"/>
        </w:rPr>
      </w:pPr>
    </w:p>
    <w:p w:rsidR="004A74EE" w:rsidRPr="006264C1" w:rsidRDefault="004A74EE" w:rsidP="00C142E3">
      <w:pPr>
        <w:pStyle w:val="Corpodetexto"/>
        <w:numPr>
          <w:ilvl w:val="1"/>
          <w:numId w:val="37"/>
        </w:numPr>
        <w:spacing w:after="0" w:line="300" w:lineRule="auto"/>
        <w:ind w:left="0" w:right="102" w:firstLine="709"/>
        <w:contextualSpacing/>
        <w:jc w:val="both"/>
        <w:rPr>
          <w:rFonts w:asciiTheme="minorHAnsi" w:hAnsiTheme="minorHAnsi" w:cstheme="minorHAnsi"/>
        </w:rPr>
      </w:pPr>
      <w:r w:rsidRPr="006264C1">
        <w:rPr>
          <w:rFonts w:asciiTheme="minorHAnsi" w:hAnsiTheme="minorHAnsi" w:cstheme="minorHAnsi"/>
        </w:rPr>
        <w:t>Conforme Art. 83. da lei 13.303/2016, a inexecução total ou parcial do Contrato, ou o descumprimento de qualquer dos deveres elencados no Edital e no Contrato, sujeitará a Contratada, garantida a prévia defesa, e sem prejuízo da responsabilidade civil e criminal, às penalidades de:</w:t>
      </w:r>
    </w:p>
    <w:p w:rsidR="004A74EE" w:rsidRPr="00FF7BAA" w:rsidRDefault="004A74EE" w:rsidP="00C142E3">
      <w:pPr>
        <w:pStyle w:val="PargrafodaLista"/>
        <w:numPr>
          <w:ilvl w:val="0"/>
          <w:numId w:val="34"/>
        </w:numPr>
        <w:spacing w:after="0" w:line="300" w:lineRule="auto"/>
        <w:ind w:left="1276"/>
        <w:jc w:val="both"/>
        <w:rPr>
          <w:rFonts w:asciiTheme="minorHAnsi" w:hAnsiTheme="minorHAnsi" w:cstheme="minorHAnsi"/>
        </w:rPr>
      </w:pPr>
      <w:r w:rsidRPr="00FF7BAA">
        <w:rPr>
          <w:rFonts w:asciiTheme="minorHAnsi" w:hAnsiTheme="minorHAnsi" w:cstheme="minorHAnsi"/>
        </w:rPr>
        <w:lastRenderedPageBreak/>
        <w:t>Advertências;</w:t>
      </w:r>
    </w:p>
    <w:p w:rsidR="004A74EE" w:rsidRPr="00FF7BAA" w:rsidRDefault="004A74EE" w:rsidP="00C142E3">
      <w:pPr>
        <w:pStyle w:val="PargrafodaLista"/>
        <w:numPr>
          <w:ilvl w:val="0"/>
          <w:numId w:val="34"/>
        </w:numPr>
        <w:spacing w:after="0" w:line="300" w:lineRule="auto"/>
        <w:ind w:left="1276"/>
        <w:jc w:val="both"/>
        <w:rPr>
          <w:rFonts w:asciiTheme="minorHAnsi" w:hAnsiTheme="minorHAnsi" w:cstheme="minorHAnsi"/>
        </w:rPr>
      </w:pPr>
      <w:r w:rsidRPr="00FF7BAA">
        <w:rPr>
          <w:rFonts w:asciiTheme="minorHAnsi" w:hAnsiTheme="minorHAnsi" w:cstheme="minorHAnsi"/>
        </w:rPr>
        <w:t>Multas;</w:t>
      </w:r>
    </w:p>
    <w:p w:rsidR="004A74EE" w:rsidRPr="00FF7BAA" w:rsidRDefault="004A74EE" w:rsidP="00C142E3">
      <w:pPr>
        <w:pStyle w:val="PargrafodaLista"/>
        <w:numPr>
          <w:ilvl w:val="0"/>
          <w:numId w:val="34"/>
        </w:numPr>
        <w:spacing w:after="0" w:line="300" w:lineRule="auto"/>
        <w:ind w:left="1276"/>
        <w:jc w:val="both"/>
        <w:rPr>
          <w:rFonts w:asciiTheme="minorHAnsi" w:hAnsiTheme="minorHAnsi" w:cstheme="minorHAnsi"/>
        </w:rPr>
      </w:pPr>
      <w:r w:rsidRPr="00FF7BAA">
        <w:rPr>
          <w:rFonts w:asciiTheme="minorHAnsi" w:hAnsiTheme="minorHAnsi" w:cstheme="minorHAnsi"/>
        </w:rPr>
        <w:t xml:space="preserve">Suspensão temporária de participação em licitação e </w:t>
      </w:r>
      <w:r>
        <w:rPr>
          <w:rFonts w:asciiTheme="minorHAnsi" w:hAnsiTheme="minorHAnsi" w:cstheme="minorHAnsi"/>
        </w:rPr>
        <w:t>i</w:t>
      </w:r>
      <w:r w:rsidRPr="00FF7BAA">
        <w:rPr>
          <w:rFonts w:asciiTheme="minorHAnsi" w:hAnsiTheme="minorHAnsi" w:cstheme="minorHAnsi"/>
        </w:rPr>
        <w:t>mpedimento de contratar com a EMAP.</w:t>
      </w:r>
    </w:p>
    <w:p w:rsidR="004A74EE" w:rsidRPr="006264C1" w:rsidRDefault="004A74EE" w:rsidP="00C142E3">
      <w:pPr>
        <w:pStyle w:val="Corpodetexto"/>
        <w:numPr>
          <w:ilvl w:val="1"/>
          <w:numId w:val="37"/>
        </w:numPr>
        <w:spacing w:after="0" w:line="300" w:lineRule="auto"/>
        <w:ind w:left="0" w:right="102" w:firstLine="709"/>
        <w:contextualSpacing/>
        <w:jc w:val="both"/>
        <w:rPr>
          <w:rFonts w:asciiTheme="minorHAnsi" w:hAnsiTheme="minorHAnsi" w:cstheme="minorHAnsi"/>
        </w:rPr>
      </w:pPr>
      <w:r w:rsidRPr="006264C1">
        <w:rPr>
          <w:rFonts w:asciiTheme="minorHAnsi" w:hAnsiTheme="minorHAnsi" w:cstheme="minorHAnsi"/>
        </w:rPr>
        <w:t>Quanto a alínea “</w:t>
      </w:r>
      <w:r w:rsidRPr="006264C1">
        <w:rPr>
          <w:rFonts w:asciiTheme="minorHAnsi" w:hAnsiTheme="minorHAnsi" w:cstheme="minorHAnsi"/>
          <w:b/>
          <w:bCs/>
        </w:rPr>
        <w:t>a) Advertência</w:t>
      </w:r>
      <w:r w:rsidRPr="006264C1">
        <w:rPr>
          <w:rFonts w:asciiTheme="minorHAnsi" w:hAnsiTheme="minorHAnsi" w:cstheme="minorHAnsi"/>
        </w:rPr>
        <w:t>” poderá ser aplicada por meio de “Termo de Notificação”, quando da ocorrência de faltas leves, assim entendidas como aquelas que não acarretarem prejuízos significativos ao objeto da contratação. No caso de três advertências pelo mesmo motivo, está se converterá em multa conforme o grau da ocorrência. A Contratada será advertida por meio de Termo de Notificação emitido pela Fiscalização da EMAP.</w:t>
      </w:r>
    </w:p>
    <w:p w:rsidR="004A74EE" w:rsidRPr="006264C1" w:rsidRDefault="004A74EE" w:rsidP="00C142E3">
      <w:pPr>
        <w:pStyle w:val="Corpodetexto"/>
        <w:numPr>
          <w:ilvl w:val="1"/>
          <w:numId w:val="37"/>
        </w:numPr>
        <w:spacing w:after="0" w:line="300" w:lineRule="auto"/>
        <w:ind w:left="0" w:right="102" w:firstLine="709"/>
        <w:contextualSpacing/>
        <w:jc w:val="both"/>
        <w:rPr>
          <w:rFonts w:asciiTheme="minorHAnsi" w:hAnsiTheme="minorHAnsi" w:cstheme="minorHAnsi"/>
        </w:rPr>
      </w:pPr>
      <w:r w:rsidRPr="006264C1">
        <w:rPr>
          <w:rFonts w:asciiTheme="minorHAnsi" w:hAnsiTheme="minorHAnsi" w:cstheme="minorHAnsi"/>
        </w:rPr>
        <w:t xml:space="preserve">A partir do quinto dia de atraso na execução do cronograma físico-financeiro, a Fiscalização poderá advertir a Contratada, desde que não configure hipótese de aplicação de sansão mais grave, sem prejuízo das multas eventualmente cabíveis. </w:t>
      </w:r>
    </w:p>
    <w:p w:rsidR="004A74EE" w:rsidRPr="006264C1" w:rsidRDefault="004A74EE" w:rsidP="00C142E3">
      <w:pPr>
        <w:pStyle w:val="Corpodetexto"/>
        <w:numPr>
          <w:ilvl w:val="1"/>
          <w:numId w:val="37"/>
        </w:numPr>
        <w:spacing w:after="0" w:line="300" w:lineRule="auto"/>
        <w:ind w:left="0" w:right="102" w:firstLine="709"/>
        <w:contextualSpacing/>
        <w:jc w:val="both"/>
        <w:rPr>
          <w:rFonts w:asciiTheme="minorHAnsi" w:hAnsiTheme="minorHAnsi" w:cstheme="minorHAnsi"/>
        </w:rPr>
      </w:pPr>
      <w:r w:rsidRPr="006264C1">
        <w:rPr>
          <w:rFonts w:asciiTheme="minorHAnsi" w:hAnsiTheme="minorHAnsi" w:cstheme="minorHAnsi"/>
        </w:rPr>
        <w:t>Após a aplicação da advertência, a Contratada se obriga a respondê-la no prazo informado com as ações para a correção dos problemas apontados pela Fiscalização.</w:t>
      </w:r>
    </w:p>
    <w:p w:rsidR="004A74EE" w:rsidRPr="006264C1" w:rsidRDefault="004A74EE" w:rsidP="00C142E3">
      <w:pPr>
        <w:pStyle w:val="Corpodetexto"/>
        <w:numPr>
          <w:ilvl w:val="1"/>
          <w:numId w:val="37"/>
        </w:numPr>
        <w:spacing w:after="0" w:line="300" w:lineRule="auto"/>
        <w:ind w:left="0" w:right="102" w:firstLine="709"/>
        <w:contextualSpacing/>
        <w:jc w:val="both"/>
        <w:rPr>
          <w:rFonts w:asciiTheme="minorHAnsi" w:hAnsiTheme="minorHAnsi" w:cstheme="minorHAnsi"/>
        </w:rPr>
      </w:pPr>
      <w:r w:rsidRPr="006264C1">
        <w:rPr>
          <w:rFonts w:asciiTheme="minorHAnsi" w:hAnsiTheme="minorHAnsi" w:cstheme="minorHAnsi"/>
        </w:rPr>
        <w:t>Quanto a alínea “</w:t>
      </w:r>
      <w:r w:rsidRPr="006264C1">
        <w:rPr>
          <w:rFonts w:asciiTheme="minorHAnsi" w:hAnsiTheme="minorHAnsi" w:cstheme="minorHAnsi"/>
          <w:b/>
          <w:bCs/>
        </w:rPr>
        <w:t>b)</w:t>
      </w:r>
      <w:r w:rsidRPr="006264C1">
        <w:rPr>
          <w:rFonts w:asciiTheme="minorHAnsi" w:hAnsiTheme="minorHAnsi" w:cstheme="minorHAnsi"/>
        </w:rPr>
        <w:t xml:space="preserve"> </w:t>
      </w:r>
      <w:r w:rsidRPr="006264C1">
        <w:rPr>
          <w:rFonts w:asciiTheme="minorHAnsi" w:hAnsiTheme="minorHAnsi" w:cstheme="minorHAnsi"/>
          <w:b/>
        </w:rPr>
        <w:t>Multa compensatória incidente por dia ou por ocorrência”</w:t>
      </w:r>
      <w:r w:rsidRPr="006264C1">
        <w:rPr>
          <w:rFonts w:asciiTheme="minorHAnsi" w:hAnsiTheme="minorHAnsi" w:cstheme="minorHAnsi"/>
        </w:rPr>
        <w:t>, até o limite de 10% (dez por cento) do valor total do Contrato, recolhida no prazo máximo de 30 (trinta) dias corridos.</w:t>
      </w:r>
    </w:p>
    <w:p w:rsidR="004A74EE" w:rsidRPr="00064055" w:rsidRDefault="004A74EE" w:rsidP="00C142E3">
      <w:pPr>
        <w:pStyle w:val="Corpodetexto"/>
        <w:numPr>
          <w:ilvl w:val="1"/>
          <w:numId w:val="37"/>
        </w:numPr>
        <w:spacing w:after="0" w:line="300" w:lineRule="auto"/>
        <w:ind w:left="142" w:right="102" w:firstLine="567"/>
        <w:contextualSpacing/>
        <w:jc w:val="both"/>
        <w:rPr>
          <w:rFonts w:asciiTheme="minorHAnsi" w:hAnsiTheme="minorHAnsi" w:cstheme="minorHAnsi"/>
        </w:rPr>
      </w:pPr>
      <w:r w:rsidRPr="00064055">
        <w:rPr>
          <w:rFonts w:asciiTheme="minorHAnsi" w:hAnsiTheme="minorHAnsi" w:cstheme="minorHAnsi"/>
        </w:rPr>
        <w:t xml:space="preserve">A tabela </w:t>
      </w:r>
      <w:r w:rsidR="000717FC">
        <w:rPr>
          <w:rFonts w:asciiTheme="minorHAnsi" w:hAnsiTheme="minorHAnsi" w:cstheme="minorHAnsi"/>
        </w:rPr>
        <w:t xml:space="preserve">1 </w:t>
      </w:r>
      <w:r w:rsidRPr="00064055">
        <w:rPr>
          <w:rFonts w:asciiTheme="minorHAnsi" w:hAnsiTheme="minorHAnsi" w:cstheme="minorHAnsi"/>
        </w:rPr>
        <w:t>a seguir mostra a relação entre as obrigações da Contratada e a graduação da multa em caso de descumprimento da respectiva obrigação.</w:t>
      </w:r>
    </w:p>
    <w:tbl>
      <w:tblPr>
        <w:tblStyle w:val="Tabelacomgrade1"/>
        <w:tblW w:w="0" w:type="auto"/>
        <w:jc w:val="center"/>
        <w:tblLook w:val="04A0" w:firstRow="1" w:lastRow="0" w:firstColumn="1" w:lastColumn="0" w:noHBand="0" w:noVBand="1"/>
      </w:tblPr>
      <w:tblGrid>
        <w:gridCol w:w="677"/>
        <w:gridCol w:w="4657"/>
        <w:gridCol w:w="742"/>
        <w:gridCol w:w="955"/>
        <w:gridCol w:w="2030"/>
      </w:tblGrid>
      <w:tr w:rsidR="004A74EE" w:rsidRPr="006517E6" w:rsidTr="00702A59">
        <w:trPr>
          <w:trHeight w:val="296"/>
          <w:jc w:val="center"/>
        </w:trPr>
        <w:tc>
          <w:tcPr>
            <w:tcW w:w="677" w:type="dxa"/>
            <w:shd w:val="clear" w:color="auto" w:fill="DBE5F1" w:themeFill="accent1" w:themeFillTint="33"/>
          </w:tcPr>
          <w:bookmarkEnd w:id="65"/>
          <w:p w:rsidR="004A74EE" w:rsidRPr="006517E6" w:rsidRDefault="004A74EE" w:rsidP="00AA0C6F">
            <w:pPr>
              <w:spacing w:line="240" w:lineRule="auto"/>
              <w:ind w:firstLine="0"/>
              <w:jc w:val="center"/>
              <w:rPr>
                <w:rFonts w:asciiTheme="minorHAnsi" w:hAnsiTheme="minorHAnsi" w:cstheme="minorHAnsi"/>
                <w:b/>
                <w:sz w:val="22"/>
              </w:rPr>
            </w:pPr>
            <w:r w:rsidRPr="006517E6">
              <w:rPr>
                <w:rFonts w:asciiTheme="minorHAnsi" w:hAnsiTheme="minorHAnsi" w:cstheme="minorHAnsi"/>
                <w:b/>
                <w:sz w:val="22"/>
              </w:rPr>
              <w:t>Item</w:t>
            </w:r>
          </w:p>
        </w:tc>
        <w:tc>
          <w:tcPr>
            <w:tcW w:w="4657" w:type="dxa"/>
            <w:shd w:val="clear" w:color="auto" w:fill="DBE5F1" w:themeFill="accent1" w:themeFillTint="33"/>
            <w:vAlign w:val="center"/>
          </w:tcPr>
          <w:p w:rsidR="004A74EE" w:rsidRPr="006517E6" w:rsidRDefault="004A74EE" w:rsidP="00AA0C6F">
            <w:pPr>
              <w:spacing w:line="240" w:lineRule="auto"/>
              <w:jc w:val="center"/>
              <w:rPr>
                <w:rFonts w:asciiTheme="minorHAnsi" w:hAnsiTheme="minorHAnsi" w:cstheme="minorHAnsi"/>
                <w:sz w:val="22"/>
              </w:rPr>
            </w:pPr>
            <w:r w:rsidRPr="006517E6">
              <w:rPr>
                <w:rFonts w:asciiTheme="minorHAnsi" w:hAnsiTheme="minorHAnsi" w:cstheme="minorHAnsi"/>
                <w:b/>
                <w:sz w:val="22"/>
              </w:rPr>
              <w:t>Pontos de responsabilidade da Contratada</w:t>
            </w:r>
          </w:p>
        </w:tc>
        <w:tc>
          <w:tcPr>
            <w:tcW w:w="742" w:type="dxa"/>
            <w:shd w:val="clear" w:color="auto" w:fill="DBE5F1" w:themeFill="accent1" w:themeFillTint="33"/>
            <w:vAlign w:val="center"/>
          </w:tcPr>
          <w:p w:rsidR="004A74EE" w:rsidRPr="006517E6" w:rsidRDefault="004A74EE" w:rsidP="00AA0C6F">
            <w:pPr>
              <w:spacing w:line="240" w:lineRule="auto"/>
              <w:ind w:firstLine="0"/>
              <w:jc w:val="center"/>
              <w:rPr>
                <w:rFonts w:asciiTheme="minorHAnsi" w:hAnsiTheme="minorHAnsi" w:cstheme="minorHAnsi"/>
                <w:sz w:val="22"/>
              </w:rPr>
            </w:pPr>
            <w:r w:rsidRPr="006517E6">
              <w:rPr>
                <w:rFonts w:asciiTheme="minorHAnsi" w:hAnsiTheme="minorHAnsi" w:cstheme="minorHAnsi"/>
                <w:b/>
                <w:sz w:val="22"/>
              </w:rPr>
              <w:t>Grau</w:t>
            </w:r>
          </w:p>
        </w:tc>
        <w:tc>
          <w:tcPr>
            <w:tcW w:w="955" w:type="dxa"/>
            <w:shd w:val="clear" w:color="auto" w:fill="DBE5F1" w:themeFill="accent1" w:themeFillTint="33"/>
            <w:vAlign w:val="center"/>
          </w:tcPr>
          <w:p w:rsidR="004A74EE" w:rsidRPr="006517E6" w:rsidRDefault="004A74EE" w:rsidP="00AA0C6F">
            <w:pPr>
              <w:spacing w:line="240" w:lineRule="auto"/>
              <w:ind w:firstLine="0"/>
              <w:jc w:val="center"/>
              <w:rPr>
                <w:rFonts w:asciiTheme="minorHAnsi" w:hAnsiTheme="minorHAnsi" w:cstheme="minorHAnsi"/>
                <w:b/>
                <w:sz w:val="22"/>
              </w:rPr>
            </w:pPr>
            <w:r w:rsidRPr="006517E6">
              <w:rPr>
                <w:rFonts w:asciiTheme="minorHAnsi" w:hAnsiTheme="minorHAnsi" w:cstheme="minorHAnsi"/>
                <w:b/>
                <w:sz w:val="22"/>
              </w:rPr>
              <w:t>Multa</w:t>
            </w:r>
          </w:p>
        </w:tc>
        <w:tc>
          <w:tcPr>
            <w:tcW w:w="2030" w:type="dxa"/>
            <w:shd w:val="clear" w:color="auto" w:fill="DBE5F1" w:themeFill="accent1" w:themeFillTint="33"/>
            <w:vAlign w:val="center"/>
          </w:tcPr>
          <w:p w:rsidR="004A74EE" w:rsidRPr="006517E6" w:rsidRDefault="004A74EE" w:rsidP="00AA0C6F">
            <w:pPr>
              <w:spacing w:line="240" w:lineRule="auto"/>
              <w:ind w:firstLine="0"/>
              <w:jc w:val="center"/>
              <w:rPr>
                <w:rFonts w:asciiTheme="minorHAnsi" w:hAnsiTheme="minorHAnsi" w:cstheme="minorHAnsi"/>
                <w:b/>
                <w:sz w:val="22"/>
              </w:rPr>
            </w:pPr>
            <w:r w:rsidRPr="006517E6">
              <w:rPr>
                <w:rFonts w:asciiTheme="minorHAnsi" w:hAnsiTheme="minorHAnsi" w:cstheme="minorHAnsi"/>
                <w:b/>
                <w:sz w:val="22"/>
              </w:rPr>
              <w:t>Prazos</w:t>
            </w:r>
          </w:p>
        </w:tc>
      </w:tr>
      <w:tr w:rsidR="004A74EE" w:rsidRPr="006517E6" w:rsidTr="00702A59">
        <w:trPr>
          <w:trHeight w:val="1438"/>
          <w:jc w:val="center"/>
        </w:trPr>
        <w:tc>
          <w:tcPr>
            <w:tcW w:w="677" w:type="dxa"/>
          </w:tcPr>
          <w:p w:rsidR="004A74EE" w:rsidRPr="006517E6" w:rsidRDefault="004A74EE" w:rsidP="00AA0C6F">
            <w:pPr>
              <w:spacing w:line="240" w:lineRule="auto"/>
              <w:ind w:firstLine="0"/>
              <w:jc w:val="center"/>
              <w:rPr>
                <w:rFonts w:asciiTheme="minorHAnsi" w:hAnsiTheme="minorHAnsi" w:cstheme="minorHAnsi"/>
                <w:sz w:val="22"/>
              </w:rPr>
            </w:pPr>
            <w:r w:rsidRPr="006517E6">
              <w:rPr>
                <w:rFonts w:asciiTheme="minorHAnsi" w:hAnsiTheme="minorHAnsi" w:cstheme="minorHAnsi"/>
                <w:sz w:val="22"/>
              </w:rPr>
              <w:t>1</w:t>
            </w:r>
          </w:p>
        </w:tc>
        <w:tc>
          <w:tcPr>
            <w:tcW w:w="4657" w:type="dxa"/>
          </w:tcPr>
          <w:p w:rsidR="004A74EE" w:rsidRPr="006517E6" w:rsidRDefault="004A74EE" w:rsidP="006A4620">
            <w:pPr>
              <w:spacing w:line="240" w:lineRule="auto"/>
              <w:ind w:firstLine="0"/>
              <w:jc w:val="both"/>
              <w:rPr>
                <w:rFonts w:asciiTheme="minorHAnsi" w:hAnsiTheme="minorHAnsi" w:cstheme="minorHAnsi"/>
                <w:bCs/>
                <w:sz w:val="22"/>
              </w:rPr>
            </w:pPr>
            <w:r w:rsidRPr="006517E6">
              <w:rPr>
                <w:rFonts w:asciiTheme="minorHAnsi" w:hAnsiTheme="minorHAnsi" w:cstheme="minorHAnsi"/>
                <w:sz w:val="22"/>
              </w:rPr>
              <w:t>Manter, durante a vigência do Contrato as mesmas condições que propiciaram a sua habilitação e classificação no processo licitatório, em especial a equipe técnica, indicada para fins de capacitação técnico-profissional, admitindo-se a substituição por profissionais de experiência equivalente ou superior, desde que aprovada pela Fiscalização da EMAP.</w:t>
            </w:r>
          </w:p>
        </w:tc>
        <w:tc>
          <w:tcPr>
            <w:tcW w:w="742" w:type="dxa"/>
          </w:tcPr>
          <w:p w:rsidR="004A74EE" w:rsidRPr="006517E6" w:rsidRDefault="004A74EE" w:rsidP="00AA0C6F">
            <w:pPr>
              <w:spacing w:line="240" w:lineRule="auto"/>
              <w:ind w:firstLine="0"/>
              <w:jc w:val="center"/>
              <w:rPr>
                <w:rFonts w:asciiTheme="minorHAnsi" w:hAnsiTheme="minorHAnsi" w:cstheme="minorHAnsi"/>
                <w:bCs/>
                <w:sz w:val="22"/>
              </w:rPr>
            </w:pPr>
            <w:r w:rsidRPr="006517E6">
              <w:rPr>
                <w:rFonts w:asciiTheme="minorHAnsi" w:hAnsiTheme="minorHAnsi" w:cstheme="minorHAnsi"/>
                <w:bCs/>
                <w:sz w:val="22"/>
              </w:rPr>
              <w:t>01</w:t>
            </w:r>
          </w:p>
        </w:tc>
        <w:tc>
          <w:tcPr>
            <w:tcW w:w="955" w:type="dxa"/>
          </w:tcPr>
          <w:p w:rsidR="004A74EE" w:rsidRPr="006517E6" w:rsidRDefault="004A74EE" w:rsidP="00AA0C6F">
            <w:pPr>
              <w:spacing w:line="240" w:lineRule="auto"/>
              <w:ind w:firstLine="0"/>
              <w:jc w:val="center"/>
              <w:rPr>
                <w:rFonts w:asciiTheme="minorHAnsi" w:hAnsiTheme="minorHAnsi" w:cstheme="minorHAnsi"/>
                <w:sz w:val="22"/>
              </w:rPr>
            </w:pPr>
            <w:r w:rsidRPr="006517E6">
              <w:rPr>
                <w:rFonts w:asciiTheme="minorHAnsi" w:hAnsiTheme="minorHAnsi" w:cstheme="minorHAnsi"/>
                <w:sz w:val="22"/>
              </w:rPr>
              <w:t>0,01%</w:t>
            </w:r>
          </w:p>
        </w:tc>
        <w:tc>
          <w:tcPr>
            <w:tcW w:w="2030" w:type="dxa"/>
          </w:tcPr>
          <w:p w:rsidR="004A74EE" w:rsidRPr="006517E6" w:rsidRDefault="004A74EE" w:rsidP="00AA0C6F">
            <w:pPr>
              <w:spacing w:line="240" w:lineRule="auto"/>
              <w:ind w:firstLine="0"/>
              <w:rPr>
                <w:rFonts w:asciiTheme="minorHAnsi" w:hAnsiTheme="minorHAnsi" w:cstheme="minorHAnsi"/>
                <w:bCs/>
                <w:sz w:val="22"/>
              </w:rPr>
            </w:pPr>
            <w:r w:rsidRPr="006A4620">
              <w:rPr>
                <w:rFonts w:asciiTheme="minorHAnsi" w:hAnsiTheme="minorHAnsi" w:cstheme="minorHAnsi"/>
                <w:b/>
                <w:sz w:val="22"/>
              </w:rPr>
              <w:t>Por dia</w:t>
            </w:r>
            <w:r w:rsidRPr="006517E6">
              <w:rPr>
                <w:rFonts w:asciiTheme="minorHAnsi" w:hAnsiTheme="minorHAnsi" w:cstheme="minorHAnsi"/>
                <w:sz w:val="22"/>
              </w:rPr>
              <w:t>, a contar da comunicação oficial.</w:t>
            </w:r>
          </w:p>
        </w:tc>
      </w:tr>
      <w:tr w:rsidR="004A74EE" w:rsidRPr="006517E6" w:rsidTr="00702A59">
        <w:trPr>
          <w:trHeight w:val="630"/>
          <w:jc w:val="center"/>
        </w:trPr>
        <w:tc>
          <w:tcPr>
            <w:tcW w:w="677" w:type="dxa"/>
          </w:tcPr>
          <w:p w:rsidR="004A74EE" w:rsidRPr="006517E6" w:rsidRDefault="004A74EE" w:rsidP="004A74EE">
            <w:pPr>
              <w:spacing w:line="240" w:lineRule="auto"/>
              <w:ind w:firstLine="0"/>
              <w:jc w:val="center"/>
              <w:rPr>
                <w:rFonts w:asciiTheme="minorHAnsi" w:hAnsiTheme="minorHAnsi" w:cstheme="minorHAnsi"/>
                <w:sz w:val="22"/>
              </w:rPr>
            </w:pPr>
            <w:r w:rsidRPr="006517E6">
              <w:rPr>
                <w:rFonts w:asciiTheme="minorHAnsi" w:hAnsiTheme="minorHAnsi" w:cstheme="minorHAnsi"/>
                <w:sz w:val="22"/>
              </w:rPr>
              <w:t>2</w:t>
            </w:r>
          </w:p>
        </w:tc>
        <w:tc>
          <w:tcPr>
            <w:tcW w:w="4657" w:type="dxa"/>
          </w:tcPr>
          <w:p w:rsidR="004A74EE" w:rsidRPr="006517E6" w:rsidRDefault="004A74EE" w:rsidP="006A4620">
            <w:pPr>
              <w:spacing w:line="240" w:lineRule="auto"/>
              <w:ind w:firstLine="0"/>
              <w:jc w:val="both"/>
              <w:rPr>
                <w:rFonts w:asciiTheme="minorHAnsi" w:hAnsiTheme="minorHAnsi" w:cstheme="minorHAnsi"/>
                <w:sz w:val="22"/>
              </w:rPr>
            </w:pPr>
            <w:r w:rsidRPr="006517E6">
              <w:rPr>
                <w:rFonts w:asciiTheme="minorHAnsi" w:hAnsiTheme="minorHAnsi" w:cstheme="minorHAnsi"/>
                <w:sz w:val="22"/>
              </w:rPr>
              <w:t>Substituir, quando rejeitados os serviços, dentro do prazo estabelecido pela Fiscalização.</w:t>
            </w:r>
          </w:p>
        </w:tc>
        <w:tc>
          <w:tcPr>
            <w:tcW w:w="742" w:type="dxa"/>
          </w:tcPr>
          <w:p w:rsidR="004A74EE" w:rsidRPr="006517E6" w:rsidRDefault="004A74EE" w:rsidP="004A74EE">
            <w:pPr>
              <w:spacing w:line="240" w:lineRule="auto"/>
              <w:ind w:firstLine="0"/>
              <w:jc w:val="center"/>
              <w:rPr>
                <w:rFonts w:asciiTheme="minorHAnsi" w:hAnsiTheme="minorHAnsi" w:cstheme="minorHAnsi"/>
                <w:bCs/>
                <w:sz w:val="22"/>
              </w:rPr>
            </w:pPr>
            <w:r w:rsidRPr="006517E6">
              <w:rPr>
                <w:rFonts w:asciiTheme="minorHAnsi" w:hAnsiTheme="minorHAnsi" w:cstheme="minorHAnsi"/>
                <w:bCs/>
                <w:sz w:val="22"/>
              </w:rPr>
              <w:t>01</w:t>
            </w:r>
          </w:p>
        </w:tc>
        <w:tc>
          <w:tcPr>
            <w:tcW w:w="955" w:type="dxa"/>
          </w:tcPr>
          <w:p w:rsidR="004A74EE" w:rsidRPr="006517E6" w:rsidRDefault="004A74EE" w:rsidP="004A74EE">
            <w:pPr>
              <w:spacing w:line="240" w:lineRule="auto"/>
              <w:ind w:firstLine="0"/>
              <w:jc w:val="center"/>
              <w:rPr>
                <w:rFonts w:asciiTheme="minorHAnsi" w:hAnsiTheme="minorHAnsi" w:cstheme="minorHAnsi"/>
                <w:sz w:val="22"/>
              </w:rPr>
            </w:pPr>
            <w:r w:rsidRPr="006517E6">
              <w:rPr>
                <w:rFonts w:asciiTheme="minorHAnsi" w:hAnsiTheme="minorHAnsi" w:cstheme="minorHAnsi"/>
                <w:sz w:val="22"/>
              </w:rPr>
              <w:t>0,01%</w:t>
            </w:r>
          </w:p>
        </w:tc>
        <w:tc>
          <w:tcPr>
            <w:tcW w:w="2030" w:type="dxa"/>
          </w:tcPr>
          <w:p w:rsidR="004A74EE" w:rsidRPr="006517E6" w:rsidRDefault="004A74EE" w:rsidP="004A74EE">
            <w:pPr>
              <w:spacing w:line="240" w:lineRule="auto"/>
              <w:ind w:firstLine="0"/>
              <w:rPr>
                <w:rFonts w:asciiTheme="minorHAnsi" w:hAnsiTheme="minorHAnsi" w:cstheme="minorHAnsi"/>
                <w:bCs/>
                <w:sz w:val="22"/>
              </w:rPr>
            </w:pPr>
            <w:r w:rsidRPr="006A4620">
              <w:rPr>
                <w:rFonts w:asciiTheme="minorHAnsi" w:hAnsiTheme="minorHAnsi" w:cstheme="minorHAnsi"/>
                <w:b/>
                <w:sz w:val="22"/>
              </w:rPr>
              <w:t>Por dia</w:t>
            </w:r>
            <w:r w:rsidRPr="006517E6">
              <w:rPr>
                <w:rFonts w:asciiTheme="minorHAnsi" w:hAnsiTheme="minorHAnsi" w:cstheme="minorHAnsi"/>
                <w:sz w:val="22"/>
              </w:rPr>
              <w:t>, a contar da comunicação oficial.</w:t>
            </w:r>
          </w:p>
        </w:tc>
      </w:tr>
      <w:tr w:rsidR="004A74EE" w:rsidRPr="006517E6" w:rsidTr="00702A59">
        <w:trPr>
          <w:trHeight w:val="783"/>
          <w:jc w:val="center"/>
        </w:trPr>
        <w:tc>
          <w:tcPr>
            <w:tcW w:w="677" w:type="dxa"/>
          </w:tcPr>
          <w:p w:rsidR="004A74EE" w:rsidRPr="006517E6" w:rsidRDefault="004A74EE" w:rsidP="004A74EE">
            <w:pPr>
              <w:spacing w:line="240" w:lineRule="auto"/>
              <w:ind w:firstLine="0"/>
              <w:jc w:val="center"/>
              <w:rPr>
                <w:rFonts w:asciiTheme="minorHAnsi" w:hAnsiTheme="minorHAnsi" w:cstheme="minorHAnsi"/>
                <w:sz w:val="22"/>
              </w:rPr>
            </w:pPr>
            <w:r w:rsidRPr="006517E6">
              <w:rPr>
                <w:rFonts w:asciiTheme="minorHAnsi" w:hAnsiTheme="minorHAnsi" w:cstheme="minorHAnsi"/>
                <w:sz w:val="22"/>
              </w:rPr>
              <w:t>3</w:t>
            </w:r>
          </w:p>
        </w:tc>
        <w:tc>
          <w:tcPr>
            <w:tcW w:w="4657" w:type="dxa"/>
          </w:tcPr>
          <w:p w:rsidR="004A74EE" w:rsidRPr="006517E6" w:rsidRDefault="004A74EE" w:rsidP="006A4620">
            <w:pPr>
              <w:spacing w:line="240" w:lineRule="auto"/>
              <w:ind w:firstLine="0"/>
              <w:jc w:val="both"/>
              <w:rPr>
                <w:rFonts w:asciiTheme="minorHAnsi" w:hAnsiTheme="minorHAnsi" w:cstheme="minorHAnsi"/>
                <w:sz w:val="22"/>
              </w:rPr>
            </w:pPr>
            <w:r w:rsidRPr="006517E6">
              <w:rPr>
                <w:rFonts w:asciiTheme="minorHAnsi" w:hAnsiTheme="minorHAnsi" w:cstheme="minorHAnsi"/>
                <w:sz w:val="22"/>
              </w:rPr>
              <w:t xml:space="preserve">Facilitar o pleno exercício das funções da Fiscalização. O não atendimento das solicitações feitas pela Fiscalização será considerado motivo para aplicação das sanções contratuais. </w:t>
            </w:r>
          </w:p>
        </w:tc>
        <w:tc>
          <w:tcPr>
            <w:tcW w:w="742" w:type="dxa"/>
          </w:tcPr>
          <w:p w:rsidR="004A74EE" w:rsidRPr="006517E6" w:rsidRDefault="004A74EE" w:rsidP="004A74EE">
            <w:pPr>
              <w:spacing w:line="240" w:lineRule="auto"/>
              <w:ind w:firstLine="0"/>
              <w:jc w:val="center"/>
              <w:rPr>
                <w:rFonts w:asciiTheme="minorHAnsi" w:hAnsiTheme="minorHAnsi" w:cstheme="minorHAnsi"/>
                <w:bCs/>
                <w:sz w:val="22"/>
              </w:rPr>
            </w:pPr>
            <w:r w:rsidRPr="006517E6">
              <w:rPr>
                <w:rFonts w:asciiTheme="minorHAnsi" w:hAnsiTheme="minorHAnsi" w:cstheme="minorHAnsi"/>
                <w:bCs/>
                <w:sz w:val="22"/>
              </w:rPr>
              <w:t>01</w:t>
            </w:r>
          </w:p>
        </w:tc>
        <w:tc>
          <w:tcPr>
            <w:tcW w:w="955" w:type="dxa"/>
          </w:tcPr>
          <w:p w:rsidR="004A74EE" w:rsidRPr="006517E6" w:rsidRDefault="004A74EE" w:rsidP="004A74EE">
            <w:pPr>
              <w:spacing w:line="240" w:lineRule="auto"/>
              <w:ind w:firstLine="0"/>
              <w:jc w:val="center"/>
              <w:rPr>
                <w:rFonts w:asciiTheme="minorHAnsi" w:hAnsiTheme="minorHAnsi" w:cstheme="minorHAnsi"/>
                <w:sz w:val="22"/>
              </w:rPr>
            </w:pPr>
            <w:r w:rsidRPr="006517E6">
              <w:rPr>
                <w:rFonts w:asciiTheme="minorHAnsi" w:hAnsiTheme="minorHAnsi" w:cstheme="minorHAnsi"/>
                <w:sz w:val="22"/>
              </w:rPr>
              <w:t>0,01%</w:t>
            </w:r>
          </w:p>
        </w:tc>
        <w:tc>
          <w:tcPr>
            <w:tcW w:w="2030" w:type="dxa"/>
          </w:tcPr>
          <w:p w:rsidR="004A74EE" w:rsidRPr="006517E6" w:rsidRDefault="004A74EE" w:rsidP="004A74EE">
            <w:pPr>
              <w:spacing w:line="240" w:lineRule="auto"/>
              <w:ind w:firstLine="0"/>
              <w:rPr>
                <w:rFonts w:asciiTheme="minorHAnsi" w:hAnsiTheme="minorHAnsi" w:cstheme="minorHAnsi"/>
                <w:bCs/>
                <w:sz w:val="22"/>
              </w:rPr>
            </w:pPr>
            <w:r w:rsidRPr="006A4620">
              <w:rPr>
                <w:rFonts w:asciiTheme="minorHAnsi" w:hAnsiTheme="minorHAnsi" w:cstheme="minorHAnsi"/>
                <w:b/>
                <w:sz w:val="22"/>
              </w:rPr>
              <w:t>Por ocorrência</w:t>
            </w:r>
            <w:r w:rsidRPr="006517E6">
              <w:rPr>
                <w:rFonts w:asciiTheme="minorHAnsi" w:hAnsiTheme="minorHAnsi" w:cstheme="minorHAnsi"/>
                <w:sz w:val="22"/>
              </w:rPr>
              <w:t>.</w:t>
            </w:r>
          </w:p>
        </w:tc>
      </w:tr>
      <w:tr w:rsidR="004A74EE" w:rsidRPr="006517E6" w:rsidTr="00702A59">
        <w:trPr>
          <w:trHeight w:val="837"/>
          <w:jc w:val="center"/>
        </w:trPr>
        <w:tc>
          <w:tcPr>
            <w:tcW w:w="677" w:type="dxa"/>
          </w:tcPr>
          <w:p w:rsidR="004A74EE" w:rsidRPr="006517E6" w:rsidRDefault="004A74EE" w:rsidP="004A74EE">
            <w:pPr>
              <w:spacing w:line="240" w:lineRule="auto"/>
              <w:ind w:firstLine="0"/>
              <w:jc w:val="center"/>
              <w:rPr>
                <w:rFonts w:asciiTheme="minorHAnsi" w:hAnsiTheme="minorHAnsi" w:cstheme="minorHAnsi"/>
                <w:sz w:val="22"/>
              </w:rPr>
            </w:pPr>
            <w:r w:rsidRPr="006517E6">
              <w:rPr>
                <w:rFonts w:asciiTheme="minorHAnsi" w:hAnsiTheme="minorHAnsi" w:cstheme="minorHAnsi"/>
                <w:sz w:val="22"/>
              </w:rPr>
              <w:lastRenderedPageBreak/>
              <w:t>4</w:t>
            </w:r>
          </w:p>
        </w:tc>
        <w:tc>
          <w:tcPr>
            <w:tcW w:w="4657" w:type="dxa"/>
          </w:tcPr>
          <w:p w:rsidR="004A74EE" w:rsidRPr="006517E6" w:rsidRDefault="004A74EE" w:rsidP="006A4620">
            <w:pPr>
              <w:spacing w:line="240" w:lineRule="auto"/>
              <w:ind w:firstLine="0"/>
              <w:jc w:val="both"/>
              <w:rPr>
                <w:rFonts w:asciiTheme="minorHAnsi" w:hAnsiTheme="minorHAnsi" w:cstheme="minorHAnsi"/>
                <w:sz w:val="22"/>
              </w:rPr>
            </w:pPr>
            <w:r w:rsidRPr="006517E6">
              <w:rPr>
                <w:rFonts w:asciiTheme="minorHAnsi" w:hAnsiTheme="minorHAnsi" w:cstheme="minorHAnsi"/>
                <w:sz w:val="22"/>
              </w:rPr>
              <w:t>Após a emissão da Ordem de Serviço, no prazo máximo de 07 (sete) dias úteis, providenciar a ART ou RRT, no CREA ou no CAU, respectivamente, dos profissionais responsáveis pelos serviços que serão executados, entregando uma via de cada anotação à Fiscalização e outra aos profissionais mobilizados. Estes comprovantes são indispensáveis para o início dos serviços por parte dos profissionais mobilizados.</w:t>
            </w:r>
          </w:p>
        </w:tc>
        <w:tc>
          <w:tcPr>
            <w:tcW w:w="742" w:type="dxa"/>
          </w:tcPr>
          <w:p w:rsidR="004A74EE" w:rsidRPr="006517E6" w:rsidRDefault="004A74EE" w:rsidP="004A74EE">
            <w:pPr>
              <w:spacing w:line="240" w:lineRule="auto"/>
              <w:ind w:firstLine="0"/>
              <w:jc w:val="center"/>
              <w:rPr>
                <w:rFonts w:asciiTheme="minorHAnsi" w:hAnsiTheme="minorHAnsi" w:cstheme="minorHAnsi"/>
                <w:bCs/>
                <w:sz w:val="22"/>
              </w:rPr>
            </w:pPr>
            <w:r w:rsidRPr="006517E6">
              <w:rPr>
                <w:rFonts w:asciiTheme="minorHAnsi" w:hAnsiTheme="minorHAnsi" w:cstheme="minorHAnsi"/>
                <w:bCs/>
                <w:sz w:val="22"/>
              </w:rPr>
              <w:t>01</w:t>
            </w:r>
          </w:p>
        </w:tc>
        <w:tc>
          <w:tcPr>
            <w:tcW w:w="955" w:type="dxa"/>
          </w:tcPr>
          <w:p w:rsidR="004A74EE" w:rsidRPr="006517E6" w:rsidRDefault="004A74EE" w:rsidP="004A74EE">
            <w:pPr>
              <w:spacing w:line="240" w:lineRule="auto"/>
              <w:ind w:firstLine="0"/>
              <w:jc w:val="center"/>
              <w:rPr>
                <w:rFonts w:asciiTheme="minorHAnsi" w:hAnsiTheme="minorHAnsi" w:cstheme="minorHAnsi"/>
                <w:sz w:val="22"/>
              </w:rPr>
            </w:pPr>
            <w:r w:rsidRPr="006517E6">
              <w:rPr>
                <w:rFonts w:asciiTheme="minorHAnsi" w:hAnsiTheme="minorHAnsi" w:cstheme="minorHAnsi"/>
                <w:sz w:val="22"/>
              </w:rPr>
              <w:t>0,01%</w:t>
            </w:r>
          </w:p>
        </w:tc>
        <w:tc>
          <w:tcPr>
            <w:tcW w:w="2030" w:type="dxa"/>
          </w:tcPr>
          <w:p w:rsidR="004A74EE" w:rsidRPr="006517E6" w:rsidRDefault="004A74EE" w:rsidP="004A74EE">
            <w:pPr>
              <w:spacing w:line="240" w:lineRule="auto"/>
              <w:ind w:firstLine="0"/>
              <w:rPr>
                <w:rFonts w:asciiTheme="minorHAnsi" w:hAnsiTheme="minorHAnsi" w:cstheme="minorHAnsi"/>
                <w:bCs/>
                <w:sz w:val="22"/>
              </w:rPr>
            </w:pPr>
            <w:r w:rsidRPr="006A4620">
              <w:rPr>
                <w:rFonts w:asciiTheme="minorHAnsi" w:hAnsiTheme="minorHAnsi" w:cstheme="minorHAnsi"/>
                <w:b/>
                <w:sz w:val="22"/>
              </w:rPr>
              <w:t>Por dia</w:t>
            </w:r>
            <w:r w:rsidRPr="006517E6">
              <w:rPr>
                <w:rFonts w:asciiTheme="minorHAnsi" w:hAnsiTheme="minorHAnsi" w:cstheme="minorHAnsi"/>
                <w:sz w:val="22"/>
              </w:rPr>
              <w:t>, a contar da comunicação oficial.</w:t>
            </w:r>
          </w:p>
        </w:tc>
      </w:tr>
      <w:tr w:rsidR="00702A59" w:rsidRPr="006517E6" w:rsidTr="00702A59">
        <w:trPr>
          <w:trHeight w:val="837"/>
          <w:jc w:val="center"/>
        </w:trPr>
        <w:tc>
          <w:tcPr>
            <w:tcW w:w="677" w:type="dxa"/>
          </w:tcPr>
          <w:p w:rsidR="00702A59" w:rsidRPr="001B2E99" w:rsidRDefault="00702A59" w:rsidP="00702A59">
            <w:pPr>
              <w:spacing w:line="240" w:lineRule="auto"/>
              <w:ind w:firstLine="0"/>
              <w:jc w:val="center"/>
              <w:rPr>
                <w:rFonts w:asciiTheme="minorHAnsi" w:hAnsiTheme="minorHAnsi" w:cstheme="minorHAnsi"/>
                <w:sz w:val="22"/>
              </w:rPr>
            </w:pPr>
            <w:r>
              <w:rPr>
                <w:rFonts w:asciiTheme="minorHAnsi" w:hAnsiTheme="minorHAnsi" w:cstheme="minorHAnsi"/>
                <w:sz w:val="22"/>
              </w:rPr>
              <w:t>5</w:t>
            </w:r>
          </w:p>
        </w:tc>
        <w:tc>
          <w:tcPr>
            <w:tcW w:w="4657" w:type="dxa"/>
          </w:tcPr>
          <w:p w:rsidR="00702A59" w:rsidRDefault="00702A59" w:rsidP="00702A59">
            <w:pPr>
              <w:spacing w:line="240" w:lineRule="auto"/>
              <w:ind w:firstLine="0"/>
              <w:rPr>
                <w:rFonts w:asciiTheme="minorHAnsi" w:hAnsiTheme="minorHAnsi" w:cstheme="minorHAnsi"/>
                <w:sz w:val="22"/>
              </w:rPr>
            </w:pPr>
            <w:r>
              <w:rPr>
                <w:rFonts w:asciiTheme="minorHAnsi" w:hAnsiTheme="minorHAnsi" w:cstheme="minorHAnsi"/>
                <w:sz w:val="22"/>
              </w:rPr>
              <w:t>Não reparar dano causado a Terceiro ou Infraestrutura da EMAP após a notificação da contratante</w:t>
            </w:r>
          </w:p>
        </w:tc>
        <w:tc>
          <w:tcPr>
            <w:tcW w:w="742" w:type="dxa"/>
          </w:tcPr>
          <w:p w:rsidR="00702A59" w:rsidRPr="001B2E99" w:rsidRDefault="00702A59" w:rsidP="00702A59">
            <w:pPr>
              <w:spacing w:line="240" w:lineRule="auto"/>
              <w:ind w:firstLine="0"/>
              <w:rPr>
                <w:rFonts w:asciiTheme="minorHAnsi" w:hAnsiTheme="minorHAnsi" w:cstheme="minorHAnsi"/>
                <w:bCs/>
                <w:sz w:val="22"/>
              </w:rPr>
            </w:pPr>
            <w:r>
              <w:rPr>
                <w:rFonts w:asciiTheme="minorHAnsi" w:hAnsiTheme="minorHAnsi" w:cstheme="minorHAnsi"/>
                <w:bCs/>
                <w:sz w:val="22"/>
              </w:rPr>
              <w:t xml:space="preserve">   02</w:t>
            </w:r>
          </w:p>
        </w:tc>
        <w:tc>
          <w:tcPr>
            <w:tcW w:w="955" w:type="dxa"/>
          </w:tcPr>
          <w:p w:rsidR="00702A59" w:rsidRPr="001B2E99" w:rsidRDefault="00702A59" w:rsidP="00702A59">
            <w:pPr>
              <w:keepNext/>
              <w:spacing w:line="240" w:lineRule="auto"/>
              <w:ind w:firstLine="192"/>
              <w:jc w:val="center"/>
              <w:rPr>
                <w:rFonts w:asciiTheme="minorHAnsi" w:hAnsiTheme="minorHAnsi" w:cstheme="minorHAnsi"/>
                <w:bCs/>
                <w:sz w:val="22"/>
              </w:rPr>
            </w:pPr>
            <w:r>
              <w:rPr>
                <w:rFonts w:asciiTheme="minorHAnsi" w:hAnsiTheme="minorHAnsi" w:cstheme="minorHAnsi"/>
                <w:bCs/>
                <w:sz w:val="22"/>
              </w:rPr>
              <w:t>0,03%</w:t>
            </w:r>
          </w:p>
        </w:tc>
        <w:tc>
          <w:tcPr>
            <w:tcW w:w="2030" w:type="dxa"/>
          </w:tcPr>
          <w:p w:rsidR="00702A59" w:rsidRPr="001B2E99" w:rsidRDefault="00702A59" w:rsidP="00702A59">
            <w:pPr>
              <w:keepNext/>
              <w:spacing w:line="240" w:lineRule="auto"/>
              <w:ind w:firstLine="0"/>
              <w:rPr>
                <w:rFonts w:asciiTheme="minorHAnsi" w:hAnsiTheme="minorHAnsi" w:cstheme="minorHAnsi"/>
                <w:b/>
                <w:bCs/>
                <w:sz w:val="22"/>
              </w:rPr>
            </w:pPr>
            <w:r w:rsidRPr="001B2E99">
              <w:rPr>
                <w:rFonts w:asciiTheme="minorHAnsi" w:hAnsiTheme="minorHAnsi" w:cstheme="minorHAnsi"/>
                <w:b/>
                <w:bCs/>
                <w:sz w:val="22"/>
              </w:rPr>
              <w:t>Por dia</w:t>
            </w:r>
            <w:r w:rsidRPr="001B2E99">
              <w:rPr>
                <w:rFonts w:asciiTheme="minorHAnsi" w:hAnsiTheme="minorHAnsi" w:cstheme="minorHAnsi"/>
                <w:bCs/>
                <w:sz w:val="22"/>
              </w:rPr>
              <w:t>, a contar da notificação oficial</w:t>
            </w:r>
          </w:p>
        </w:tc>
      </w:tr>
      <w:tr w:rsidR="00702A59" w:rsidRPr="006517E6" w:rsidTr="00702A59">
        <w:trPr>
          <w:trHeight w:val="837"/>
          <w:jc w:val="center"/>
        </w:trPr>
        <w:tc>
          <w:tcPr>
            <w:tcW w:w="677" w:type="dxa"/>
          </w:tcPr>
          <w:p w:rsidR="00702A59" w:rsidRPr="006517E6" w:rsidRDefault="00702A59" w:rsidP="00702A59">
            <w:pPr>
              <w:spacing w:line="240" w:lineRule="auto"/>
              <w:ind w:firstLine="0"/>
              <w:jc w:val="center"/>
              <w:rPr>
                <w:rFonts w:asciiTheme="minorHAnsi" w:hAnsiTheme="minorHAnsi" w:cstheme="minorHAnsi"/>
                <w:sz w:val="22"/>
              </w:rPr>
            </w:pPr>
            <w:r w:rsidRPr="006517E6">
              <w:rPr>
                <w:rFonts w:asciiTheme="minorHAnsi" w:hAnsiTheme="minorHAnsi" w:cstheme="minorHAnsi"/>
                <w:sz w:val="22"/>
              </w:rPr>
              <w:t>6</w:t>
            </w:r>
          </w:p>
        </w:tc>
        <w:tc>
          <w:tcPr>
            <w:tcW w:w="4657" w:type="dxa"/>
          </w:tcPr>
          <w:p w:rsidR="00702A59" w:rsidRPr="006517E6" w:rsidRDefault="00702A59" w:rsidP="00702A59">
            <w:pPr>
              <w:spacing w:line="240" w:lineRule="auto"/>
              <w:ind w:firstLine="0"/>
              <w:jc w:val="both"/>
              <w:rPr>
                <w:rFonts w:asciiTheme="minorHAnsi" w:hAnsiTheme="minorHAnsi" w:cstheme="minorHAnsi"/>
                <w:sz w:val="22"/>
              </w:rPr>
            </w:pPr>
            <w:r w:rsidRPr="006517E6">
              <w:rPr>
                <w:rFonts w:asciiTheme="minorHAnsi" w:hAnsiTheme="minorHAnsi" w:cstheme="minorHAnsi"/>
                <w:sz w:val="22"/>
              </w:rPr>
              <w:t xml:space="preserve">Cumprir o cronograma </w:t>
            </w:r>
            <w:r>
              <w:rPr>
                <w:rFonts w:asciiTheme="minorHAnsi" w:hAnsiTheme="minorHAnsi" w:cstheme="minorHAnsi"/>
                <w:sz w:val="22"/>
              </w:rPr>
              <w:t>de execução conforme planejado</w:t>
            </w:r>
          </w:p>
        </w:tc>
        <w:tc>
          <w:tcPr>
            <w:tcW w:w="742" w:type="dxa"/>
          </w:tcPr>
          <w:p w:rsidR="00702A59" w:rsidRPr="006517E6" w:rsidRDefault="00702A59" w:rsidP="00702A59">
            <w:pPr>
              <w:spacing w:line="240" w:lineRule="auto"/>
              <w:ind w:firstLine="0"/>
              <w:jc w:val="center"/>
              <w:rPr>
                <w:rFonts w:asciiTheme="minorHAnsi" w:hAnsiTheme="minorHAnsi" w:cstheme="minorHAnsi"/>
                <w:sz w:val="22"/>
              </w:rPr>
            </w:pPr>
            <w:r w:rsidRPr="006517E6">
              <w:rPr>
                <w:rFonts w:asciiTheme="minorHAnsi" w:hAnsiTheme="minorHAnsi" w:cstheme="minorHAnsi"/>
                <w:bCs/>
                <w:sz w:val="22"/>
              </w:rPr>
              <w:t>02</w:t>
            </w:r>
          </w:p>
        </w:tc>
        <w:tc>
          <w:tcPr>
            <w:tcW w:w="955" w:type="dxa"/>
          </w:tcPr>
          <w:p w:rsidR="00702A59" w:rsidRPr="006517E6" w:rsidRDefault="00702A59" w:rsidP="00702A59">
            <w:pPr>
              <w:keepNext/>
              <w:spacing w:line="240" w:lineRule="auto"/>
              <w:ind w:firstLine="0"/>
              <w:jc w:val="center"/>
              <w:rPr>
                <w:rFonts w:asciiTheme="minorHAnsi" w:hAnsiTheme="minorHAnsi" w:cstheme="minorHAnsi"/>
                <w:bCs/>
                <w:sz w:val="22"/>
              </w:rPr>
            </w:pPr>
            <w:r w:rsidRPr="006517E6">
              <w:rPr>
                <w:rFonts w:asciiTheme="minorHAnsi" w:hAnsiTheme="minorHAnsi" w:cstheme="minorHAnsi"/>
                <w:bCs/>
                <w:sz w:val="22"/>
              </w:rPr>
              <w:t>0,03%</w:t>
            </w:r>
          </w:p>
        </w:tc>
        <w:tc>
          <w:tcPr>
            <w:tcW w:w="2030" w:type="dxa"/>
          </w:tcPr>
          <w:p w:rsidR="00702A59" w:rsidRPr="006517E6" w:rsidRDefault="00702A59" w:rsidP="00702A59">
            <w:pPr>
              <w:keepNext/>
              <w:spacing w:line="240" w:lineRule="auto"/>
              <w:ind w:firstLine="0"/>
              <w:rPr>
                <w:rFonts w:asciiTheme="minorHAnsi" w:hAnsiTheme="minorHAnsi" w:cstheme="minorHAnsi"/>
                <w:sz w:val="22"/>
              </w:rPr>
            </w:pPr>
            <w:r w:rsidRPr="006A4620">
              <w:rPr>
                <w:rFonts w:asciiTheme="minorHAnsi" w:hAnsiTheme="minorHAnsi" w:cstheme="minorHAnsi"/>
                <w:b/>
                <w:bCs/>
                <w:sz w:val="22"/>
              </w:rPr>
              <w:t>Por dia</w:t>
            </w:r>
            <w:r w:rsidRPr="006517E6">
              <w:rPr>
                <w:rFonts w:asciiTheme="minorHAnsi" w:hAnsiTheme="minorHAnsi" w:cstheme="minorHAnsi"/>
                <w:bCs/>
                <w:sz w:val="22"/>
              </w:rPr>
              <w:t>, a contar da notificação oficial</w:t>
            </w:r>
          </w:p>
        </w:tc>
      </w:tr>
      <w:tr w:rsidR="00702A59" w:rsidRPr="006517E6" w:rsidTr="00702A59">
        <w:trPr>
          <w:jc w:val="center"/>
        </w:trPr>
        <w:tc>
          <w:tcPr>
            <w:tcW w:w="677" w:type="dxa"/>
          </w:tcPr>
          <w:p w:rsidR="00702A59" w:rsidRPr="006517E6" w:rsidRDefault="00702A59" w:rsidP="00702A59">
            <w:pPr>
              <w:spacing w:line="240" w:lineRule="auto"/>
              <w:ind w:firstLine="0"/>
              <w:jc w:val="center"/>
              <w:rPr>
                <w:rFonts w:asciiTheme="minorHAnsi" w:hAnsiTheme="minorHAnsi" w:cstheme="minorHAnsi"/>
                <w:sz w:val="22"/>
              </w:rPr>
            </w:pPr>
            <w:r>
              <w:rPr>
                <w:rFonts w:asciiTheme="minorHAnsi" w:hAnsiTheme="minorHAnsi" w:cstheme="minorHAnsi"/>
                <w:sz w:val="22"/>
              </w:rPr>
              <w:t>7</w:t>
            </w:r>
          </w:p>
        </w:tc>
        <w:tc>
          <w:tcPr>
            <w:tcW w:w="4657" w:type="dxa"/>
          </w:tcPr>
          <w:p w:rsidR="00702A59" w:rsidRPr="006517E6" w:rsidRDefault="00702A59" w:rsidP="00702A59">
            <w:pPr>
              <w:spacing w:line="240" w:lineRule="auto"/>
              <w:ind w:firstLine="0"/>
              <w:jc w:val="both"/>
              <w:rPr>
                <w:rFonts w:asciiTheme="minorHAnsi" w:hAnsiTheme="minorHAnsi" w:cstheme="minorHAnsi"/>
                <w:sz w:val="22"/>
              </w:rPr>
            </w:pPr>
            <w:r w:rsidRPr="006517E6">
              <w:rPr>
                <w:rFonts w:asciiTheme="minorHAnsi" w:hAnsiTheme="minorHAnsi" w:cstheme="minorHAnsi"/>
                <w:sz w:val="22"/>
              </w:rPr>
              <w:t>Entregar os documentos de Saúde e Segurança, Meio Ambiente e do planejamento dos serviços até a data limite informada pela Fiscalização.</w:t>
            </w:r>
          </w:p>
        </w:tc>
        <w:tc>
          <w:tcPr>
            <w:tcW w:w="742" w:type="dxa"/>
          </w:tcPr>
          <w:p w:rsidR="00702A59" w:rsidRPr="006517E6" w:rsidRDefault="00702A59" w:rsidP="00702A59">
            <w:pPr>
              <w:spacing w:line="240" w:lineRule="auto"/>
              <w:ind w:firstLine="0"/>
              <w:jc w:val="center"/>
              <w:rPr>
                <w:rFonts w:asciiTheme="minorHAnsi" w:hAnsiTheme="minorHAnsi" w:cstheme="minorHAnsi"/>
                <w:sz w:val="22"/>
              </w:rPr>
            </w:pPr>
            <w:r w:rsidRPr="006517E6">
              <w:rPr>
                <w:rFonts w:asciiTheme="minorHAnsi" w:hAnsiTheme="minorHAnsi" w:cstheme="minorHAnsi"/>
                <w:sz w:val="22"/>
              </w:rPr>
              <w:t>01</w:t>
            </w:r>
          </w:p>
        </w:tc>
        <w:tc>
          <w:tcPr>
            <w:tcW w:w="955" w:type="dxa"/>
          </w:tcPr>
          <w:p w:rsidR="00702A59" w:rsidRPr="006517E6" w:rsidRDefault="00702A59" w:rsidP="00702A59">
            <w:pPr>
              <w:keepNext/>
              <w:spacing w:line="240" w:lineRule="auto"/>
              <w:ind w:firstLine="0"/>
              <w:jc w:val="center"/>
              <w:rPr>
                <w:rFonts w:asciiTheme="minorHAnsi" w:hAnsiTheme="minorHAnsi" w:cstheme="minorHAnsi"/>
                <w:sz w:val="22"/>
              </w:rPr>
            </w:pPr>
            <w:r w:rsidRPr="006517E6">
              <w:rPr>
                <w:rFonts w:asciiTheme="minorHAnsi" w:hAnsiTheme="minorHAnsi" w:cstheme="minorHAnsi"/>
                <w:sz w:val="22"/>
              </w:rPr>
              <w:t>0,01%</w:t>
            </w:r>
          </w:p>
        </w:tc>
        <w:tc>
          <w:tcPr>
            <w:tcW w:w="2030" w:type="dxa"/>
          </w:tcPr>
          <w:p w:rsidR="00702A59" w:rsidRPr="006517E6" w:rsidRDefault="00702A59" w:rsidP="00702A59">
            <w:pPr>
              <w:keepNext/>
              <w:spacing w:line="240" w:lineRule="auto"/>
              <w:ind w:firstLine="0"/>
              <w:rPr>
                <w:rFonts w:asciiTheme="minorHAnsi" w:hAnsiTheme="minorHAnsi" w:cstheme="minorHAnsi"/>
                <w:sz w:val="22"/>
              </w:rPr>
            </w:pPr>
            <w:r w:rsidRPr="006A4620">
              <w:rPr>
                <w:rFonts w:asciiTheme="minorHAnsi" w:hAnsiTheme="minorHAnsi" w:cstheme="minorHAnsi"/>
                <w:b/>
                <w:sz w:val="22"/>
              </w:rPr>
              <w:t>Por dia</w:t>
            </w:r>
            <w:r w:rsidRPr="006517E6">
              <w:rPr>
                <w:rFonts w:asciiTheme="minorHAnsi" w:hAnsiTheme="minorHAnsi" w:cstheme="minorHAnsi"/>
                <w:sz w:val="22"/>
              </w:rPr>
              <w:t>, a contar da comunicação oficial.</w:t>
            </w:r>
          </w:p>
        </w:tc>
      </w:tr>
      <w:tr w:rsidR="00702A59" w:rsidRPr="00064055" w:rsidTr="00702A59">
        <w:trPr>
          <w:trHeight w:val="521"/>
          <w:jc w:val="center"/>
        </w:trPr>
        <w:tc>
          <w:tcPr>
            <w:tcW w:w="677" w:type="dxa"/>
          </w:tcPr>
          <w:p w:rsidR="00702A59" w:rsidRPr="006517E6" w:rsidRDefault="00702A59" w:rsidP="00702A59">
            <w:pPr>
              <w:spacing w:line="240" w:lineRule="auto"/>
              <w:ind w:firstLine="0"/>
              <w:jc w:val="center"/>
              <w:rPr>
                <w:rFonts w:asciiTheme="minorHAnsi" w:hAnsiTheme="minorHAnsi" w:cstheme="minorHAnsi"/>
                <w:sz w:val="22"/>
              </w:rPr>
            </w:pPr>
            <w:r>
              <w:rPr>
                <w:rFonts w:asciiTheme="minorHAnsi" w:hAnsiTheme="minorHAnsi" w:cstheme="minorHAnsi"/>
                <w:sz w:val="22"/>
              </w:rPr>
              <w:t>8</w:t>
            </w:r>
          </w:p>
        </w:tc>
        <w:tc>
          <w:tcPr>
            <w:tcW w:w="4657" w:type="dxa"/>
          </w:tcPr>
          <w:p w:rsidR="00702A59" w:rsidRPr="006517E6" w:rsidRDefault="00702A59" w:rsidP="00702A59">
            <w:pPr>
              <w:spacing w:line="240" w:lineRule="auto"/>
              <w:ind w:firstLine="0"/>
              <w:jc w:val="both"/>
              <w:rPr>
                <w:rFonts w:asciiTheme="minorHAnsi" w:hAnsiTheme="minorHAnsi" w:cstheme="minorHAnsi"/>
                <w:sz w:val="22"/>
              </w:rPr>
            </w:pPr>
            <w:r>
              <w:rPr>
                <w:rFonts w:asciiTheme="minorHAnsi" w:hAnsiTheme="minorHAnsi" w:cstheme="minorHAnsi"/>
                <w:sz w:val="22"/>
              </w:rPr>
              <w:t>Executar as atividades em área não autorizada pela Fiscalização</w:t>
            </w:r>
          </w:p>
        </w:tc>
        <w:tc>
          <w:tcPr>
            <w:tcW w:w="742" w:type="dxa"/>
          </w:tcPr>
          <w:p w:rsidR="00702A59" w:rsidRPr="00064055" w:rsidRDefault="00702A59" w:rsidP="00702A59">
            <w:pPr>
              <w:spacing w:line="240" w:lineRule="auto"/>
              <w:ind w:firstLine="0"/>
              <w:jc w:val="center"/>
              <w:rPr>
                <w:rFonts w:asciiTheme="minorHAnsi" w:hAnsiTheme="minorHAnsi" w:cstheme="minorHAnsi"/>
                <w:sz w:val="22"/>
              </w:rPr>
            </w:pPr>
            <w:r>
              <w:rPr>
                <w:rFonts w:asciiTheme="minorHAnsi" w:hAnsiTheme="minorHAnsi" w:cstheme="minorHAnsi"/>
                <w:sz w:val="22"/>
              </w:rPr>
              <w:t>03</w:t>
            </w:r>
          </w:p>
        </w:tc>
        <w:tc>
          <w:tcPr>
            <w:tcW w:w="955" w:type="dxa"/>
          </w:tcPr>
          <w:p w:rsidR="00702A59" w:rsidRPr="00064055" w:rsidRDefault="00702A59" w:rsidP="00702A59">
            <w:pPr>
              <w:spacing w:line="240" w:lineRule="auto"/>
              <w:ind w:firstLine="0"/>
              <w:jc w:val="center"/>
              <w:rPr>
                <w:rFonts w:asciiTheme="minorHAnsi" w:hAnsiTheme="minorHAnsi" w:cstheme="minorHAnsi"/>
                <w:sz w:val="22"/>
              </w:rPr>
            </w:pPr>
            <w:r>
              <w:rPr>
                <w:rFonts w:asciiTheme="minorHAnsi" w:hAnsiTheme="minorHAnsi" w:cstheme="minorHAnsi"/>
                <w:sz w:val="22"/>
              </w:rPr>
              <w:t>0,05</w:t>
            </w:r>
          </w:p>
        </w:tc>
        <w:tc>
          <w:tcPr>
            <w:tcW w:w="2030" w:type="dxa"/>
          </w:tcPr>
          <w:p w:rsidR="00702A59" w:rsidRPr="00064055" w:rsidRDefault="00702A59" w:rsidP="00702A59">
            <w:pPr>
              <w:spacing w:line="240" w:lineRule="auto"/>
              <w:ind w:firstLine="0"/>
              <w:jc w:val="center"/>
              <w:rPr>
                <w:rFonts w:asciiTheme="minorHAnsi" w:hAnsiTheme="minorHAnsi" w:cstheme="minorHAnsi"/>
                <w:sz w:val="22"/>
              </w:rPr>
            </w:pPr>
            <w:r w:rsidRPr="006A4620">
              <w:rPr>
                <w:rFonts w:asciiTheme="minorHAnsi" w:hAnsiTheme="minorHAnsi" w:cstheme="minorHAnsi"/>
                <w:b/>
                <w:sz w:val="22"/>
              </w:rPr>
              <w:t>Por dia</w:t>
            </w:r>
            <w:r>
              <w:rPr>
                <w:rFonts w:asciiTheme="minorHAnsi" w:hAnsiTheme="minorHAnsi" w:cstheme="minorHAnsi"/>
                <w:sz w:val="22"/>
              </w:rPr>
              <w:t xml:space="preserve">, a contar </w:t>
            </w:r>
            <w:r w:rsidRPr="006517E6">
              <w:rPr>
                <w:rFonts w:asciiTheme="minorHAnsi" w:hAnsiTheme="minorHAnsi" w:cstheme="minorHAnsi"/>
                <w:bCs/>
                <w:sz w:val="22"/>
              </w:rPr>
              <w:t>da notificação oficial</w:t>
            </w:r>
          </w:p>
        </w:tc>
      </w:tr>
      <w:tr w:rsidR="00702A59" w:rsidRPr="00064055" w:rsidTr="00702A59">
        <w:trPr>
          <w:trHeight w:val="521"/>
          <w:jc w:val="center"/>
        </w:trPr>
        <w:tc>
          <w:tcPr>
            <w:tcW w:w="677" w:type="dxa"/>
          </w:tcPr>
          <w:p w:rsidR="00702A59" w:rsidRPr="006517E6" w:rsidRDefault="00702A59" w:rsidP="00702A59">
            <w:pPr>
              <w:spacing w:line="240" w:lineRule="auto"/>
              <w:ind w:firstLine="0"/>
              <w:jc w:val="center"/>
              <w:rPr>
                <w:rFonts w:asciiTheme="minorHAnsi" w:hAnsiTheme="minorHAnsi" w:cstheme="minorHAnsi"/>
                <w:sz w:val="22"/>
              </w:rPr>
            </w:pPr>
            <w:r>
              <w:rPr>
                <w:rFonts w:asciiTheme="minorHAnsi" w:hAnsiTheme="minorHAnsi" w:cstheme="minorHAnsi"/>
                <w:sz w:val="22"/>
              </w:rPr>
              <w:t>9</w:t>
            </w:r>
          </w:p>
        </w:tc>
        <w:tc>
          <w:tcPr>
            <w:tcW w:w="4657" w:type="dxa"/>
          </w:tcPr>
          <w:p w:rsidR="00702A59" w:rsidRPr="006517E6" w:rsidRDefault="00702A59" w:rsidP="00702A59">
            <w:pPr>
              <w:spacing w:line="240" w:lineRule="auto"/>
              <w:ind w:firstLine="0"/>
              <w:rPr>
                <w:rFonts w:asciiTheme="minorHAnsi" w:hAnsiTheme="minorHAnsi" w:cstheme="minorHAnsi"/>
                <w:sz w:val="22"/>
              </w:rPr>
            </w:pPr>
            <w:r w:rsidRPr="006517E6">
              <w:rPr>
                <w:rFonts w:asciiTheme="minorHAnsi" w:hAnsiTheme="minorHAnsi" w:cstheme="minorHAnsi"/>
                <w:sz w:val="22"/>
              </w:rPr>
              <w:t xml:space="preserve">Cumprir as normas de Saúde, Segurança do Trabalho e Meio Ambiente </w:t>
            </w:r>
          </w:p>
        </w:tc>
        <w:tc>
          <w:tcPr>
            <w:tcW w:w="742" w:type="dxa"/>
          </w:tcPr>
          <w:p w:rsidR="00702A59" w:rsidRPr="006517E6" w:rsidRDefault="00702A59" w:rsidP="00702A59">
            <w:pPr>
              <w:spacing w:line="240" w:lineRule="auto"/>
              <w:ind w:firstLine="0"/>
              <w:jc w:val="center"/>
              <w:rPr>
                <w:rFonts w:asciiTheme="minorHAnsi" w:hAnsiTheme="minorHAnsi" w:cstheme="minorHAnsi"/>
                <w:bCs/>
                <w:sz w:val="22"/>
              </w:rPr>
            </w:pPr>
            <w:r w:rsidRPr="006517E6">
              <w:rPr>
                <w:rFonts w:asciiTheme="minorHAnsi" w:hAnsiTheme="minorHAnsi" w:cstheme="minorHAnsi"/>
                <w:bCs/>
                <w:sz w:val="22"/>
              </w:rPr>
              <w:t>03</w:t>
            </w:r>
          </w:p>
        </w:tc>
        <w:tc>
          <w:tcPr>
            <w:tcW w:w="955" w:type="dxa"/>
          </w:tcPr>
          <w:p w:rsidR="00702A59" w:rsidRPr="006517E6" w:rsidRDefault="00702A59" w:rsidP="00702A59">
            <w:pPr>
              <w:keepNext/>
              <w:spacing w:line="240" w:lineRule="auto"/>
              <w:ind w:firstLine="0"/>
              <w:jc w:val="center"/>
              <w:rPr>
                <w:rFonts w:asciiTheme="minorHAnsi" w:hAnsiTheme="minorHAnsi" w:cstheme="minorHAnsi"/>
                <w:bCs/>
                <w:sz w:val="22"/>
              </w:rPr>
            </w:pPr>
            <w:r w:rsidRPr="006517E6">
              <w:rPr>
                <w:rFonts w:asciiTheme="minorHAnsi" w:hAnsiTheme="minorHAnsi" w:cstheme="minorHAnsi"/>
                <w:bCs/>
                <w:sz w:val="22"/>
              </w:rPr>
              <w:t>0,05%</w:t>
            </w:r>
          </w:p>
        </w:tc>
        <w:tc>
          <w:tcPr>
            <w:tcW w:w="2030" w:type="dxa"/>
          </w:tcPr>
          <w:p w:rsidR="00702A59" w:rsidRPr="006517E6" w:rsidRDefault="00702A59" w:rsidP="00702A59">
            <w:pPr>
              <w:keepNext/>
              <w:spacing w:line="240" w:lineRule="auto"/>
              <w:ind w:firstLine="0"/>
              <w:rPr>
                <w:rFonts w:asciiTheme="minorHAnsi" w:hAnsiTheme="minorHAnsi" w:cstheme="minorHAnsi"/>
                <w:bCs/>
                <w:sz w:val="22"/>
              </w:rPr>
            </w:pPr>
            <w:r w:rsidRPr="006A4620">
              <w:rPr>
                <w:rFonts w:asciiTheme="minorHAnsi" w:hAnsiTheme="minorHAnsi" w:cstheme="minorHAnsi"/>
                <w:b/>
                <w:bCs/>
                <w:sz w:val="22"/>
              </w:rPr>
              <w:t>Por dia</w:t>
            </w:r>
            <w:r w:rsidRPr="006517E6">
              <w:rPr>
                <w:rFonts w:asciiTheme="minorHAnsi" w:hAnsiTheme="minorHAnsi" w:cstheme="minorHAnsi"/>
                <w:bCs/>
                <w:sz w:val="22"/>
              </w:rPr>
              <w:t>, a contar da notificação oficial</w:t>
            </w:r>
          </w:p>
        </w:tc>
      </w:tr>
      <w:tr w:rsidR="00702A59" w:rsidRPr="006517E6" w:rsidTr="00702A59">
        <w:trPr>
          <w:jc w:val="center"/>
        </w:trPr>
        <w:tc>
          <w:tcPr>
            <w:tcW w:w="677" w:type="dxa"/>
          </w:tcPr>
          <w:p w:rsidR="00702A59" w:rsidRPr="001B2E99" w:rsidRDefault="00E472B0" w:rsidP="00702A59">
            <w:pPr>
              <w:spacing w:line="240" w:lineRule="auto"/>
              <w:ind w:firstLine="0"/>
              <w:jc w:val="center"/>
              <w:rPr>
                <w:rFonts w:asciiTheme="minorHAnsi" w:hAnsiTheme="minorHAnsi" w:cstheme="minorHAnsi"/>
                <w:sz w:val="22"/>
              </w:rPr>
            </w:pPr>
            <w:r>
              <w:rPr>
                <w:rFonts w:asciiTheme="minorHAnsi" w:hAnsiTheme="minorHAnsi" w:cstheme="minorHAnsi"/>
                <w:sz w:val="22"/>
              </w:rPr>
              <w:t>10</w:t>
            </w:r>
          </w:p>
        </w:tc>
        <w:tc>
          <w:tcPr>
            <w:tcW w:w="4657" w:type="dxa"/>
          </w:tcPr>
          <w:p w:rsidR="00702A59" w:rsidRPr="001B2E99" w:rsidRDefault="00702A59" w:rsidP="00E472B0">
            <w:pPr>
              <w:spacing w:line="240" w:lineRule="auto"/>
              <w:ind w:firstLine="0"/>
              <w:rPr>
                <w:rFonts w:asciiTheme="minorHAnsi" w:hAnsiTheme="minorHAnsi" w:cstheme="minorHAnsi"/>
                <w:sz w:val="22"/>
              </w:rPr>
            </w:pPr>
            <w:r w:rsidRPr="001B2E99">
              <w:rPr>
                <w:rFonts w:asciiTheme="minorHAnsi" w:hAnsiTheme="minorHAnsi" w:cstheme="minorHAnsi"/>
                <w:sz w:val="22"/>
              </w:rPr>
              <w:t xml:space="preserve">Interferir nas </w:t>
            </w:r>
            <w:r w:rsidRPr="004A4CDD">
              <w:rPr>
                <w:rFonts w:asciiTheme="minorHAnsi" w:hAnsiTheme="minorHAnsi" w:cstheme="minorHAnsi"/>
                <w:sz w:val="22"/>
              </w:rPr>
              <w:t>atividades portuárias</w:t>
            </w:r>
            <w:r w:rsidR="00E472B0">
              <w:rPr>
                <w:rFonts w:asciiTheme="minorHAnsi" w:hAnsiTheme="minorHAnsi" w:cstheme="minorHAnsi"/>
                <w:sz w:val="22"/>
              </w:rPr>
              <w:t xml:space="preserve"> </w:t>
            </w:r>
            <w:r w:rsidRPr="001B2E99">
              <w:rPr>
                <w:rFonts w:asciiTheme="minorHAnsi" w:hAnsiTheme="minorHAnsi" w:cstheme="minorHAnsi"/>
                <w:sz w:val="22"/>
              </w:rPr>
              <w:t>sem prévia autorização da Fiscalização</w:t>
            </w:r>
          </w:p>
        </w:tc>
        <w:tc>
          <w:tcPr>
            <w:tcW w:w="742" w:type="dxa"/>
          </w:tcPr>
          <w:p w:rsidR="00702A59" w:rsidRPr="001B2E99" w:rsidRDefault="00702A59" w:rsidP="00702A59">
            <w:pPr>
              <w:spacing w:line="240" w:lineRule="auto"/>
              <w:ind w:firstLine="0"/>
              <w:jc w:val="center"/>
              <w:rPr>
                <w:rFonts w:asciiTheme="minorHAnsi" w:hAnsiTheme="minorHAnsi" w:cstheme="minorHAnsi"/>
                <w:bCs/>
                <w:sz w:val="22"/>
              </w:rPr>
            </w:pPr>
            <w:r w:rsidRPr="001B2E99">
              <w:rPr>
                <w:rFonts w:asciiTheme="minorHAnsi" w:hAnsiTheme="minorHAnsi" w:cstheme="minorHAnsi"/>
                <w:bCs/>
                <w:sz w:val="22"/>
              </w:rPr>
              <w:t>03</w:t>
            </w:r>
          </w:p>
        </w:tc>
        <w:tc>
          <w:tcPr>
            <w:tcW w:w="955" w:type="dxa"/>
          </w:tcPr>
          <w:p w:rsidR="00702A59" w:rsidRPr="001B2E99" w:rsidRDefault="00702A59" w:rsidP="00702A59">
            <w:pPr>
              <w:keepNext/>
              <w:spacing w:line="240" w:lineRule="auto"/>
              <w:ind w:firstLine="0"/>
              <w:jc w:val="center"/>
              <w:rPr>
                <w:rFonts w:asciiTheme="minorHAnsi" w:hAnsiTheme="minorHAnsi" w:cstheme="minorHAnsi"/>
                <w:bCs/>
                <w:sz w:val="22"/>
              </w:rPr>
            </w:pPr>
            <w:r w:rsidRPr="001B2E99">
              <w:rPr>
                <w:rFonts w:asciiTheme="minorHAnsi" w:hAnsiTheme="minorHAnsi" w:cstheme="minorHAnsi"/>
                <w:bCs/>
                <w:sz w:val="22"/>
              </w:rPr>
              <w:t>0,05%</w:t>
            </w:r>
          </w:p>
        </w:tc>
        <w:tc>
          <w:tcPr>
            <w:tcW w:w="2030" w:type="dxa"/>
          </w:tcPr>
          <w:p w:rsidR="00702A59" w:rsidRPr="001B2E99" w:rsidRDefault="00702A59" w:rsidP="00702A59">
            <w:pPr>
              <w:keepNext/>
              <w:spacing w:line="240" w:lineRule="auto"/>
              <w:ind w:firstLine="0"/>
              <w:rPr>
                <w:rFonts w:asciiTheme="minorHAnsi" w:hAnsiTheme="minorHAnsi" w:cstheme="minorHAnsi"/>
                <w:bCs/>
                <w:sz w:val="22"/>
              </w:rPr>
            </w:pPr>
            <w:r w:rsidRPr="001B2E99">
              <w:rPr>
                <w:rFonts w:asciiTheme="minorHAnsi" w:hAnsiTheme="minorHAnsi" w:cstheme="minorHAnsi"/>
                <w:b/>
                <w:bCs/>
                <w:sz w:val="22"/>
              </w:rPr>
              <w:t>Por hora</w:t>
            </w:r>
            <w:r w:rsidRPr="001B2E99">
              <w:rPr>
                <w:rFonts w:asciiTheme="minorHAnsi" w:hAnsiTheme="minorHAnsi" w:cstheme="minorHAnsi"/>
                <w:bCs/>
                <w:sz w:val="22"/>
              </w:rPr>
              <w:t>, a contar da notificação oficial.</w:t>
            </w:r>
          </w:p>
        </w:tc>
      </w:tr>
    </w:tbl>
    <w:p w:rsidR="004A74EE" w:rsidRDefault="000717FC" w:rsidP="000717FC">
      <w:pPr>
        <w:pStyle w:val="Legenda"/>
        <w:spacing w:before="0" w:after="0" w:line="300" w:lineRule="auto"/>
        <w:rPr>
          <w:rFonts w:cstheme="minorHAnsi"/>
          <w:b w:val="0"/>
          <w:color w:val="000000" w:themeColor="text1"/>
          <w:sz w:val="20"/>
          <w:szCs w:val="20"/>
        </w:rPr>
      </w:pPr>
      <w:bookmarkStart w:id="66" w:name="_Ref400005869"/>
      <w:r>
        <w:rPr>
          <w:rFonts w:cstheme="minorHAnsi"/>
          <w:b w:val="0"/>
          <w:color w:val="000000" w:themeColor="text1"/>
          <w:sz w:val="20"/>
          <w:szCs w:val="20"/>
        </w:rPr>
        <w:t>Tabela 1: R</w:t>
      </w:r>
      <w:r w:rsidRPr="000717FC">
        <w:rPr>
          <w:rFonts w:cstheme="minorHAnsi"/>
          <w:b w:val="0"/>
          <w:color w:val="000000" w:themeColor="text1"/>
          <w:sz w:val="20"/>
          <w:szCs w:val="20"/>
        </w:rPr>
        <w:t>elação entre as obrigações da Contratada e a graduação da multa</w:t>
      </w:r>
      <w:r w:rsidR="003B5ADE">
        <w:rPr>
          <w:rFonts w:cstheme="minorHAnsi"/>
          <w:b w:val="0"/>
          <w:color w:val="000000" w:themeColor="text1"/>
          <w:sz w:val="20"/>
          <w:szCs w:val="20"/>
        </w:rPr>
        <w:t>.</w:t>
      </w:r>
    </w:p>
    <w:p w:rsidR="003B5ADE" w:rsidRPr="003B5ADE" w:rsidRDefault="003B5ADE" w:rsidP="003B5ADE">
      <w:pPr>
        <w:rPr>
          <w:lang w:eastAsia="en-US"/>
        </w:rPr>
      </w:pPr>
    </w:p>
    <w:p w:rsidR="004A74EE" w:rsidRPr="00461685" w:rsidRDefault="004A74EE" w:rsidP="00C142E3">
      <w:pPr>
        <w:pStyle w:val="Corpodetexto"/>
        <w:numPr>
          <w:ilvl w:val="1"/>
          <w:numId w:val="37"/>
        </w:numPr>
        <w:spacing w:after="0" w:line="300" w:lineRule="auto"/>
        <w:ind w:left="0" w:right="102" w:firstLine="567"/>
        <w:contextualSpacing/>
        <w:jc w:val="both"/>
        <w:rPr>
          <w:rFonts w:asciiTheme="minorHAnsi" w:hAnsiTheme="minorHAnsi" w:cstheme="minorHAnsi"/>
        </w:rPr>
      </w:pPr>
      <w:r w:rsidRPr="00FF7BAA">
        <w:rPr>
          <w:rFonts w:asciiTheme="minorHAnsi" w:hAnsiTheme="minorHAnsi" w:cstheme="minorHAnsi"/>
        </w:rPr>
        <w:t>Para os casos em</w:t>
      </w:r>
      <w:r w:rsidR="008F13B6">
        <w:rPr>
          <w:rFonts w:asciiTheme="minorHAnsi" w:hAnsiTheme="minorHAnsi" w:cstheme="minorHAnsi"/>
        </w:rPr>
        <w:t xml:space="preserve"> </w:t>
      </w:r>
      <w:r w:rsidR="008F13B6" w:rsidRPr="00275EFF">
        <w:rPr>
          <w:rFonts w:asciiTheme="minorHAnsi" w:hAnsiTheme="minorHAnsi" w:cstheme="minorHAnsi"/>
          <w:color w:val="000000" w:themeColor="text1"/>
        </w:rPr>
        <w:t>que</w:t>
      </w:r>
      <w:r w:rsidRPr="00FF7BAA">
        <w:rPr>
          <w:rFonts w:asciiTheme="minorHAnsi" w:hAnsiTheme="minorHAnsi" w:cstheme="minorHAnsi"/>
        </w:rPr>
        <w:t xml:space="preserve"> as infrações precedem a emissão da Ordem de Serviço,</w:t>
      </w:r>
      <w:r>
        <w:rPr>
          <w:rFonts w:asciiTheme="minorHAnsi" w:hAnsiTheme="minorHAnsi" w:cstheme="minorHAnsi"/>
        </w:rPr>
        <w:t xml:space="preserve"> </w:t>
      </w:r>
      <w:r w:rsidRPr="00FF7BAA">
        <w:rPr>
          <w:rFonts w:asciiTheme="minorHAnsi" w:hAnsiTheme="minorHAnsi" w:cstheme="minorHAnsi"/>
        </w:rPr>
        <w:t>a multa será calculada sobre o valor da primeira etapa d</w:t>
      </w:r>
      <w:r>
        <w:rPr>
          <w:rFonts w:asciiTheme="minorHAnsi" w:hAnsiTheme="minorHAnsi" w:cstheme="minorHAnsi"/>
        </w:rPr>
        <w:t xml:space="preserve">a Planilha de Serviços, ou seja, sobre o grupo </w:t>
      </w:r>
      <w:r w:rsidRPr="00853785">
        <w:rPr>
          <w:rFonts w:asciiTheme="minorHAnsi" w:hAnsiTheme="minorHAnsi" w:cstheme="minorHAnsi"/>
        </w:rPr>
        <w:t>de Serviços Iniciais, conforme os percentuais atribuídos a cada grau de infração descritos na tabela ant</w:t>
      </w:r>
      <w:r>
        <w:rPr>
          <w:rFonts w:asciiTheme="minorHAnsi" w:hAnsiTheme="minorHAnsi" w:cstheme="minorHAnsi"/>
        </w:rPr>
        <w:t>erior</w:t>
      </w:r>
      <w:r w:rsidRPr="00461685">
        <w:rPr>
          <w:rFonts w:asciiTheme="minorHAnsi" w:hAnsiTheme="minorHAnsi" w:cstheme="minorHAnsi"/>
        </w:rPr>
        <w:t>.</w:t>
      </w:r>
    </w:p>
    <w:p w:rsidR="004A74EE" w:rsidRPr="00461685" w:rsidRDefault="004A74EE" w:rsidP="00C142E3">
      <w:pPr>
        <w:pStyle w:val="Corpodetexto"/>
        <w:numPr>
          <w:ilvl w:val="1"/>
          <w:numId w:val="37"/>
        </w:numPr>
        <w:spacing w:after="0" w:line="300" w:lineRule="auto"/>
        <w:ind w:left="142" w:right="102" w:firstLine="567"/>
        <w:contextualSpacing/>
        <w:jc w:val="both"/>
        <w:rPr>
          <w:rFonts w:asciiTheme="minorHAnsi" w:hAnsiTheme="minorHAnsi" w:cstheme="minorHAnsi"/>
        </w:rPr>
      </w:pPr>
      <w:r w:rsidRPr="00461685">
        <w:rPr>
          <w:rFonts w:asciiTheme="minorHAnsi" w:hAnsiTheme="minorHAnsi" w:cstheme="minorHAnsi"/>
        </w:rPr>
        <w:t xml:space="preserve">A aplicação da multa moratória, após regular processo administrativo, não impede que a EMAP rescinda o Contrato e aplique as outras sanções cabíveis, descritas nas alíneas </w:t>
      </w:r>
      <w:r>
        <w:rPr>
          <w:rFonts w:asciiTheme="minorHAnsi" w:hAnsiTheme="minorHAnsi" w:cstheme="minorHAnsi"/>
        </w:rPr>
        <w:t>“</w:t>
      </w:r>
      <w:r w:rsidRPr="00461685">
        <w:rPr>
          <w:rFonts w:asciiTheme="minorHAnsi" w:hAnsiTheme="minorHAnsi" w:cstheme="minorHAnsi"/>
        </w:rPr>
        <w:t>a</w:t>
      </w:r>
      <w:r>
        <w:rPr>
          <w:rFonts w:asciiTheme="minorHAnsi" w:hAnsiTheme="minorHAnsi" w:cstheme="minorHAnsi"/>
        </w:rPr>
        <w:t>”</w:t>
      </w:r>
      <w:r w:rsidRPr="00461685">
        <w:rPr>
          <w:rFonts w:asciiTheme="minorHAnsi" w:hAnsiTheme="minorHAnsi" w:cstheme="minorHAnsi"/>
        </w:rPr>
        <w:t xml:space="preserve"> e </w:t>
      </w:r>
      <w:r>
        <w:rPr>
          <w:rFonts w:asciiTheme="minorHAnsi" w:hAnsiTheme="minorHAnsi" w:cstheme="minorHAnsi"/>
        </w:rPr>
        <w:t>“</w:t>
      </w:r>
      <w:r w:rsidRPr="00461685">
        <w:rPr>
          <w:rFonts w:asciiTheme="minorHAnsi" w:hAnsiTheme="minorHAnsi" w:cstheme="minorHAnsi"/>
        </w:rPr>
        <w:t>c</w:t>
      </w:r>
      <w:r>
        <w:rPr>
          <w:rFonts w:asciiTheme="minorHAnsi" w:hAnsiTheme="minorHAnsi" w:cstheme="minorHAnsi"/>
        </w:rPr>
        <w:t>”.</w:t>
      </w:r>
    </w:p>
    <w:p w:rsidR="004A74EE" w:rsidRPr="00AC0685" w:rsidRDefault="004A74EE" w:rsidP="00C142E3">
      <w:pPr>
        <w:pStyle w:val="Corpodetexto"/>
        <w:numPr>
          <w:ilvl w:val="1"/>
          <w:numId w:val="37"/>
        </w:numPr>
        <w:spacing w:after="0" w:line="300" w:lineRule="auto"/>
        <w:ind w:left="142" w:right="102" w:firstLine="567"/>
        <w:contextualSpacing/>
        <w:jc w:val="both"/>
        <w:rPr>
          <w:rFonts w:asciiTheme="minorHAnsi" w:hAnsiTheme="minorHAnsi" w:cstheme="minorHAnsi"/>
        </w:rPr>
      </w:pPr>
      <w:r w:rsidRPr="00AC0685">
        <w:rPr>
          <w:rFonts w:asciiTheme="minorHAnsi" w:hAnsiTheme="minorHAnsi" w:cstheme="minorHAnsi"/>
        </w:rPr>
        <w:t>Após a</w:t>
      </w:r>
      <w:r>
        <w:rPr>
          <w:rFonts w:asciiTheme="minorHAnsi" w:hAnsiTheme="minorHAnsi" w:cstheme="minorHAnsi"/>
        </w:rPr>
        <w:t xml:space="preserve"> aplicação de 03 (três)</w:t>
      </w:r>
      <w:r w:rsidRPr="00AC0685">
        <w:rPr>
          <w:rFonts w:asciiTheme="minorHAnsi" w:hAnsiTheme="minorHAnsi" w:cstheme="minorHAnsi"/>
        </w:rPr>
        <w:t xml:space="preserve"> </w:t>
      </w:r>
      <w:r>
        <w:rPr>
          <w:rFonts w:asciiTheme="minorHAnsi" w:hAnsiTheme="minorHAnsi" w:cstheme="minorHAnsi"/>
        </w:rPr>
        <w:t>advertências com a mesma motivação, a Fiscalização deverá abrir processo para a aplicação de Multa</w:t>
      </w:r>
    </w:p>
    <w:p w:rsidR="004A74EE" w:rsidRPr="00461685" w:rsidRDefault="004A74EE" w:rsidP="00C142E3">
      <w:pPr>
        <w:pStyle w:val="Corpodetexto"/>
        <w:numPr>
          <w:ilvl w:val="1"/>
          <w:numId w:val="37"/>
        </w:numPr>
        <w:spacing w:after="0" w:line="300" w:lineRule="auto"/>
        <w:ind w:left="142" w:right="102" w:firstLine="567"/>
        <w:contextualSpacing/>
        <w:jc w:val="both"/>
        <w:rPr>
          <w:rFonts w:asciiTheme="minorHAnsi" w:hAnsiTheme="minorHAnsi" w:cstheme="minorHAnsi"/>
        </w:rPr>
      </w:pPr>
      <w:r w:rsidRPr="00461685">
        <w:rPr>
          <w:rFonts w:asciiTheme="minorHAnsi" w:hAnsiTheme="minorHAnsi" w:cstheme="minorHAnsi"/>
        </w:rPr>
        <w:t xml:space="preserve">Quanto a alínea </w:t>
      </w:r>
      <w:r>
        <w:rPr>
          <w:rFonts w:asciiTheme="minorHAnsi" w:hAnsiTheme="minorHAnsi" w:cstheme="minorHAnsi"/>
        </w:rPr>
        <w:t>“</w:t>
      </w:r>
      <w:r w:rsidRPr="00AC0685">
        <w:rPr>
          <w:rFonts w:asciiTheme="minorHAnsi" w:hAnsiTheme="minorHAnsi" w:cstheme="minorHAnsi"/>
          <w:b/>
          <w:bCs/>
        </w:rPr>
        <w:t>c)</w:t>
      </w:r>
      <w:r>
        <w:rPr>
          <w:rFonts w:asciiTheme="minorHAnsi" w:hAnsiTheme="minorHAnsi" w:cstheme="minorHAnsi"/>
        </w:rPr>
        <w:t xml:space="preserve"> </w:t>
      </w:r>
      <w:r w:rsidRPr="00461685">
        <w:rPr>
          <w:rFonts w:asciiTheme="minorHAnsi" w:hAnsiTheme="minorHAnsi" w:cstheme="minorHAnsi"/>
          <w:b/>
        </w:rPr>
        <w:t>Suspensão temporária de participação em licitação e impedimento de contratar com a EMAP</w:t>
      </w:r>
      <w:r w:rsidRPr="00461685">
        <w:rPr>
          <w:rFonts w:asciiTheme="minorHAnsi" w:hAnsiTheme="minorHAnsi" w:cstheme="minorHAnsi"/>
        </w:rPr>
        <w:t>” pelo prazo de até 02 (dois) anos</w:t>
      </w:r>
      <w:bookmarkEnd w:id="66"/>
      <w:r w:rsidRPr="00461685">
        <w:rPr>
          <w:rFonts w:asciiTheme="minorHAnsi" w:hAnsiTheme="minorHAnsi" w:cstheme="minorHAnsi"/>
        </w:rPr>
        <w:t xml:space="preserve">. Serão motivos suficientes para emissão de penalidade disposta na alínea </w:t>
      </w:r>
      <w:r>
        <w:rPr>
          <w:rFonts w:asciiTheme="minorHAnsi" w:hAnsiTheme="minorHAnsi" w:cstheme="minorHAnsi"/>
        </w:rPr>
        <w:t>“</w:t>
      </w:r>
      <w:r w:rsidRPr="00461685">
        <w:rPr>
          <w:rFonts w:asciiTheme="minorHAnsi" w:hAnsiTheme="minorHAnsi" w:cstheme="minorHAnsi"/>
        </w:rPr>
        <w:t>c</w:t>
      </w:r>
      <w:r>
        <w:rPr>
          <w:rFonts w:asciiTheme="minorHAnsi" w:hAnsiTheme="minorHAnsi" w:cstheme="minorHAnsi"/>
        </w:rPr>
        <w:t>”</w:t>
      </w:r>
      <w:r w:rsidRPr="00461685">
        <w:rPr>
          <w:rFonts w:asciiTheme="minorHAnsi" w:hAnsiTheme="minorHAnsi" w:cstheme="minorHAnsi"/>
        </w:rPr>
        <w:t>:</w:t>
      </w:r>
    </w:p>
    <w:p w:rsidR="004A74EE" w:rsidRPr="00461685" w:rsidRDefault="004A74EE" w:rsidP="00C142E3">
      <w:pPr>
        <w:pStyle w:val="PargrafodaLista"/>
        <w:numPr>
          <w:ilvl w:val="0"/>
          <w:numId w:val="35"/>
        </w:numPr>
        <w:spacing w:after="0" w:line="300" w:lineRule="auto"/>
        <w:contextualSpacing w:val="0"/>
        <w:jc w:val="both"/>
        <w:rPr>
          <w:rFonts w:asciiTheme="minorHAnsi" w:hAnsiTheme="minorHAnsi" w:cstheme="minorHAnsi"/>
        </w:rPr>
      </w:pPr>
      <w:r w:rsidRPr="00461685">
        <w:rPr>
          <w:rFonts w:asciiTheme="minorHAnsi" w:hAnsiTheme="minorHAnsi" w:cstheme="minorHAnsi"/>
        </w:rPr>
        <w:t xml:space="preserve">Abandono do </w:t>
      </w:r>
      <w:r>
        <w:rPr>
          <w:rFonts w:asciiTheme="minorHAnsi" w:hAnsiTheme="minorHAnsi" w:cstheme="minorHAnsi"/>
        </w:rPr>
        <w:t>Contrato</w:t>
      </w:r>
      <w:r w:rsidRPr="00461685">
        <w:rPr>
          <w:rFonts w:asciiTheme="minorHAnsi" w:hAnsiTheme="minorHAnsi" w:cstheme="minorHAnsi"/>
        </w:rPr>
        <w:t xml:space="preserve"> por um período superior a 30 dias;  </w:t>
      </w:r>
    </w:p>
    <w:p w:rsidR="004A74EE" w:rsidRPr="00461685" w:rsidRDefault="004A74EE" w:rsidP="00C142E3">
      <w:pPr>
        <w:pStyle w:val="PargrafodaLista"/>
        <w:numPr>
          <w:ilvl w:val="0"/>
          <w:numId w:val="35"/>
        </w:numPr>
        <w:spacing w:after="0" w:line="300" w:lineRule="auto"/>
        <w:contextualSpacing w:val="0"/>
        <w:jc w:val="both"/>
        <w:rPr>
          <w:rFonts w:asciiTheme="minorHAnsi" w:hAnsiTheme="minorHAnsi" w:cstheme="minorHAnsi"/>
        </w:rPr>
      </w:pPr>
      <w:r w:rsidRPr="00461685">
        <w:rPr>
          <w:rFonts w:asciiTheme="minorHAnsi" w:hAnsiTheme="minorHAnsi" w:cstheme="minorHAnsi"/>
        </w:rPr>
        <w:lastRenderedPageBreak/>
        <w:t xml:space="preserve">Falsificação de qualquer documentação de comprovação de condições de habilitação identificada em qualquer fase do </w:t>
      </w:r>
      <w:r>
        <w:rPr>
          <w:rFonts w:asciiTheme="minorHAnsi" w:hAnsiTheme="minorHAnsi" w:cstheme="minorHAnsi"/>
        </w:rPr>
        <w:t>Contrato</w:t>
      </w:r>
      <w:r w:rsidRPr="00461685">
        <w:rPr>
          <w:rFonts w:asciiTheme="minorHAnsi" w:hAnsiTheme="minorHAnsi" w:cstheme="minorHAnsi"/>
        </w:rPr>
        <w:t>.</w:t>
      </w:r>
    </w:p>
    <w:p w:rsidR="004A74EE" w:rsidRPr="00461685" w:rsidRDefault="004A74EE" w:rsidP="00C142E3">
      <w:pPr>
        <w:pStyle w:val="Corpodetexto"/>
        <w:numPr>
          <w:ilvl w:val="1"/>
          <w:numId w:val="37"/>
        </w:numPr>
        <w:spacing w:after="0" w:line="300" w:lineRule="auto"/>
        <w:ind w:left="142" w:right="102" w:firstLine="567"/>
        <w:contextualSpacing/>
        <w:jc w:val="both"/>
        <w:rPr>
          <w:rFonts w:asciiTheme="minorHAnsi" w:hAnsiTheme="minorHAnsi" w:cstheme="minorHAnsi"/>
        </w:rPr>
      </w:pPr>
      <w:r w:rsidRPr="00461685">
        <w:rPr>
          <w:rFonts w:asciiTheme="minorHAnsi" w:hAnsiTheme="minorHAnsi" w:cstheme="minorHAnsi"/>
        </w:rPr>
        <w:t xml:space="preserve">A Contratada que for sancionada conforme alínea </w:t>
      </w:r>
      <w:r>
        <w:rPr>
          <w:rFonts w:asciiTheme="minorHAnsi" w:hAnsiTheme="minorHAnsi" w:cstheme="minorHAnsi"/>
        </w:rPr>
        <w:t>“</w:t>
      </w:r>
      <w:r w:rsidRPr="00461685">
        <w:rPr>
          <w:rFonts w:asciiTheme="minorHAnsi" w:hAnsiTheme="minorHAnsi" w:cstheme="minorHAnsi"/>
        </w:rPr>
        <w:t>c</w:t>
      </w:r>
      <w:r>
        <w:rPr>
          <w:rFonts w:asciiTheme="minorHAnsi" w:hAnsiTheme="minorHAnsi" w:cstheme="minorHAnsi"/>
        </w:rPr>
        <w:t>”</w:t>
      </w:r>
      <w:r w:rsidRPr="00461685">
        <w:rPr>
          <w:rFonts w:asciiTheme="minorHAnsi" w:hAnsiTheme="minorHAnsi" w:cstheme="minorHAnsi"/>
        </w:rPr>
        <w:t xml:space="preserve"> será declarada como inidônea para licitar </w:t>
      </w:r>
      <w:r>
        <w:rPr>
          <w:rFonts w:asciiTheme="minorHAnsi" w:hAnsiTheme="minorHAnsi" w:cstheme="minorHAnsi"/>
        </w:rPr>
        <w:t xml:space="preserve">e </w:t>
      </w:r>
      <w:r w:rsidRPr="00461685">
        <w:rPr>
          <w:rFonts w:asciiTheme="minorHAnsi" w:hAnsiTheme="minorHAnsi" w:cstheme="minorHAnsi"/>
        </w:rPr>
        <w:t xml:space="preserve">contratar com a EMAP e permanecerá nesta condição enquanto perdurarem os motivos determinantes da punição ou até que seja promovida a reabilitação perante a EMAP, que será concedida sempre que a Contratada ressarcir a Administração pelos prejuízos resultantes e/ou depois de decorrido o prazo da sanção aplicada. </w:t>
      </w:r>
    </w:p>
    <w:p w:rsidR="004A74EE" w:rsidRPr="00461685" w:rsidRDefault="004A74EE" w:rsidP="00C142E3">
      <w:pPr>
        <w:pStyle w:val="Corpodetexto"/>
        <w:numPr>
          <w:ilvl w:val="1"/>
          <w:numId w:val="37"/>
        </w:numPr>
        <w:spacing w:after="0" w:line="300" w:lineRule="auto"/>
        <w:ind w:left="142" w:right="102" w:firstLine="567"/>
        <w:contextualSpacing/>
        <w:jc w:val="both"/>
        <w:rPr>
          <w:rFonts w:asciiTheme="minorHAnsi" w:hAnsiTheme="minorHAnsi" w:cstheme="minorHAnsi"/>
        </w:rPr>
      </w:pPr>
      <w:r w:rsidRPr="00975C34">
        <w:rPr>
          <w:rFonts w:asciiTheme="minorHAnsi" w:hAnsiTheme="minorHAnsi" w:cstheme="minorHAnsi"/>
        </w:rPr>
        <w:t>As multas poderão ser aplicadas cumulativamente, caso um mesmo evento se</w:t>
      </w:r>
      <w:r w:rsidRPr="00461685">
        <w:rPr>
          <w:rFonts w:asciiTheme="minorHAnsi" w:hAnsiTheme="minorHAnsi" w:cstheme="minorHAnsi"/>
        </w:rPr>
        <w:t xml:space="preserve"> enquadre em mais de uma das hipóteses citadas nos subitens acima listados.</w:t>
      </w:r>
    </w:p>
    <w:p w:rsidR="004A74EE" w:rsidRPr="00461685" w:rsidRDefault="004A74EE" w:rsidP="00C142E3">
      <w:pPr>
        <w:pStyle w:val="Corpodetexto"/>
        <w:numPr>
          <w:ilvl w:val="1"/>
          <w:numId w:val="37"/>
        </w:numPr>
        <w:spacing w:after="0" w:line="300" w:lineRule="auto"/>
        <w:ind w:left="142" w:right="102" w:firstLine="567"/>
        <w:contextualSpacing/>
        <w:jc w:val="both"/>
        <w:rPr>
          <w:rFonts w:asciiTheme="minorHAnsi" w:hAnsiTheme="minorHAnsi" w:cstheme="minorHAnsi"/>
        </w:rPr>
      </w:pPr>
      <w:r w:rsidRPr="00461685">
        <w:rPr>
          <w:rFonts w:asciiTheme="minorHAnsi" w:hAnsiTheme="minorHAnsi" w:cstheme="minorHAnsi"/>
        </w:rPr>
        <w:t>A aplicação de qualquer uma das penalidades previstas realizar-se-á por meio de processo administrativo em que se assegurará o contraditório e a ampla defesa, por parte da Contratada.</w:t>
      </w:r>
    </w:p>
    <w:p w:rsidR="004A74EE" w:rsidRPr="00461685" w:rsidRDefault="004A74EE" w:rsidP="00C142E3">
      <w:pPr>
        <w:pStyle w:val="Corpodetexto"/>
        <w:numPr>
          <w:ilvl w:val="1"/>
          <w:numId w:val="37"/>
        </w:numPr>
        <w:spacing w:after="0" w:line="300" w:lineRule="auto"/>
        <w:ind w:left="142" w:right="102" w:firstLine="567"/>
        <w:contextualSpacing/>
        <w:jc w:val="both"/>
        <w:rPr>
          <w:rFonts w:asciiTheme="minorHAnsi" w:hAnsiTheme="minorHAnsi" w:cstheme="minorHAnsi"/>
        </w:rPr>
      </w:pPr>
      <w:r w:rsidRPr="00461685">
        <w:rPr>
          <w:rFonts w:asciiTheme="minorHAnsi" w:hAnsiTheme="minorHAnsi" w:cstheme="minorHAnsi"/>
        </w:rPr>
        <w:t xml:space="preserve">A EMAP, na aplicação das sanções, levará em consideração a gravidade da conduta da Contratada, o caráter educativo da pena, bem como o dano causado à EMAP, observando o princípio da proporcionalidade.   </w:t>
      </w:r>
    </w:p>
    <w:p w:rsidR="004A74EE" w:rsidRPr="00975C34" w:rsidRDefault="004A74EE" w:rsidP="00C142E3">
      <w:pPr>
        <w:pStyle w:val="Corpodetexto"/>
        <w:numPr>
          <w:ilvl w:val="1"/>
          <w:numId w:val="37"/>
        </w:numPr>
        <w:spacing w:after="0" w:line="300" w:lineRule="auto"/>
        <w:ind w:left="0" w:right="102" w:firstLine="851"/>
        <w:contextualSpacing/>
        <w:jc w:val="both"/>
        <w:rPr>
          <w:rFonts w:asciiTheme="minorHAnsi" w:hAnsiTheme="minorHAnsi" w:cstheme="minorHAnsi"/>
          <w:color w:val="000000"/>
        </w:rPr>
      </w:pPr>
      <w:r w:rsidRPr="00461685">
        <w:rPr>
          <w:rFonts w:asciiTheme="minorHAnsi" w:hAnsiTheme="minorHAnsi" w:cstheme="minorHAnsi"/>
        </w:rPr>
        <w:t xml:space="preserve">As multas devidas e/ou os prejuízos causados à EMAP serão descontadas da Garantia de Execução do Contrato e em caso de </w:t>
      </w:r>
      <w:r w:rsidRPr="00461685">
        <w:rPr>
          <w:rFonts w:asciiTheme="minorHAnsi" w:hAnsiTheme="minorHAnsi" w:cstheme="minorHAnsi"/>
          <w:color w:val="000000"/>
        </w:rPr>
        <w:t xml:space="preserve">valor superior ao valor da garantia prestada, além da perda desta, responderá </w:t>
      </w:r>
      <w:r>
        <w:rPr>
          <w:rFonts w:asciiTheme="minorHAnsi" w:hAnsiTheme="minorHAnsi" w:cstheme="minorHAnsi"/>
          <w:color w:val="000000"/>
        </w:rPr>
        <w:t>a</w:t>
      </w:r>
      <w:r w:rsidRPr="00461685">
        <w:rPr>
          <w:rFonts w:asciiTheme="minorHAnsi" w:hAnsiTheme="minorHAnsi" w:cstheme="minorHAnsi"/>
          <w:color w:val="000000"/>
        </w:rPr>
        <w:t xml:space="preserve"> Contratad</w:t>
      </w:r>
      <w:r>
        <w:rPr>
          <w:rFonts w:asciiTheme="minorHAnsi" w:hAnsiTheme="minorHAnsi" w:cstheme="minorHAnsi"/>
          <w:color w:val="000000"/>
        </w:rPr>
        <w:t>a</w:t>
      </w:r>
      <w:r w:rsidRPr="00461685">
        <w:rPr>
          <w:rFonts w:asciiTheme="minorHAnsi" w:hAnsiTheme="minorHAnsi" w:cstheme="minorHAnsi"/>
          <w:color w:val="000000"/>
        </w:rPr>
        <w:t xml:space="preserve"> pela sua diferença, a qual será descontada dos pagamentos eventualmente devidos ou, ainda, quando for o caso, cobrada </w:t>
      </w:r>
      <w:r w:rsidRPr="00975C34">
        <w:rPr>
          <w:rFonts w:asciiTheme="minorHAnsi" w:hAnsiTheme="minorHAnsi" w:cstheme="minorHAnsi"/>
          <w:color w:val="000000"/>
        </w:rPr>
        <w:t>judicialmente.</w:t>
      </w:r>
    </w:p>
    <w:p w:rsidR="004A74EE" w:rsidRPr="00461685" w:rsidRDefault="004A74EE" w:rsidP="00C142E3">
      <w:pPr>
        <w:pStyle w:val="Corpodetexto"/>
        <w:numPr>
          <w:ilvl w:val="1"/>
          <w:numId w:val="37"/>
        </w:numPr>
        <w:spacing w:after="0" w:line="300" w:lineRule="auto"/>
        <w:ind w:left="142" w:right="102" w:firstLine="567"/>
        <w:contextualSpacing/>
        <w:jc w:val="both"/>
        <w:rPr>
          <w:rFonts w:asciiTheme="minorHAnsi" w:hAnsiTheme="minorHAnsi" w:cstheme="minorHAnsi"/>
          <w:strike/>
        </w:rPr>
      </w:pPr>
      <w:r w:rsidRPr="00975C34">
        <w:rPr>
          <w:rFonts w:asciiTheme="minorHAnsi" w:hAnsiTheme="minorHAnsi" w:cstheme="minorHAnsi"/>
          <w:color w:val="000000"/>
        </w:rPr>
        <w:t>Após aplicação da penalidade, a Contratada terá o prazo máximo de até 10</w:t>
      </w:r>
      <w:r w:rsidRPr="00461685">
        <w:rPr>
          <w:rFonts w:asciiTheme="minorHAnsi" w:hAnsiTheme="minorHAnsi" w:cstheme="minorHAnsi"/>
          <w:color w:val="000000"/>
        </w:rPr>
        <w:t xml:space="preserve"> dias </w:t>
      </w:r>
      <w:r>
        <w:rPr>
          <w:rFonts w:asciiTheme="minorHAnsi" w:hAnsiTheme="minorHAnsi" w:cstheme="minorHAnsi"/>
          <w:color w:val="000000"/>
        </w:rPr>
        <w:t xml:space="preserve">corridos </w:t>
      </w:r>
      <w:r w:rsidRPr="00461685">
        <w:rPr>
          <w:rFonts w:asciiTheme="minorHAnsi" w:hAnsiTheme="minorHAnsi" w:cstheme="minorHAnsi"/>
          <w:color w:val="000000"/>
        </w:rPr>
        <w:t xml:space="preserve">para apresentação do </w:t>
      </w:r>
      <w:r w:rsidRPr="00461685">
        <w:rPr>
          <w:rFonts w:asciiTheme="minorHAnsi" w:hAnsiTheme="minorHAnsi" w:cstheme="minorHAnsi"/>
        </w:rPr>
        <w:t>recurso administrativo protocolado junto a EMAP.</w:t>
      </w:r>
    </w:p>
    <w:p w:rsidR="004A74EE" w:rsidRDefault="004A74EE" w:rsidP="00C142E3">
      <w:pPr>
        <w:pStyle w:val="Corpodetexto"/>
        <w:numPr>
          <w:ilvl w:val="1"/>
          <w:numId w:val="37"/>
        </w:numPr>
        <w:spacing w:after="0" w:line="300" w:lineRule="auto"/>
        <w:ind w:left="0" w:right="102" w:firstLine="851"/>
        <w:contextualSpacing/>
        <w:jc w:val="both"/>
        <w:rPr>
          <w:rFonts w:asciiTheme="minorHAnsi" w:hAnsiTheme="minorHAnsi" w:cstheme="minorHAnsi"/>
        </w:rPr>
      </w:pPr>
      <w:r w:rsidRPr="00461685">
        <w:rPr>
          <w:rFonts w:asciiTheme="minorHAnsi" w:hAnsiTheme="minorHAnsi" w:cstheme="minorHAnsi"/>
        </w:rPr>
        <w:t>Em caso de acolhimento das justificativas apresentadas pela Contratada, o valor retido correspondente à multa calculada, será devolvido à Contratada, não se aplicando atualização financeira de qualquer natureza.</w:t>
      </w:r>
    </w:p>
    <w:p w:rsidR="00975C34" w:rsidRDefault="00975C34" w:rsidP="00975C34">
      <w:pPr>
        <w:pStyle w:val="Corpodetexto"/>
        <w:spacing w:after="0" w:line="300" w:lineRule="auto"/>
        <w:ind w:left="709" w:right="102"/>
        <w:contextualSpacing/>
        <w:jc w:val="both"/>
        <w:rPr>
          <w:rFonts w:asciiTheme="minorHAnsi" w:hAnsiTheme="minorHAnsi" w:cstheme="minorHAnsi"/>
        </w:rPr>
      </w:pPr>
    </w:p>
    <w:p w:rsidR="005E4C2C" w:rsidRPr="00ED489D" w:rsidRDefault="00712351" w:rsidP="00CD130D">
      <w:pPr>
        <w:spacing w:after="0" w:line="300" w:lineRule="auto"/>
        <w:rPr>
          <w:rFonts w:asciiTheme="minorHAnsi" w:hAnsiTheme="minorHAnsi" w:cstheme="minorHAnsi"/>
          <w:bCs/>
          <w:szCs w:val="24"/>
        </w:rPr>
      </w:pPr>
      <w:r w:rsidRPr="00ED489D">
        <w:rPr>
          <w:rFonts w:asciiTheme="minorHAnsi" w:hAnsiTheme="minorHAnsi" w:cstheme="minorHAnsi"/>
          <w:noProof/>
          <w:szCs w:val="24"/>
        </w:rPr>
        <mc:AlternateContent>
          <mc:Choice Requires="wps">
            <w:drawing>
              <wp:inline distT="0" distB="0" distL="0" distR="0" wp14:anchorId="6831AD36" wp14:editId="54CECF67">
                <wp:extent cx="5759450" cy="311150"/>
                <wp:effectExtent l="38100" t="57150" r="50800" b="50800"/>
                <wp:docPr id="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34F0D" w:rsidRPr="007408A5" w:rsidRDefault="00334F0D"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7" w:name="_Toc427226382"/>
                            <w:bookmarkStart w:id="68" w:name="_Toc427228738"/>
                            <w:r>
                              <w:rPr>
                                <w:rFonts w:ascii="Arial Narrow" w:hAnsi="Arial Narrow"/>
                                <w:color w:val="FFFFFF" w:themeColor="background1"/>
                                <w:sz w:val="24"/>
                                <w:szCs w:val="24"/>
                              </w:rPr>
                              <w:t xml:space="preserve"> </w:t>
                            </w:r>
                            <w:bookmarkStart w:id="69" w:name="_Toc104281478"/>
                            <w:bookmarkStart w:id="70" w:name="_Toc115265925"/>
                            <w:r>
                              <w:rPr>
                                <w:rFonts w:ascii="Arial Narrow" w:hAnsi="Arial Narrow"/>
                                <w:color w:val="FFFFFF" w:themeColor="background1"/>
                                <w:sz w:val="24"/>
                                <w:szCs w:val="24"/>
                              </w:rPr>
                              <w:t>CONDIÇÕES DE RECEBIMENTO</w:t>
                            </w:r>
                            <w:bookmarkEnd w:id="67"/>
                            <w:bookmarkEnd w:id="68"/>
                            <w:bookmarkEnd w:id="69"/>
                            <w:bookmarkEnd w:id="70"/>
                          </w:p>
                        </w:txbxContent>
                      </wps:txbx>
                      <wps:bodyPr rot="0" vert="horz" wrap="square" lIns="91440" tIns="45720" rIns="91440" bIns="45720" anchor="t" anchorCtr="0">
                        <a:noAutofit/>
                      </wps:bodyPr>
                    </wps:wsp>
                  </a:graphicData>
                </a:graphic>
              </wp:inline>
            </w:drawing>
          </mc:Choice>
          <mc:Fallback>
            <w:pict>
              <v:shape w14:anchorId="6831AD36" id="_x0000_s1045"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CeUuWnogIAAD0FAAAOAAAAAAAAAAAAAAAAAC4CAABkcnMv&#10;ZTJvRG9jLnhtbFBLAQItABQABgAIAAAAIQDQXfFd2QAAAAQBAAAPAAAAAAAAAAAAAAAAAPwEAABk&#10;cnMvZG93bnJldi54bWxQSwUGAAAAAAQABADzAAAAAgYAAAAA&#10;" fillcolor="#1f497d [3215]" stroked="f" strokeweight="1.5pt">
                <v:textbox>
                  <w:txbxContent>
                    <w:p w:rsidR="00334F0D" w:rsidRPr="007408A5" w:rsidRDefault="00334F0D"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34" w:name="_Toc427226382"/>
                      <w:bookmarkStart w:id="135" w:name="_Toc427228738"/>
                      <w:r>
                        <w:rPr>
                          <w:rFonts w:ascii="Arial Narrow" w:hAnsi="Arial Narrow"/>
                          <w:color w:val="FFFFFF" w:themeColor="background1"/>
                          <w:sz w:val="24"/>
                          <w:szCs w:val="24"/>
                        </w:rPr>
                        <w:t xml:space="preserve"> </w:t>
                      </w:r>
                      <w:bookmarkStart w:id="136" w:name="_Toc104281478"/>
                      <w:bookmarkStart w:id="137" w:name="_Toc115265925"/>
                      <w:r>
                        <w:rPr>
                          <w:rFonts w:ascii="Arial Narrow" w:hAnsi="Arial Narrow"/>
                          <w:color w:val="FFFFFF" w:themeColor="background1"/>
                          <w:sz w:val="24"/>
                          <w:szCs w:val="24"/>
                        </w:rPr>
                        <w:t>CONDIÇÕES DE RECEBIMENTO</w:t>
                      </w:r>
                      <w:bookmarkEnd w:id="134"/>
                      <w:bookmarkEnd w:id="135"/>
                      <w:bookmarkEnd w:id="136"/>
                      <w:bookmarkEnd w:id="137"/>
                    </w:p>
                  </w:txbxContent>
                </v:textbox>
                <w10:anchorlock/>
              </v:shape>
            </w:pict>
          </mc:Fallback>
        </mc:AlternateContent>
      </w:r>
    </w:p>
    <w:p w:rsidR="006A4620" w:rsidRPr="00684877" w:rsidRDefault="006A4620" w:rsidP="00C142E3">
      <w:pPr>
        <w:pStyle w:val="PargrafodaLista"/>
        <w:numPr>
          <w:ilvl w:val="1"/>
          <w:numId w:val="15"/>
        </w:numPr>
        <w:spacing w:after="0" w:line="300" w:lineRule="auto"/>
        <w:ind w:left="0" w:firstLine="851"/>
        <w:jc w:val="both"/>
        <w:rPr>
          <w:rFonts w:asciiTheme="minorHAnsi" w:hAnsiTheme="minorHAnsi" w:cstheme="minorHAnsi"/>
          <w:color w:val="000000"/>
          <w:szCs w:val="20"/>
          <w:shd w:val="clear" w:color="auto" w:fill="FFFFFF"/>
        </w:rPr>
      </w:pPr>
      <w:r w:rsidRPr="008460F1">
        <w:rPr>
          <w:rFonts w:asciiTheme="minorHAnsi" w:hAnsiTheme="minorHAnsi" w:cstheme="minorHAnsi"/>
          <w:szCs w:val="20"/>
        </w:rPr>
        <w:t>Executado</w:t>
      </w:r>
      <w:r w:rsidRPr="00684877">
        <w:rPr>
          <w:rFonts w:asciiTheme="minorHAnsi" w:hAnsiTheme="minorHAnsi" w:cstheme="minorHAnsi"/>
          <w:color w:val="000000"/>
          <w:szCs w:val="20"/>
          <w:shd w:val="clear" w:color="auto" w:fill="FFFFFF"/>
        </w:rPr>
        <w:t xml:space="preserve"> o contrato, o seu objeto será recebido:</w:t>
      </w:r>
    </w:p>
    <w:p w:rsidR="006A4620" w:rsidRPr="00684877" w:rsidRDefault="006A4620" w:rsidP="00C142E3">
      <w:pPr>
        <w:numPr>
          <w:ilvl w:val="0"/>
          <w:numId w:val="31"/>
        </w:numPr>
        <w:spacing w:after="0" w:line="300" w:lineRule="auto"/>
        <w:jc w:val="both"/>
        <w:rPr>
          <w:rFonts w:asciiTheme="minorHAnsi" w:hAnsiTheme="minorHAnsi" w:cstheme="minorHAnsi"/>
          <w:color w:val="000000"/>
          <w:szCs w:val="20"/>
          <w:shd w:val="clear" w:color="auto" w:fill="FFFFFF"/>
        </w:rPr>
      </w:pPr>
      <w:r w:rsidRPr="00684877">
        <w:rPr>
          <w:rFonts w:asciiTheme="minorHAnsi" w:hAnsiTheme="minorHAnsi" w:cstheme="minorHAnsi"/>
          <w:color w:val="000000"/>
          <w:szCs w:val="20"/>
          <w:shd w:val="clear" w:color="auto" w:fill="FFFFFF"/>
        </w:rPr>
        <w:t xml:space="preserve">Provisoriamente, pela Fiscalização, mediante termo circunstanciado, assinado pelas partes em até 15 (quinze) dias </w:t>
      </w:r>
      <w:r>
        <w:rPr>
          <w:rFonts w:asciiTheme="minorHAnsi" w:hAnsiTheme="minorHAnsi" w:cstheme="minorHAnsi"/>
          <w:color w:val="000000"/>
          <w:szCs w:val="20"/>
          <w:shd w:val="clear" w:color="auto" w:fill="FFFFFF"/>
        </w:rPr>
        <w:t xml:space="preserve">corridos </w:t>
      </w:r>
      <w:r w:rsidRPr="00684877">
        <w:rPr>
          <w:rFonts w:asciiTheme="minorHAnsi" w:hAnsiTheme="minorHAnsi" w:cstheme="minorHAnsi"/>
          <w:color w:val="000000"/>
          <w:szCs w:val="20"/>
          <w:shd w:val="clear" w:color="auto" w:fill="FFFFFF"/>
        </w:rPr>
        <w:t>da comunicação escrita da Contratada;</w:t>
      </w:r>
    </w:p>
    <w:p w:rsidR="006A4620" w:rsidRPr="00684877" w:rsidRDefault="006A4620" w:rsidP="00C142E3">
      <w:pPr>
        <w:numPr>
          <w:ilvl w:val="0"/>
          <w:numId w:val="31"/>
        </w:numPr>
        <w:spacing w:after="0" w:line="300" w:lineRule="auto"/>
        <w:jc w:val="both"/>
        <w:rPr>
          <w:rFonts w:asciiTheme="minorHAnsi" w:hAnsiTheme="minorHAnsi" w:cstheme="minorHAnsi"/>
          <w:color w:val="000000"/>
          <w:szCs w:val="20"/>
          <w:shd w:val="clear" w:color="auto" w:fill="FFFFFF"/>
        </w:rPr>
      </w:pPr>
      <w:r w:rsidRPr="00684877">
        <w:rPr>
          <w:rFonts w:asciiTheme="minorHAnsi" w:hAnsiTheme="minorHAnsi" w:cstheme="minorHAnsi"/>
          <w:color w:val="000000"/>
          <w:szCs w:val="20"/>
          <w:shd w:val="clear" w:color="auto" w:fill="FFFFFF"/>
        </w:rPr>
        <w:t xml:space="preserve">Definitivamente, </w:t>
      </w:r>
      <w:r w:rsidRPr="00684877">
        <w:rPr>
          <w:rFonts w:asciiTheme="minorHAnsi" w:hAnsiTheme="minorHAnsi" w:cstheme="minorHAnsi"/>
          <w:szCs w:val="20"/>
        </w:rPr>
        <w:t>em período não superior a 90 (noventa) dias</w:t>
      </w:r>
      <w:r>
        <w:rPr>
          <w:rFonts w:asciiTheme="minorHAnsi" w:hAnsiTheme="minorHAnsi" w:cstheme="minorHAnsi"/>
          <w:szCs w:val="20"/>
        </w:rPr>
        <w:t xml:space="preserve"> corridos</w:t>
      </w:r>
      <w:r w:rsidRPr="00684877">
        <w:rPr>
          <w:rFonts w:asciiTheme="minorHAnsi" w:hAnsiTheme="minorHAnsi" w:cstheme="minorHAnsi"/>
          <w:szCs w:val="20"/>
        </w:rPr>
        <w:t>,</w:t>
      </w:r>
      <w:r w:rsidRPr="00684877">
        <w:rPr>
          <w:rFonts w:asciiTheme="minorHAnsi" w:hAnsiTheme="minorHAnsi" w:cstheme="minorHAnsi"/>
          <w:color w:val="000000"/>
          <w:szCs w:val="20"/>
          <w:shd w:val="clear" w:color="auto" w:fill="FFFFFF"/>
        </w:rPr>
        <w:t xml:space="preserve"> por comissão designada pela administração, mediante termo circunstanciado, após o </w:t>
      </w:r>
      <w:r w:rsidRPr="00684877">
        <w:rPr>
          <w:rFonts w:asciiTheme="minorHAnsi" w:hAnsiTheme="minorHAnsi" w:cstheme="minorHAnsi"/>
          <w:color w:val="000000"/>
          <w:szCs w:val="20"/>
          <w:shd w:val="clear" w:color="auto" w:fill="FFFFFF"/>
        </w:rPr>
        <w:lastRenderedPageBreak/>
        <w:t>decurso do prazo de observação, ou vistoria que comprove a adequação do objeto aos termos contratuais.</w:t>
      </w:r>
    </w:p>
    <w:p w:rsidR="006A4620" w:rsidRPr="00684877" w:rsidRDefault="006A4620" w:rsidP="00C142E3">
      <w:pPr>
        <w:pStyle w:val="PargrafodaLista"/>
        <w:numPr>
          <w:ilvl w:val="1"/>
          <w:numId w:val="15"/>
        </w:numPr>
        <w:spacing w:before="240" w:after="0" w:line="300" w:lineRule="auto"/>
        <w:ind w:left="0" w:firstLine="851"/>
        <w:jc w:val="both"/>
        <w:rPr>
          <w:rFonts w:asciiTheme="minorHAnsi" w:hAnsiTheme="minorHAnsi" w:cstheme="minorHAnsi"/>
          <w:szCs w:val="20"/>
        </w:rPr>
      </w:pPr>
      <w:r w:rsidRPr="00684877">
        <w:rPr>
          <w:rFonts w:asciiTheme="minorHAnsi" w:hAnsiTheme="minorHAnsi" w:cstheme="minorHAnsi"/>
          <w:szCs w:val="20"/>
        </w:rPr>
        <w:t>O recebimento provisório ou definitivo não exclui a responsabilidade civil pela solidez e segurança da obra ou do serviço, nem ético-profissional pela perfeita execução do Contrato, dentro dos limites estabelecidos pela lei ou pelo contrato.</w:t>
      </w:r>
    </w:p>
    <w:p w:rsidR="00DA3A09" w:rsidRPr="00684877" w:rsidRDefault="00DA3A09" w:rsidP="00C142E3">
      <w:pPr>
        <w:pStyle w:val="PargrafodaLista"/>
        <w:numPr>
          <w:ilvl w:val="1"/>
          <w:numId w:val="15"/>
        </w:numPr>
        <w:spacing w:before="240" w:after="0" w:line="300" w:lineRule="auto"/>
        <w:ind w:left="0" w:firstLine="851"/>
        <w:jc w:val="both"/>
        <w:rPr>
          <w:rFonts w:asciiTheme="minorHAnsi" w:hAnsiTheme="minorHAnsi" w:cstheme="minorHAnsi"/>
          <w:szCs w:val="20"/>
        </w:rPr>
      </w:pPr>
      <w:r w:rsidRPr="00684877">
        <w:rPr>
          <w:rFonts w:asciiTheme="minorHAnsi" w:hAnsiTheme="minorHAnsi" w:cstheme="minorHAnsi"/>
          <w:szCs w:val="20"/>
        </w:rPr>
        <w:t xml:space="preserve">A Fiscalização deverá rejeitar, no todo ou parte, os serviços que estiverem em desacordo com as condições especificadas neste </w:t>
      </w:r>
      <w:r w:rsidRPr="008460F1">
        <w:rPr>
          <w:rFonts w:asciiTheme="minorHAnsi" w:hAnsiTheme="minorHAnsi" w:cstheme="minorHAnsi"/>
          <w:szCs w:val="20"/>
        </w:rPr>
        <w:t>Projeto Básico</w:t>
      </w:r>
      <w:r w:rsidRPr="00684877">
        <w:rPr>
          <w:rFonts w:asciiTheme="minorHAnsi" w:hAnsiTheme="minorHAnsi" w:cstheme="minorHAnsi"/>
          <w:szCs w:val="20"/>
        </w:rPr>
        <w:t>.</w:t>
      </w:r>
      <w:r w:rsidR="002E0471">
        <w:rPr>
          <w:rFonts w:asciiTheme="minorHAnsi" w:hAnsiTheme="minorHAnsi" w:cstheme="minorHAnsi"/>
          <w:szCs w:val="20"/>
        </w:rPr>
        <w:t xml:space="preserve"> </w:t>
      </w:r>
    </w:p>
    <w:p w:rsidR="00DA3A09" w:rsidRPr="00684877" w:rsidRDefault="002E0471" w:rsidP="00C142E3">
      <w:pPr>
        <w:pStyle w:val="PargrafodaLista"/>
        <w:numPr>
          <w:ilvl w:val="1"/>
          <w:numId w:val="15"/>
        </w:numPr>
        <w:spacing w:before="240" w:after="0" w:line="300" w:lineRule="auto"/>
        <w:ind w:left="0" w:firstLine="851"/>
        <w:jc w:val="both"/>
        <w:rPr>
          <w:rFonts w:asciiTheme="minorHAnsi" w:hAnsiTheme="minorHAnsi" w:cstheme="minorHAnsi"/>
          <w:szCs w:val="20"/>
        </w:rPr>
      </w:pPr>
      <w:r>
        <w:rPr>
          <w:rFonts w:asciiTheme="minorHAnsi" w:hAnsiTheme="minorHAnsi" w:cstheme="minorHAnsi"/>
          <w:szCs w:val="20"/>
        </w:rPr>
        <w:t xml:space="preserve">A Fiscalização poderá elaborar um relatório dos serviços executados, </w:t>
      </w:r>
      <w:r w:rsidR="00DA3A09" w:rsidRPr="00684877">
        <w:rPr>
          <w:rFonts w:asciiTheme="minorHAnsi" w:hAnsiTheme="minorHAnsi" w:cstheme="minorHAnsi"/>
          <w:szCs w:val="20"/>
        </w:rPr>
        <w:t>promove</w:t>
      </w:r>
      <w:r>
        <w:rPr>
          <w:rFonts w:asciiTheme="minorHAnsi" w:hAnsiTheme="minorHAnsi" w:cstheme="minorHAnsi"/>
          <w:szCs w:val="20"/>
        </w:rPr>
        <w:t xml:space="preserve">ndo </w:t>
      </w:r>
      <w:r w:rsidR="00DA3A09" w:rsidRPr="00684877">
        <w:rPr>
          <w:rFonts w:asciiTheme="minorHAnsi" w:hAnsiTheme="minorHAnsi" w:cstheme="minorHAnsi"/>
          <w:szCs w:val="20"/>
        </w:rPr>
        <w:t xml:space="preserve">a tabulação dos </w:t>
      </w:r>
      <w:r>
        <w:rPr>
          <w:rFonts w:asciiTheme="minorHAnsi" w:hAnsiTheme="minorHAnsi" w:cstheme="minorHAnsi"/>
          <w:szCs w:val="20"/>
        </w:rPr>
        <w:t>itens conformes e não conformes</w:t>
      </w:r>
      <w:r w:rsidR="00DA3A09" w:rsidRPr="00684877">
        <w:rPr>
          <w:rFonts w:asciiTheme="minorHAnsi" w:hAnsiTheme="minorHAnsi" w:cstheme="minorHAnsi"/>
          <w:szCs w:val="20"/>
        </w:rPr>
        <w:t>, de modo a identificar o percentual de aceitação dos serviços, que deverá ser aplicado ao preço contratual.</w:t>
      </w:r>
    </w:p>
    <w:p w:rsidR="007C07F6" w:rsidRPr="008F13B6" w:rsidRDefault="007C07F6" w:rsidP="00CD130D">
      <w:pPr>
        <w:pStyle w:val="Corpodetexto"/>
        <w:spacing w:after="0" w:line="300" w:lineRule="auto"/>
        <w:ind w:left="749" w:right="102"/>
        <w:contextualSpacing/>
        <w:jc w:val="both"/>
        <w:rPr>
          <w:rFonts w:asciiTheme="minorHAnsi" w:hAnsiTheme="minorHAnsi" w:cstheme="minorHAnsi"/>
          <w:bCs/>
          <w:color w:val="FF0000"/>
        </w:rPr>
      </w:pPr>
    </w:p>
    <w:p w:rsidR="00536871" w:rsidRPr="00ED489D" w:rsidRDefault="00712351" w:rsidP="00CD130D">
      <w:pPr>
        <w:spacing w:after="0" w:line="300" w:lineRule="auto"/>
        <w:jc w:val="both"/>
        <w:rPr>
          <w:rFonts w:asciiTheme="minorHAnsi" w:hAnsiTheme="minorHAnsi" w:cstheme="minorHAnsi"/>
          <w:szCs w:val="24"/>
        </w:rPr>
      </w:pPr>
      <w:r w:rsidRPr="00ED489D">
        <w:rPr>
          <w:rFonts w:asciiTheme="minorHAnsi" w:hAnsiTheme="minorHAnsi" w:cstheme="minorHAnsi"/>
          <w:noProof/>
          <w:szCs w:val="24"/>
        </w:rPr>
        <mc:AlternateContent>
          <mc:Choice Requires="wps">
            <w:drawing>
              <wp:inline distT="0" distB="0" distL="0" distR="0" wp14:anchorId="1CF773A5" wp14:editId="5C1C3085">
                <wp:extent cx="5759450" cy="311150"/>
                <wp:effectExtent l="38100" t="57150" r="50800" b="50800"/>
                <wp:docPr id="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34F0D" w:rsidRPr="007408A5" w:rsidRDefault="00334F0D"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71" w:name="_Toc104281479"/>
                            <w:bookmarkStart w:id="72" w:name="_Toc115265926"/>
                            <w:r>
                              <w:rPr>
                                <w:rFonts w:ascii="Arial Narrow" w:hAnsi="Arial Narrow"/>
                                <w:color w:val="FFFFFF" w:themeColor="background1"/>
                                <w:sz w:val="24"/>
                                <w:szCs w:val="24"/>
                              </w:rPr>
                              <w:t>MEDIÇÃO E PAGAMENTO</w:t>
                            </w:r>
                            <w:bookmarkEnd w:id="71"/>
                            <w:bookmarkEnd w:id="72"/>
                          </w:p>
                        </w:txbxContent>
                      </wps:txbx>
                      <wps:bodyPr rot="0" vert="horz" wrap="square" lIns="91440" tIns="45720" rIns="91440" bIns="45720" anchor="t" anchorCtr="0">
                        <a:noAutofit/>
                      </wps:bodyPr>
                    </wps:wsp>
                  </a:graphicData>
                </a:graphic>
              </wp:inline>
            </w:drawing>
          </mc:Choice>
          <mc:Fallback>
            <w:pict>
              <v:shape w14:anchorId="1CF773A5" id="_x0000_s1046"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" fillcolor="#1f497d [3215]" stroked="f" strokeweight="1.5pt">
                <v:textbox>
                  <w:txbxContent>
                    <w:p w:rsidR="00334F0D" w:rsidRPr="007408A5" w:rsidRDefault="00334F0D"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140" w:name="_Toc104281479"/>
                      <w:bookmarkStart w:id="141" w:name="_Toc115265926"/>
                      <w:r>
                        <w:rPr>
                          <w:rFonts w:ascii="Arial Narrow" w:hAnsi="Arial Narrow"/>
                          <w:color w:val="FFFFFF" w:themeColor="background1"/>
                          <w:sz w:val="24"/>
                          <w:szCs w:val="24"/>
                        </w:rPr>
                        <w:t>MEDIÇÃO E PAGAMENTO</w:t>
                      </w:r>
                      <w:bookmarkEnd w:id="140"/>
                      <w:bookmarkEnd w:id="141"/>
                    </w:p>
                  </w:txbxContent>
                </v:textbox>
                <w10:anchorlock/>
              </v:shape>
            </w:pict>
          </mc:Fallback>
        </mc:AlternateContent>
      </w:r>
    </w:p>
    <w:p w:rsidR="00256BBD" w:rsidRPr="00256BBD" w:rsidRDefault="00256BBD" w:rsidP="00C142E3">
      <w:pPr>
        <w:pStyle w:val="PargrafodaLista"/>
        <w:numPr>
          <w:ilvl w:val="0"/>
          <w:numId w:val="15"/>
        </w:numPr>
        <w:spacing w:after="0" w:line="300" w:lineRule="auto"/>
        <w:jc w:val="both"/>
        <w:rPr>
          <w:rFonts w:asciiTheme="minorHAnsi" w:hAnsiTheme="minorHAnsi" w:cstheme="minorHAnsi"/>
          <w:vanish/>
        </w:rPr>
      </w:pPr>
    </w:p>
    <w:p w:rsidR="00256BBD" w:rsidRPr="00256BBD" w:rsidRDefault="00256BBD" w:rsidP="00C142E3">
      <w:pPr>
        <w:pStyle w:val="PargrafodaLista"/>
        <w:numPr>
          <w:ilvl w:val="0"/>
          <w:numId w:val="15"/>
        </w:numPr>
        <w:spacing w:after="0" w:line="300" w:lineRule="auto"/>
        <w:jc w:val="both"/>
        <w:rPr>
          <w:rFonts w:asciiTheme="minorHAnsi" w:hAnsiTheme="minorHAnsi" w:cstheme="minorHAnsi"/>
          <w:vanish/>
        </w:rPr>
      </w:pPr>
    </w:p>
    <w:p w:rsidR="00F469AE" w:rsidRPr="008460F1" w:rsidRDefault="00F469AE" w:rsidP="00C142E3">
      <w:pPr>
        <w:pStyle w:val="PargrafodaLista"/>
        <w:numPr>
          <w:ilvl w:val="1"/>
          <w:numId w:val="15"/>
        </w:numPr>
        <w:spacing w:after="0" w:line="300" w:lineRule="auto"/>
        <w:ind w:left="0" w:firstLine="851"/>
        <w:jc w:val="both"/>
        <w:rPr>
          <w:rFonts w:asciiTheme="minorHAnsi" w:hAnsiTheme="minorHAnsi" w:cstheme="minorHAnsi"/>
          <w:color w:val="000000" w:themeColor="text1"/>
        </w:rPr>
      </w:pPr>
      <w:r>
        <w:rPr>
          <w:rFonts w:asciiTheme="minorHAnsi" w:hAnsiTheme="minorHAnsi" w:cstheme="minorHAnsi"/>
        </w:rPr>
        <w:t xml:space="preserve">As medições ocorrerão </w:t>
      </w:r>
      <w:r w:rsidRPr="008460F1">
        <w:rPr>
          <w:rFonts w:asciiTheme="minorHAnsi" w:hAnsiTheme="minorHAnsi" w:cstheme="minorHAnsi"/>
          <w:color w:val="000000" w:themeColor="text1"/>
        </w:rPr>
        <w:t>mensalmente,</w:t>
      </w:r>
      <w:r w:rsidR="008F13B6" w:rsidRPr="008460F1">
        <w:rPr>
          <w:rFonts w:asciiTheme="minorHAnsi" w:hAnsiTheme="minorHAnsi" w:cstheme="minorHAnsi"/>
          <w:color w:val="000000" w:themeColor="text1"/>
        </w:rPr>
        <w:t xml:space="preserve"> ou em períod</w:t>
      </w:r>
      <w:r w:rsidR="00275EFF" w:rsidRPr="008460F1">
        <w:rPr>
          <w:rFonts w:asciiTheme="minorHAnsi" w:hAnsiTheme="minorHAnsi" w:cstheme="minorHAnsi"/>
          <w:color w:val="000000" w:themeColor="text1"/>
        </w:rPr>
        <w:t>o inferior, a critério da EMAP, de</w:t>
      </w:r>
      <w:r w:rsidRPr="008460F1">
        <w:rPr>
          <w:rFonts w:asciiTheme="minorHAnsi" w:hAnsiTheme="minorHAnsi" w:cstheme="minorHAnsi"/>
          <w:color w:val="000000" w:themeColor="text1"/>
        </w:rPr>
        <w:t xml:space="preserve"> acordo com o Critério de Medição, anexo a este Projeto Básico, </w:t>
      </w:r>
      <w:r w:rsidRPr="008460F1">
        <w:rPr>
          <w:rFonts w:asciiTheme="minorHAnsi" w:hAnsiTheme="minorHAnsi" w:cstheme="minorHAnsi"/>
          <w:b/>
          <w:color w:val="000000" w:themeColor="text1"/>
        </w:rPr>
        <w:t>por Preço Unitário</w:t>
      </w:r>
      <w:r w:rsidRPr="008460F1">
        <w:rPr>
          <w:rFonts w:asciiTheme="minorHAnsi" w:hAnsiTheme="minorHAnsi" w:cstheme="minorHAnsi"/>
          <w:color w:val="000000" w:themeColor="text1"/>
        </w:rPr>
        <w:t xml:space="preserve">, ou seja, pela unidade de medida e preços unitários de cada item da planilha orçamentária da proposta vencedora do certame; </w:t>
      </w:r>
    </w:p>
    <w:p w:rsidR="00F469AE" w:rsidRPr="008460F1" w:rsidRDefault="00F469AE" w:rsidP="00C142E3">
      <w:pPr>
        <w:pStyle w:val="PargrafodaLista"/>
        <w:numPr>
          <w:ilvl w:val="1"/>
          <w:numId w:val="15"/>
        </w:numPr>
        <w:spacing w:before="240" w:after="0" w:line="300" w:lineRule="auto"/>
        <w:ind w:left="0" w:firstLine="851"/>
        <w:jc w:val="both"/>
        <w:rPr>
          <w:rFonts w:asciiTheme="minorHAnsi" w:hAnsiTheme="minorHAnsi" w:cstheme="minorHAnsi"/>
          <w:color w:val="000000" w:themeColor="text1"/>
        </w:rPr>
      </w:pPr>
      <w:r w:rsidRPr="008460F1">
        <w:rPr>
          <w:rFonts w:asciiTheme="minorHAnsi" w:hAnsiTheme="minorHAnsi" w:cstheme="minorHAnsi"/>
          <w:color w:val="000000" w:themeColor="text1"/>
        </w:rPr>
        <w:t xml:space="preserve">O Boletim de Medição será emitido pela Fiscalização com a assinatura </w:t>
      </w:r>
      <w:r w:rsidR="0034274A" w:rsidRPr="008460F1">
        <w:rPr>
          <w:rFonts w:asciiTheme="minorHAnsi" w:hAnsiTheme="minorHAnsi" w:cstheme="minorHAnsi"/>
          <w:color w:val="000000" w:themeColor="text1"/>
        </w:rPr>
        <w:t xml:space="preserve">do representante </w:t>
      </w:r>
      <w:r w:rsidRPr="008460F1">
        <w:rPr>
          <w:rFonts w:asciiTheme="minorHAnsi" w:hAnsiTheme="minorHAnsi" w:cstheme="minorHAnsi"/>
          <w:color w:val="000000" w:themeColor="text1"/>
        </w:rPr>
        <w:t>da Contratada.</w:t>
      </w:r>
    </w:p>
    <w:p w:rsidR="00F469AE" w:rsidRPr="008460F1" w:rsidRDefault="00F469AE" w:rsidP="00C142E3">
      <w:pPr>
        <w:pStyle w:val="PargrafodaLista"/>
        <w:numPr>
          <w:ilvl w:val="1"/>
          <w:numId w:val="15"/>
        </w:numPr>
        <w:spacing w:before="240" w:after="0" w:line="300" w:lineRule="auto"/>
        <w:ind w:left="0" w:firstLine="851"/>
        <w:jc w:val="both"/>
        <w:rPr>
          <w:rFonts w:asciiTheme="minorHAnsi" w:hAnsiTheme="minorHAnsi" w:cstheme="minorHAnsi"/>
          <w:color w:val="000000" w:themeColor="text1"/>
        </w:rPr>
      </w:pPr>
      <w:r w:rsidRPr="008460F1">
        <w:rPr>
          <w:rFonts w:asciiTheme="minorHAnsi" w:hAnsiTheme="minorHAnsi" w:cstheme="minorHAnsi"/>
          <w:color w:val="000000" w:themeColor="text1"/>
        </w:rPr>
        <w:t>O pagamento dos serviços será efetuado mensalmente</w:t>
      </w:r>
      <w:r w:rsidR="008F13B6" w:rsidRPr="008460F1">
        <w:rPr>
          <w:rFonts w:asciiTheme="minorHAnsi" w:hAnsiTheme="minorHAnsi" w:cstheme="minorHAnsi"/>
          <w:color w:val="000000" w:themeColor="text1"/>
        </w:rPr>
        <w:t>, ou em período inf</w:t>
      </w:r>
      <w:r w:rsidR="00275EFF" w:rsidRPr="008460F1">
        <w:rPr>
          <w:rFonts w:asciiTheme="minorHAnsi" w:hAnsiTheme="minorHAnsi" w:cstheme="minorHAnsi"/>
          <w:color w:val="000000" w:themeColor="text1"/>
        </w:rPr>
        <w:t>erior, a critério da EMAP</w:t>
      </w:r>
      <w:r w:rsidR="008F13B6" w:rsidRPr="008460F1">
        <w:rPr>
          <w:rFonts w:asciiTheme="minorHAnsi" w:hAnsiTheme="minorHAnsi" w:cstheme="minorHAnsi"/>
          <w:color w:val="000000" w:themeColor="text1"/>
        </w:rPr>
        <w:t>,</w:t>
      </w:r>
      <w:r w:rsidRPr="008460F1">
        <w:rPr>
          <w:rFonts w:asciiTheme="minorHAnsi" w:hAnsiTheme="minorHAnsi" w:cstheme="minorHAnsi"/>
          <w:color w:val="000000" w:themeColor="text1"/>
        </w:rPr>
        <w:t xml:space="preserve"> mediante o Boletim de Medição (modelo EMAP), devidamente atestada pela Fiscalização.</w:t>
      </w:r>
    </w:p>
    <w:p w:rsidR="00F469AE" w:rsidRPr="00FF7BAA" w:rsidRDefault="00F469AE" w:rsidP="00C142E3">
      <w:pPr>
        <w:pStyle w:val="PargrafodaLista"/>
        <w:numPr>
          <w:ilvl w:val="1"/>
          <w:numId w:val="15"/>
        </w:numPr>
        <w:spacing w:before="240" w:after="0" w:line="300" w:lineRule="auto"/>
        <w:ind w:left="0" w:firstLine="851"/>
        <w:jc w:val="both"/>
        <w:rPr>
          <w:rFonts w:asciiTheme="minorHAnsi" w:hAnsiTheme="minorHAnsi" w:cstheme="minorHAnsi"/>
        </w:rPr>
      </w:pPr>
      <w:r w:rsidRPr="00FF7BAA">
        <w:rPr>
          <w:rFonts w:asciiTheme="minorHAnsi" w:hAnsiTheme="minorHAnsi" w:cstheme="minorHAnsi"/>
        </w:rPr>
        <w:t xml:space="preserve">A </w:t>
      </w:r>
      <w:r w:rsidRPr="006D7D3F">
        <w:rPr>
          <w:rFonts w:asciiTheme="minorHAnsi" w:hAnsiTheme="minorHAnsi" w:cstheme="minorHAnsi"/>
        </w:rPr>
        <w:t>EMAP</w:t>
      </w:r>
      <w:r w:rsidRPr="00FF7BAA">
        <w:rPr>
          <w:rFonts w:asciiTheme="minorHAnsi" w:hAnsiTheme="minorHAnsi" w:cstheme="minorHAnsi"/>
        </w:rPr>
        <w:t xml:space="preserve">, no pagamento de obrigações pecuniárias decorrentes de </w:t>
      </w:r>
      <w:r>
        <w:rPr>
          <w:rFonts w:asciiTheme="minorHAnsi" w:hAnsiTheme="minorHAnsi" w:cstheme="minorHAnsi"/>
        </w:rPr>
        <w:t>Contrato</w:t>
      </w:r>
      <w:r w:rsidRPr="00FF7BAA">
        <w:rPr>
          <w:rFonts w:asciiTheme="minorHAnsi" w:hAnsiTheme="minorHAnsi" w:cstheme="minorHAnsi"/>
        </w:rPr>
        <w:t>, deve obedecer à estrita ordem cronológica das datas da exigibilidade dos créditos, observando-se o seguinte:</w:t>
      </w:r>
    </w:p>
    <w:p w:rsidR="00F469AE" w:rsidRPr="00FF7BAA" w:rsidRDefault="00F469AE" w:rsidP="00C142E3">
      <w:pPr>
        <w:pStyle w:val="PargrafodaLista"/>
        <w:numPr>
          <w:ilvl w:val="0"/>
          <w:numId w:val="16"/>
        </w:numPr>
        <w:spacing w:after="0" w:line="300" w:lineRule="auto"/>
        <w:ind w:left="993"/>
        <w:jc w:val="both"/>
        <w:rPr>
          <w:rFonts w:asciiTheme="minorHAnsi" w:hAnsiTheme="minorHAnsi" w:cstheme="minorHAnsi"/>
        </w:rPr>
      </w:pPr>
      <w:r w:rsidRPr="00FF7BAA">
        <w:rPr>
          <w:rFonts w:asciiTheme="minorHAnsi" w:hAnsiTheme="minorHAnsi" w:cstheme="minorHAnsi"/>
        </w:rPr>
        <w:t>O prazo de pagamento contado a partir da data do recebimento da Nota fiscal, conforme boletim de medição, previamente aprovado pela Fiscalização, no máximo, de 30 (trinta) dias.</w:t>
      </w:r>
    </w:p>
    <w:p w:rsidR="00F469AE" w:rsidRPr="00FF7BAA" w:rsidRDefault="00F469AE" w:rsidP="00C142E3">
      <w:pPr>
        <w:pStyle w:val="PargrafodaLista"/>
        <w:numPr>
          <w:ilvl w:val="0"/>
          <w:numId w:val="16"/>
        </w:numPr>
        <w:spacing w:after="0" w:line="300" w:lineRule="auto"/>
        <w:ind w:left="993"/>
        <w:jc w:val="both"/>
        <w:rPr>
          <w:rFonts w:asciiTheme="minorHAnsi" w:hAnsiTheme="minorHAnsi" w:cstheme="minorHAnsi"/>
        </w:rPr>
      </w:pPr>
      <w:r w:rsidRPr="00FF7BAA">
        <w:rPr>
          <w:rFonts w:asciiTheme="minorHAnsi" w:hAnsiTheme="minorHAnsi" w:cstheme="minorHAnsi"/>
        </w:rPr>
        <w:t>A apuração da ordem cronológica se faz para cada fonte diferenciada de recursos;</w:t>
      </w:r>
    </w:p>
    <w:p w:rsidR="00F469AE" w:rsidRPr="00100713" w:rsidRDefault="00F469AE" w:rsidP="00C142E3">
      <w:pPr>
        <w:pStyle w:val="PargrafodaLista"/>
        <w:numPr>
          <w:ilvl w:val="1"/>
          <w:numId w:val="15"/>
        </w:numPr>
        <w:spacing w:before="240" w:after="0" w:line="300" w:lineRule="auto"/>
        <w:ind w:left="0" w:firstLine="851"/>
        <w:jc w:val="both"/>
        <w:rPr>
          <w:rFonts w:asciiTheme="minorHAnsi" w:hAnsiTheme="minorHAnsi" w:cstheme="minorHAnsi"/>
        </w:rPr>
      </w:pPr>
      <w:r w:rsidRPr="00FF7BAA">
        <w:rPr>
          <w:rFonts w:asciiTheme="minorHAnsi" w:hAnsiTheme="minorHAnsi" w:cstheme="minorHAnsi"/>
        </w:rPr>
        <w:t xml:space="preserve">O processo de solicitação de pagamento de medições será liberado com </w:t>
      </w:r>
      <w:r>
        <w:rPr>
          <w:rFonts w:asciiTheme="minorHAnsi" w:hAnsiTheme="minorHAnsi" w:cstheme="minorHAnsi"/>
        </w:rPr>
        <w:t xml:space="preserve">a manutenção das </w:t>
      </w:r>
      <w:r w:rsidRPr="00100713">
        <w:rPr>
          <w:rFonts w:asciiTheme="minorHAnsi" w:hAnsiTheme="minorHAnsi" w:cstheme="minorHAnsi"/>
        </w:rPr>
        <w:t>as condições de habilitação e qualificação exigidas no curso do procedimento licitatório</w:t>
      </w:r>
      <w:r>
        <w:rPr>
          <w:rFonts w:asciiTheme="minorHAnsi" w:hAnsiTheme="minorHAnsi" w:cstheme="minorHAnsi"/>
        </w:rPr>
        <w:t xml:space="preserve">, bem como </w:t>
      </w:r>
      <w:r w:rsidRPr="00100713">
        <w:rPr>
          <w:rFonts w:asciiTheme="minorHAnsi" w:hAnsiTheme="minorHAnsi" w:cstheme="minorHAnsi"/>
        </w:rPr>
        <w:t>a apresentação de documentações a seguir:</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Carta de Solicitação de Pagamento oriunda do fornecedor;</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lastRenderedPageBreak/>
        <w:t>Prova de regularidade relativa ao Fundo de Garantia por Tempo de Serviço (FGTS);</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Certidão negativa de débitos relativos a Créditos Tributários Federais e à Dívida Ativa da União;</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Prova de regularidade fiscal para com a Fazenda Estadual;</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Prova de regularidade fiscal para com a Fazenda Municipal;</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Certidão Negativa de Débitos Trabalhistas (CNDT);</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 xml:space="preserve">Cópia da folha de pagamentos </w:t>
      </w:r>
      <w:r w:rsidR="0034274A">
        <w:rPr>
          <w:rFonts w:asciiTheme="minorHAnsi" w:hAnsiTheme="minorHAnsi" w:cstheme="minorHAnsi"/>
        </w:rPr>
        <w:t xml:space="preserve">sintética </w:t>
      </w:r>
      <w:r w:rsidRPr="002E0471">
        <w:rPr>
          <w:rFonts w:asciiTheme="minorHAnsi" w:hAnsiTheme="minorHAnsi" w:cstheme="minorHAnsi"/>
        </w:rPr>
        <w:t>dos funcionários envolvidos nos serviços;</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Comprovante de pagamentos dos funcionários envolvidos na obra;</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Resumo da frequência dos funcionários envolvidos na obra;</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Declaração do valor devido ao INSS do mês anterior, conforme GFIP / SEFIP;</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Comprovação de recolhimento de INSS do mês anterior;</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Comprovação de recolhimento de FGTS do mês anterior;</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Cópia da Anotação de Responsabilidade Técnica da obra;</w:t>
      </w:r>
    </w:p>
    <w:p w:rsidR="00F469AE" w:rsidRDefault="00F469AE" w:rsidP="00C142E3">
      <w:pPr>
        <w:pStyle w:val="PargrafodaLista"/>
        <w:numPr>
          <w:ilvl w:val="1"/>
          <w:numId w:val="15"/>
        </w:numPr>
        <w:spacing w:before="240" w:after="0" w:line="300" w:lineRule="auto"/>
        <w:ind w:left="0" w:firstLine="851"/>
        <w:jc w:val="both"/>
        <w:rPr>
          <w:rFonts w:asciiTheme="minorHAnsi" w:hAnsiTheme="minorHAnsi" w:cstheme="minorHAnsi"/>
        </w:rPr>
      </w:pPr>
      <w:r w:rsidRPr="002E0471">
        <w:rPr>
          <w:rFonts w:asciiTheme="minorHAnsi" w:hAnsiTheme="minorHAnsi" w:cstheme="minorHAnsi"/>
          <w:szCs w:val="24"/>
        </w:rPr>
        <w:t>A Nota Fiscal só p</w:t>
      </w:r>
      <w:r w:rsidR="002E0471">
        <w:rPr>
          <w:rFonts w:asciiTheme="minorHAnsi" w:hAnsiTheme="minorHAnsi" w:cstheme="minorHAnsi"/>
          <w:szCs w:val="24"/>
        </w:rPr>
        <w:t>oderá ser emitida após análise,</w:t>
      </w:r>
      <w:r w:rsidRPr="002E0471">
        <w:rPr>
          <w:rFonts w:asciiTheme="minorHAnsi" w:hAnsiTheme="minorHAnsi" w:cstheme="minorHAnsi"/>
          <w:szCs w:val="24"/>
        </w:rPr>
        <w:t xml:space="preserve"> aprovação do Boletim de Medição pela</w:t>
      </w:r>
      <w:r w:rsidR="002E0471">
        <w:rPr>
          <w:rFonts w:asciiTheme="minorHAnsi" w:hAnsiTheme="minorHAnsi" w:cstheme="minorHAnsi"/>
        </w:rPr>
        <w:t xml:space="preserve"> Fiscalização</w:t>
      </w:r>
      <w:r w:rsidR="00346184">
        <w:rPr>
          <w:rFonts w:asciiTheme="minorHAnsi" w:hAnsiTheme="minorHAnsi" w:cstheme="minorHAnsi"/>
        </w:rPr>
        <w:t xml:space="preserve"> e autorização da EMAP.</w:t>
      </w:r>
    </w:p>
    <w:p w:rsidR="00F469AE" w:rsidRPr="00FF7BAA" w:rsidRDefault="00F469AE" w:rsidP="00C142E3">
      <w:pPr>
        <w:pStyle w:val="PargrafodaLista"/>
        <w:numPr>
          <w:ilvl w:val="1"/>
          <w:numId w:val="15"/>
        </w:numPr>
        <w:spacing w:before="240" w:after="0" w:line="300" w:lineRule="auto"/>
        <w:ind w:left="0" w:firstLine="709"/>
        <w:jc w:val="both"/>
        <w:rPr>
          <w:rFonts w:asciiTheme="minorHAnsi" w:hAnsiTheme="minorHAnsi" w:cstheme="minorHAnsi"/>
        </w:rPr>
      </w:pPr>
      <w:r>
        <w:rPr>
          <w:rFonts w:asciiTheme="minorHAnsi" w:hAnsiTheme="minorHAnsi" w:cstheme="minorHAnsi"/>
        </w:rPr>
        <w:t xml:space="preserve">O pagamento está condicionado à Avaliação de Fornecedores que deve ser preenchida pela Fiscalização, devendo a Contratada assinar tal avaliação e receber uma cópia. </w:t>
      </w:r>
    </w:p>
    <w:p w:rsidR="00F469AE" w:rsidRPr="00FF7BAA" w:rsidRDefault="00F469AE" w:rsidP="00C142E3">
      <w:pPr>
        <w:pStyle w:val="PargrafodaLista"/>
        <w:numPr>
          <w:ilvl w:val="1"/>
          <w:numId w:val="15"/>
        </w:numPr>
        <w:spacing w:before="240" w:after="0" w:line="300" w:lineRule="auto"/>
        <w:ind w:left="0" w:firstLine="851"/>
        <w:jc w:val="both"/>
        <w:rPr>
          <w:rFonts w:asciiTheme="minorHAnsi" w:hAnsiTheme="minorHAnsi" w:cstheme="minorHAnsi"/>
        </w:rPr>
      </w:pPr>
      <w:r w:rsidRPr="00FF7BAA">
        <w:rPr>
          <w:rFonts w:asciiTheme="minorHAnsi" w:hAnsiTheme="minorHAnsi" w:cstheme="minorHAnsi"/>
        </w:rPr>
        <w:t>Nenhum pagamento será efetuado à Contratada enquanto estiver pendente de liquidação de qualquer obrigação financeira, que lhe for imposta em virtude da penalidade, ou inadimplência contratual, ou de atraso de pagamento dos encargos sociais (INSS e FGTS) sob</w:t>
      </w:r>
      <w:r>
        <w:rPr>
          <w:rFonts w:asciiTheme="minorHAnsi" w:hAnsiTheme="minorHAnsi" w:cstheme="minorHAnsi"/>
        </w:rPr>
        <w:t xml:space="preserve"> </w:t>
      </w:r>
      <w:r w:rsidRPr="00FF7BAA">
        <w:rPr>
          <w:rFonts w:asciiTheme="minorHAnsi" w:hAnsiTheme="minorHAnsi" w:cstheme="minorHAnsi"/>
        </w:rPr>
        <w:t>responsabilidade da licitante Contratada.</w:t>
      </w:r>
    </w:p>
    <w:p w:rsidR="00F469AE" w:rsidRPr="00FF7BAA" w:rsidRDefault="00F469AE" w:rsidP="00C142E3">
      <w:pPr>
        <w:pStyle w:val="PargrafodaLista"/>
        <w:numPr>
          <w:ilvl w:val="1"/>
          <w:numId w:val="15"/>
        </w:numPr>
        <w:spacing w:before="240" w:after="0" w:line="300" w:lineRule="auto"/>
        <w:ind w:left="142" w:firstLine="709"/>
        <w:jc w:val="both"/>
        <w:rPr>
          <w:rFonts w:asciiTheme="minorHAnsi" w:hAnsiTheme="minorHAnsi" w:cstheme="minorHAnsi"/>
        </w:rPr>
      </w:pPr>
      <w:r w:rsidRPr="00FF7BAA">
        <w:rPr>
          <w:rFonts w:asciiTheme="minorHAnsi" w:hAnsiTheme="minorHAnsi" w:cstheme="minorHAnsi"/>
        </w:rPr>
        <w:t>O pagamento da medição estará condicionado à verificação Cadastro Estadual de Inadimplentes – CEI.</w:t>
      </w:r>
    </w:p>
    <w:p w:rsidR="00D87D40" w:rsidRDefault="00F60660" w:rsidP="00C142E3">
      <w:pPr>
        <w:pStyle w:val="PargrafodaLista"/>
        <w:numPr>
          <w:ilvl w:val="1"/>
          <w:numId w:val="15"/>
        </w:numPr>
        <w:spacing w:before="240" w:after="0" w:line="300" w:lineRule="auto"/>
        <w:ind w:left="142" w:firstLine="709"/>
        <w:jc w:val="both"/>
        <w:rPr>
          <w:rFonts w:asciiTheme="minorHAnsi" w:hAnsiTheme="minorHAnsi" w:cstheme="minorHAnsi"/>
        </w:rPr>
      </w:pPr>
      <w:r>
        <w:rPr>
          <w:rFonts w:asciiTheme="minorHAnsi" w:hAnsiTheme="minorHAnsi" w:cstheme="minorHAnsi"/>
        </w:rPr>
        <w:t xml:space="preserve"> </w:t>
      </w:r>
      <w:r w:rsidR="00F469AE" w:rsidRPr="00FF7BAA">
        <w:rPr>
          <w:rFonts w:asciiTheme="minorHAnsi" w:hAnsiTheme="minorHAnsi" w:cstheme="minorHAnsi"/>
        </w:rPr>
        <w:t xml:space="preserve">O pagamento da medição final dos serviços estará condicionado além das </w:t>
      </w:r>
      <w:r w:rsidR="00F469AE">
        <w:rPr>
          <w:rFonts w:asciiTheme="minorHAnsi" w:hAnsiTheme="minorHAnsi" w:cstheme="minorHAnsi"/>
        </w:rPr>
        <w:t>disposições</w:t>
      </w:r>
      <w:r w:rsidR="00F469AE" w:rsidRPr="00FF7BAA">
        <w:rPr>
          <w:rFonts w:asciiTheme="minorHAnsi" w:hAnsiTheme="minorHAnsi" w:cstheme="minorHAnsi"/>
        </w:rPr>
        <w:t xml:space="preserve"> anteriores, à análise e aprovação</w:t>
      </w:r>
      <w:r w:rsidR="00F469AE">
        <w:rPr>
          <w:rFonts w:asciiTheme="minorHAnsi" w:hAnsiTheme="minorHAnsi" w:cstheme="minorHAnsi"/>
        </w:rPr>
        <w:t xml:space="preserve"> </w:t>
      </w:r>
      <w:r w:rsidR="00F469AE" w:rsidRPr="00FF7BAA">
        <w:rPr>
          <w:rFonts w:asciiTheme="minorHAnsi" w:hAnsiTheme="minorHAnsi" w:cstheme="minorHAnsi"/>
        </w:rPr>
        <w:t>da Fiscalização dos serviços realizados pela Contratada.</w:t>
      </w:r>
    </w:p>
    <w:p w:rsidR="00F469AE" w:rsidRPr="00ED489D" w:rsidRDefault="00F469AE" w:rsidP="00F469AE">
      <w:pPr>
        <w:pStyle w:val="PargrafodaLista"/>
        <w:tabs>
          <w:tab w:val="left" w:pos="5220"/>
        </w:tabs>
        <w:spacing w:after="0" w:line="300" w:lineRule="auto"/>
        <w:ind w:left="0"/>
        <w:jc w:val="both"/>
        <w:rPr>
          <w:rFonts w:asciiTheme="minorHAnsi" w:hAnsiTheme="minorHAnsi" w:cstheme="minorHAnsi"/>
          <w:szCs w:val="24"/>
          <w:highlight w:val="yellow"/>
        </w:rPr>
      </w:pPr>
    </w:p>
    <w:p w:rsidR="0089012F" w:rsidRPr="00ED489D" w:rsidRDefault="00712351" w:rsidP="00CD130D">
      <w:pPr>
        <w:pStyle w:val="PargrafodaLista"/>
        <w:tabs>
          <w:tab w:val="left" w:pos="5220"/>
        </w:tabs>
        <w:spacing w:after="0" w:line="300" w:lineRule="auto"/>
        <w:ind w:left="0"/>
        <w:jc w:val="both"/>
        <w:rPr>
          <w:rFonts w:asciiTheme="minorHAnsi" w:hAnsiTheme="minorHAnsi" w:cstheme="minorHAnsi"/>
          <w:szCs w:val="24"/>
        </w:rPr>
      </w:pPr>
      <w:r w:rsidRPr="00ED489D">
        <w:rPr>
          <w:rFonts w:asciiTheme="minorHAnsi" w:hAnsiTheme="minorHAnsi" w:cstheme="minorHAnsi"/>
          <w:noProof/>
          <w:szCs w:val="24"/>
        </w:rPr>
        <mc:AlternateContent>
          <mc:Choice Requires="wps">
            <w:drawing>
              <wp:inline distT="0" distB="0" distL="0" distR="0" wp14:anchorId="407E4545" wp14:editId="47343192">
                <wp:extent cx="5759450" cy="311150"/>
                <wp:effectExtent l="38100" t="57150" r="50800" b="50800"/>
                <wp:docPr id="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34F0D" w:rsidRPr="00D61664" w:rsidRDefault="00334F0D"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3" w:name="_Toc427228740"/>
                            <w:r>
                              <w:rPr>
                                <w:rFonts w:ascii="Arial Narrow" w:hAnsi="Arial Narrow"/>
                                <w:color w:val="FFFFFF" w:themeColor="background1"/>
                                <w:sz w:val="24"/>
                                <w:szCs w:val="24"/>
                              </w:rPr>
                              <w:t xml:space="preserve"> </w:t>
                            </w:r>
                            <w:bookmarkStart w:id="74" w:name="_Toc104281480"/>
                            <w:bookmarkStart w:id="75" w:name="_Toc115265927"/>
                            <w:r w:rsidRPr="00D61664">
                              <w:rPr>
                                <w:rFonts w:ascii="Arial Narrow" w:hAnsi="Arial Narrow"/>
                                <w:color w:val="FFFFFF" w:themeColor="background1"/>
                                <w:sz w:val="24"/>
                                <w:szCs w:val="24"/>
                              </w:rPr>
                              <w:t>VISITA TÉCNICA</w:t>
                            </w:r>
                            <w:bookmarkEnd w:id="73"/>
                            <w:bookmarkEnd w:id="74"/>
                            <w:bookmarkEnd w:id="75"/>
                          </w:p>
                        </w:txbxContent>
                      </wps:txbx>
                      <wps:bodyPr rot="0" vert="horz" wrap="square" lIns="91440" tIns="45720" rIns="91440" bIns="45720" anchor="t" anchorCtr="0">
                        <a:noAutofit/>
                      </wps:bodyPr>
                    </wps:wsp>
                  </a:graphicData>
                </a:graphic>
              </wp:inline>
            </w:drawing>
          </mc:Choice>
          <mc:Fallback>
            <w:pict>
              <v:shape w14:anchorId="407E4545" id="_x0000_s1047"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" fillcolor="#1f497d [3215]" stroked="f" strokeweight="1.5pt">
                <v:textbox>
                  <w:txbxContent>
                    <w:p w:rsidR="00334F0D" w:rsidRPr="00D61664" w:rsidRDefault="00334F0D"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45" w:name="_Toc427228740"/>
                      <w:r>
                        <w:rPr>
                          <w:rFonts w:ascii="Arial Narrow" w:hAnsi="Arial Narrow"/>
                          <w:color w:val="FFFFFF" w:themeColor="background1"/>
                          <w:sz w:val="24"/>
                          <w:szCs w:val="24"/>
                        </w:rPr>
                        <w:t xml:space="preserve"> </w:t>
                      </w:r>
                      <w:bookmarkStart w:id="146" w:name="_Toc104281480"/>
                      <w:bookmarkStart w:id="147" w:name="_Toc115265927"/>
                      <w:r w:rsidRPr="00D61664">
                        <w:rPr>
                          <w:rFonts w:ascii="Arial Narrow" w:hAnsi="Arial Narrow"/>
                          <w:color w:val="FFFFFF" w:themeColor="background1"/>
                          <w:sz w:val="24"/>
                          <w:szCs w:val="24"/>
                        </w:rPr>
                        <w:t>VISITA TÉCNICA</w:t>
                      </w:r>
                      <w:bookmarkEnd w:id="145"/>
                      <w:bookmarkEnd w:id="146"/>
                      <w:bookmarkEnd w:id="147"/>
                    </w:p>
                  </w:txbxContent>
                </v:textbox>
                <w10:anchorlock/>
              </v:shape>
            </w:pict>
          </mc:Fallback>
        </mc:AlternateContent>
      </w:r>
    </w:p>
    <w:p w:rsidR="00256BBD" w:rsidRPr="00256BBD" w:rsidRDefault="00256BBD" w:rsidP="00C142E3">
      <w:pPr>
        <w:pStyle w:val="PargrafodaLista"/>
        <w:numPr>
          <w:ilvl w:val="0"/>
          <w:numId w:val="12"/>
        </w:numPr>
        <w:tabs>
          <w:tab w:val="left" w:pos="993"/>
        </w:tabs>
        <w:spacing w:after="0" w:line="300" w:lineRule="auto"/>
        <w:ind w:right="102"/>
        <w:jc w:val="both"/>
        <w:rPr>
          <w:rFonts w:asciiTheme="minorHAnsi" w:hAnsiTheme="minorHAnsi" w:cstheme="minorHAnsi"/>
          <w:bCs/>
          <w:vanish/>
          <w:szCs w:val="24"/>
        </w:rPr>
      </w:pPr>
    </w:p>
    <w:p w:rsidR="00256BBD" w:rsidRPr="00256BBD" w:rsidRDefault="00256BBD" w:rsidP="00C142E3">
      <w:pPr>
        <w:pStyle w:val="PargrafodaLista"/>
        <w:numPr>
          <w:ilvl w:val="0"/>
          <w:numId w:val="12"/>
        </w:numPr>
        <w:tabs>
          <w:tab w:val="left" w:pos="993"/>
        </w:tabs>
        <w:spacing w:after="0" w:line="300" w:lineRule="auto"/>
        <w:ind w:right="102"/>
        <w:jc w:val="both"/>
        <w:rPr>
          <w:rFonts w:asciiTheme="minorHAnsi" w:hAnsiTheme="minorHAnsi" w:cstheme="minorHAnsi"/>
          <w:bCs/>
          <w:vanish/>
          <w:szCs w:val="24"/>
        </w:rPr>
      </w:pPr>
    </w:p>
    <w:p w:rsidR="00256BBD" w:rsidRPr="00256BBD" w:rsidRDefault="00256BBD" w:rsidP="00C142E3">
      <w:pPr>
        <w:pStyle w:val="PargrafodaLista"/>
        <w:numPr>
          <w:ilvl w:val="0"/>
          <w:numId w:val="12"/>
        </w:numPr>
        <w:tabs>
          <w:tab w:val="left" w:pos="993"/>
        </w:tabs>
        <w:spacing w:after="0" w:line="300" w:lineRule="auto"/>
        <w:ind w:right="102"/>
        <w:jc w:val="both"/>
        <w:rPr>
          <w:rFonts w:asciiTheme="minorHAnsi" w:hAnsiTheme="minorHAnsi" w:cstheme="minorHAnsi"/>
          <w:bCs/>
          <w:vanish/>
          <w:szCs w:val="24"/>
        </w:rPr>
      </w:pPr>
    </w:p>
    <w:p w:rsidR="00256BBD" w:rsidRPr="00256BBD" w:rsidRDefault="00256BBD" w:rsidP="00C142E3">
      <w:pPr>
        <w:pStyle w:val="PargrafodaLista"/>
        <w:numPr>
          <w:ilvl w:val="0"/>
          <w:numId w:val="12"/>
        </w:numPr>
        <w:tabs>
          <w:tab w:val="left" w:pos="993"/>
        </w:tabs>
        <w:spacing w:after="0" w:line="300" w:lineRule="auto"/>
        <w:ind w:right="102"/>
        <w:jc w:val="both"/>
        <w:rPr>
          <w:rFonts w:asciiTheme="minorHAnsi" w:hAnsiTheme="minorHAnsi" w:cstheme="minorHAnsi"/>
          <w:bCs/>
          <w:vanish/>
          <w:szCs w:val="24"/>
        </w:rPr>
      </w:pPr>
    </w:p>
    <w:p w:rsidR="005E4C2C" w:rsidRPr="00ED489D" w:rsidRDefault="005E4C2C" w:rsidP="00C142E3">
      <w:pPr>
        <w:pStyle w:val="Corpodetexto"/>
        <w:numPr>
          <w:ilvl w:val="1"/>
          <w:numId w:val="12"/>
        </w:numPr>
        <w:tabs>
          <w:tab w:val="left" w:pos="993"/>
        </w:tabs>
        <w:spacing w:after="0" w:line="300" w:lineRule="auto"/>
        <w:ind w:left="0" w:right="102" w:firstLine="709"/>
        <w:contextualSpacing/>
        <w:jc w:val="both"/>
        <w:rPr>
          <w:rFonts w:asciiTheme="minorHAnsi" w:hAnsiTheme="minorHAnsi" w:cstheme="minorHAnsi"/>
          <w:bCs/>
        </w:rPr>
      </w:pPr>
      <w:r w:rsidRPr="00ED489D">
        <w:rPr>
          <w:rFonts w:asciiTheme="minorHAnsi" w:hAnsiTheme="minorHAnsi" w:cstheme="minorHAnsi"/>
          <w:bCs/>
        </w:rPr>
        <w:t>O licitante poderá vistoriar o local onde serão realizados os serviços, objeto deste Projeto Básico para inteirar-se das condições e graus de dificuldades existentes, até o segundo dia útil anterior ao da apresentação das propostas, observando os feriados nacionais, estaduais e municipais.</w:t>
      </w:r>
    </w:p>
    <w:p w:rsidR="005E4C2C" w:rsidRPr="00ED489D" w:rsidRDefault="005E4C2C" w:rsidP="00C142E3">
      <w:pPr>
        <w:pStyle w:val="Corpodetexto"/>
        <w:numPr>
          <w:ilvl w:val="1"/>
          <w:numId w:val="12"/>
        </w:numPr>
        <w:tabs>
          <w:tab w:val="left" w:pos="993"/>
        </w:tabs>
        <w:spacing w:after="0" w:line="300" w:lineRule="auto"/>
        <w:ind w:left="0" w:right="102" w:firstLine="709"/>
        <w:contextualSpacing/>
        <w:jc w:val="both"/>
        <w:rPr>
          <w:rFonts w:asciiTheme="minorHAnsi" w:hAnsiTheme="minorHAnsi" w:cstheme="minorHAnsi"/>
          <w:bCs/>
        </w:rPr>
      </w:pPr>
      <w:r w:rsidRPr="00ED489D">
        <w:rPr>
          <w:rFonts w:asciiTheme="minorHAnsi" w:hAnsiTheme="minorHAnsi" w:cstheme="minorHAnsi"/>
          <w:bCs/>
        </w:rPr>
        <w:lastRenderedPageBreak/>
        <w:t>Tendo em vista a faculdade da realização da visita técnica, os licitantes não poderão alegar o desconhecimento das condições e do grau de dificuldade existentes como justificativa para se eximirem das obrigações assumidas em decorrência deste Projeto Básico.</w:t>
      </w:r>
    </w:p>
    <w:p w:rsidR="005E4C2C" w:rsidRPr="00ED489D" w:rsidRDefault="005E4C2C" w:rsidP="00C142E3">
      <w:pPr>
        <w:pStyle w:val="Corpodetexto"/>
        <w:numPr>
          <w:ilvl w:val="1"/>
          <w:numId w:val="12"/>
        </w:numPr>
        <w:tabs>
          <w:tab w:val="left" w:pos="993"/>
        </w:tabs>
        <w:spacing w:after="0" w:line="300" w:lineRule="auto"/>
        <w:ind w:left="0" w:right="102" w:firstLine="709"/>
        <w:contextualSpacing/>
        <w:jc w:val="both"/>
        <w:rPr>
          <w:rFonts w:asciiTheme="minorHAnsi" w:hAnsiTheme="minorHAnsi" w:cstheme="minorHAnsi"/>
          <w:bCs/>
        </w:rPr>
      </w:pPr>
      <w:r w:rsidRPr="00ED489D">
        <w:rPr>
          <w:rFonts w:asciiTheme="minorHAnsi" w:hAnsiTheme="minorHAnsi" w:cstheme="minorHAnsi"/>
          <w:bCs/>
        </w:rPr>
        <w:t xml:space="preserve">A </w:t>
      </w:r>
      <w:r w:rsidR="001A1275" w:rsidRPr="00ED489D">
        <w:rPr>
          <w:rFonts w:asciiTheme="minorHAnsi" w:hAnsiTheme="minorHAnsi" w:cstheme="minorHAnsi"/>
          <w:bCs/>
        </w:rPr>
        <w:t xml:space="preserve">Visita Técnica </w:t>
      </w:r>
      <w:r w:rsidRPr="00ED489D">
        <w:rPr>
          <w:rFonts w:asciiTheme="minorHAnsi" w:hAnsiTheme="minorHAnsi" w:cstheme="minorHAnsi"/>
          <w:bCs/>
        </w:rPr>
        <w:t>será previamente agendada pela licitante. A EMAP coloca-se à disposição para agendamento de visitas ao local de execução dos serviços, o qual deverá ser previamente solicitado pelo telefone (98) 3216-6000, ramal 6</w:t>
      </w:r>
      <w:r w:rsidR="0034274A">
        <w:rPr>
          <w:rFonts w:asciiTheme="minorHAnsi" w:hAnsiTheme="minorHAnsi" w:cstheme="minorHAnsi"/>
          <w:bCs/>
        </w:rPr>
        <w:t>581</w:t>
      </w:r>
      <w:r w:rsidRPr="00ED489D">
        <w:rPr>
          <w:rFonts w:asciiTheme="minorHAnsi" w:hAnsiTheme="minorHAnsi" w:cstheme="minorHAnsi"/>
          <w:bCs/>
        </w:rPr>
        <w:t>, das 09 às 16 horas e então enviada a solicitação formalmente para o e-mail</w:t>
      </w:r>
      <w:r w:rsidR="00F469AE">
        <w:rPr>
          <w:rFonts w:asciiTheme="minorHAnsi" w:hAnsiTheme="minorHAnsi" w:cstheme="minorHAnsi"/>
          <w:bCs/>
        </w:rPr>
        <w:t xml:space="preserve"> </w:t>
      </w:r>
      <w:hyperlink r:id="rId39" w:history="1">
        <w:r w:rsidR="00F469AE" w:rsidRPr="00603A4B">
          <w:rPr>
            <w:rStyle w:val="Hyperlink"/>
            <w:rFonts w:asciiTheme="minorHAnsi" w:hAnsiTheme="minorHAnsi" w:cstheme="minorHAnsi"/>
          </w:rPr>
          <w:t>copro@emap.ma.gov.br</w:t>
        </w:r>
      </w:hyperlink>
      <w:r w:rsidRPr="00ED489D">
        <w:rPr>
          <w:rFonts w:asciiTheme="minorHAnsi" w:hAnsiTheme="minorHAnsi" w:cstheme="minorHAnsi"/>
          <w:bCs/>
        </w:rPr>
        <w:t xml:space="preserve"> com o CNPJ da empresa, razão social</w:t>
      </w:r>
      <w:r w:rsidR="00AA369E" w:rsidRPr="00ED489D">
        <w:rPr>
          <w:rFonts w:asciiTheme="minorHAnsi" w:hAnsiTheme="minorHAnsi" w:cstheme="minorHAnsi"/>
          <w:bCs/>
        </w:rPr>
        <w:t>,</w:t>
      </w:r>
      <w:r w:rsidRPr="00ED489D">
        <w:rPr>
          <w:rFonts w:asciiTheme="minorHAnsi" w:hAnsiTheme="minorHAnsi" w:cstheme="minorHAnsi"/>
          <w:bCs/>
        </w:rPr>
        <w:t xml:space="preserve"> nome </w:t>
      </w:r>
      <w:r w:rsidR="00AA369E" w:rsidRPr="00ED489D">
        <w:rPr>
          <w:rFonts w:asciiTheme="minorHAnsi" w:hAnsiTheme="minorHAnsi" w:cstheme="minorHAnsi"/>
          <w:bCs/>
        </w:rPr>
        <w:t xml:space="preserve">do representante da empresa, cargo/função na empresa, nº de </w:t>
      </w:r>
      <w:r w:rsidRPr="00ED489D">
        <w:rPr>
          <w:rFonts w:asciiTheme="minorHAnsi" w:hAnsiTheme="minorHAnsi" w:cstheme="minorHAnsi"/>
          <w:bCs/>
        </w:rPr>
        <w:t>CPF</w:t>
      </w:r>
      <w:r w:rsidR="00AA369E" w:rsidRPr="00ED489D">
        <w:rPr>
          <w:rFonts w:asciiTheme="minorHAnsi" w:hAnsiTheme="minorHAnsi" w:cstheme="minorHAnsi"/>
          <w:bCs/>
        </w:rPr>
        <w:t xml:space="preserve"> e nº RG </w:t>
      </w:r>
      <w:r w:rsidRPr="00ED489D">
        <w:rPr>
          <w:rFonts w:asciiTheme="minorHAnsi" w:hAnsiTheme="minorHAnsi" w:cstheme="minorHAnsi"/>
          <w:bCs/>
        </w:rPr>
        <w:t>de todas as pessoas que forem realizar a visita.</w:t>
      </w:r>
    </w:p>
    <w:p w:rsidR="005E4C2C" w:rsidRPr="00ED489D" w:rsidRDefault="005E4C2C" w:rsidP="00C142E3">
      <w:pPr>
        <w:pStyle w:val="Corpodetexto"/>
        <w:numPr>
          <w:ilvl w:val="1"/>
          <w:numId w:val="12"/>
        </w:numPr>
        <w:tabs>
          <w:tab w:val="left" w:pos="993"/>
        </w:tabs>
        <w:spacing w:after="0" w:line="300" w:lineRule="auto"/>
        <w:ind w:left="0" w:right="102" w:firstLine="709"/>
        <w:contextualSpacing/>
        <w:jc w:val="both"/>
        <w:rPr>
          <w:rFonts w:asciiTheme="minorHAnsi" w:hAnsiTheme="minorHAnsi" w:cstheme="minorHAnsi"/>
          <w:bCs/>
        </w:rPr>
      </w:pPr>
      <w:r w:rsidRPr="00ED489D">
        <w:rPr>
          <w:rFonts w:asciiTheme="minorHAnsi" w:hAnsiTheme="minorHAnsi" w:cstheme="minorHAnsi"/>
          <w:bCs/>
        </w:rPr>
        <w:t xml:space="preserve">A </w:t>
      </w:r>
      <w:r w:rsidR="001A1275" w:rsidRPr="00ED489D">
        <w:rPr>
          <w:rFonts w:asciiTheme="minorHAnsi" w:hAnsiTheme="minorHAnsi" w:cstheme="minorHAnsi"/>
          <w:bCs/>
        </w:rPr>
        <w:t xml:space="preserve">Visita Técnica </w:t>
      </w:r>
      <w:r w:rsidRPr="00ED489D">
        <w:rPr>
          <w:rFonts w:asciiTheme="minorHAnsi" w:hAnsiTheme="minorHAnsi" w:cstheme="minorHAnsi"/>
          <w:bCs/>
        </w:rPr>
        <w:t>tem como objetivo a análise do local em que serão realizados os serviços, para conhecimento de peculiaridades que possam vir a influenciar nos preços ofertados pelos licitantes.</w:t>
      </w:r>
    </w:p>
    <w:p w:rsidR="005E4C2C" w:rsidRPr="00ED489D" w:rsidRDefault="00AA369E" w:rsidP="00C142E3">
      <w:pPr>
        <w:pStyle w:val="Corpodetexto"/>
        <w:numPr>
          <w:ilvl w:val="1"/>
          <w:numId w:val="12"/>
        </w:numPr>
        <w:tabs>
          <w:tab w:val="left" w:pos="993"/>
        </w:tabs>
        <w:spacing w:after="0" w:line="300" w:lineRule="auto"/>
        <w:ind w:left="0" w:right="102" w:firstLine="709"/>
        <w:contextualSpacing/>
        <w:jc w:val="both"/>
        <w:rPr>
          <w:rFonts w:asciiTheme="minorHAnsi" w:hAnsiTheme="minorHAnsi" w:cstheme="minorHAnsi"/>
          <w:bCs/>
        </w:rPr>
      </w:pPr>
      <w:r w:rsidRPr="00ED489D">
        <w:rPr>
          <w:rFonts w:asciiTheme="minorHAnsi" w:hAnsiTheme="minorHAnsi" w:cstheme="minorHAnsi"/>
          <w:bCs/>
        </w:rPr>
        <w:t xml:space="preserve">O representante da EMAP, designado para esse fim, emitirá </w:t>
      </w:r>
      <w:r w:rsidR="005E4C2C" w:rsidRPr="00ED489D">
        <w:rPr>
          <w:rFonts w:asciiTheme="minorHAnsi" w:hAnsiTheme="minorHAnsi" w:cstheme="minorHAnsi"/>
          <w:bCs/>
        </w:rPr>
        <w:t>declaração comprobatória da vistoria efetuada.</w:t>
      </w:r>
    </w:p>
    <w:p w:rsidR="005E4C2C" w:rsidRPr="00ED489D" w:rsidRDefault="005E4C2C" w:rsidP="00C142E3">
      <w:pPr>
        <w:pStyle w:val="Corpodetexto"/>
        <w:numPr>
          <w:ilvl w:val="1"/>
          <w:numId w:val="12"/>
        </w:numPr>
        <w:tabs>
          <w:tab w:val="left" w:pos="993"/>
        </w:tabs>
        <w:spacing w:after="0" w:line="300" w:lineRule="auto"/>
        <w:ind w:left="0" w:right="102" w:firstLine="709"/>
        <w:contextualSpacing/>
        <w:jc w:val="both"/>
        <w:rPr>
          <w:rFonts w:asciiTheme="minorHAnsi" w:hAnsiTheme="minorHAnsi" w:cstheme="minorHAnsi"/>
          <w:bCs/>
        </w:rPr>
      </w:pPr>
      <w:r w:rsidRPr="00ED489D">
        <w:rPr>
          <w:rFonts w:asciiTheme="minorHAnsi" w:hAnsiTheme="minorHAnsi" w:cstheme="minorHAnsi"/>
          <w:bCs/>
        </w:rPr>
        <w:t>O licitante deverá apresentar Declaração, em papel que identifique a empresa, comprovando que a licitante possui conhecimento do local do objeto deste Projeto Básico, para constatar as condições de execução e peculiaridades inerentes à natureza dos serviços. Este documento se constituirá parte integrante e obrigatória para participação deste certame.</w:t>
      </w:r>
    </w:p>
    <w:p w:rsidR="00785C70" w:rsidRPr="00ED489D" w:rsidRDefault="00785C70" w:rsidP="00CD130D">
      <w:pPr>
        <w:spacing w:after="0" w:line="300" w:lineRule="auto"/>
        <w:ind w:firstLine="1134"/>
        <w:jc w:val="both"/>
        <w:rPr>
          <w:rFonts w:asciiTheme="minorHAnsi" w:hAnsiTheme="minorHAnsi" w:cstheme="minorHAnsi"/>
          <w:szCs w:val="24"/>
          <w:highlight w:val="yellow"/>
        </w:rPr>
      </w:pPr>
    </w:p>
    <w:p w:rsidR="005E4C2C" w:rsidRPr="00ED489D" w:rsidRDefault="0004771B" w:rsidP="00CD130D">
      <w:pPr>
        <w:spacing w:after="0" w:line="300" w:lineRule="auto"/>
        <w:rPr>
          <w:rFonts w:asciiTheme="minorHAnsi" w:hAnsiTheme="minorHAnsi" w:cstheme="minorHAnsi"/>
          <w:szCs w:val="24"/>
        </w:rPr>
      </w:pPr>
      <w:r w:rsidRPr="00ED489D">
        <w:rPr>
          <w:rFonts w:asciiTheme="minorHAnsi" w:hAnsiTheme="minorHAnsi" w:cstheme="minorHAnsi"/>
          <w:noProof/>
          <w:szCs w:val="24"/>
        </w:rPr>
        <mc:AlternateContent>
          <mc:Choice Requires="wps">
            <w:drawing>
              <wp:inline distT="0" distB="0" distL="0" distR="0" wp14:anchorId="385E8F26" wp14:editId="1EA667DE">
                <wp:extent cx="5759450" cy="311150"/>
                <wp:effectExtent l="38100" t="57150" r="50800" b="50800"/>
                <wp:docPr id="1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34F0D" w:rsidRPr="00D61664" w:rsidRDefault="00334F0D"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76" w:name="_Toc104281481"/>
                            <w:bookmarkStart w:id="77" w:name="_Toc115265928"/>
                            <w:r>
                              <w:rPr>
                                <w:rFonts w:ascii="Arial Narrow" w:hAnsi="Arial Narrow"/>
                                <w:color w:val="FFFFFF" w:themeColor="background1"/>
                                <w:sz w:val="24"/>
                                <w:szCs w:val="24"/>
                              </w:rPr>
                              <w:t>METODOLOGIA E ORGANIZAÇÃO DOS TRABALHOS</w:t>
                            </w:r>
                            <w:bookmarkEnd w:id="76"/>
                            <w:bookmarkEnd w:id="77"/>
                          </w:p>
                        </w:txbxContent>
                      </wps:txbx>
                      <wps:bodyPr rot="0" vert="horz" wrap="square" lIns="91440" tIns="45720" rIns="91440" bIns="45720" anchor="t" anchorCtr="0">
                        <a:noAutofit/>
                      </wps:bodyPr>
                    </wps:wsp>
                  </a:graphicData>
                </a:graphic>
              </wp:inline>
            </w:drawing>
          </mc:Choice>
          <mc:Fallback>
            <w:pict>
              <v:shape w14:anchorId="385E8F26" id="_x0000_s1048"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" fillcolor="#1f497d [3215]" stroked="f" strokeweight="1.5pt">
                <v:textbox>
                  <w:txbxContent>
                    <w:p w:rsidR="00334F0D" w:rsidRPr="00D61664" w:rsidRDefault="00334F0D"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150" w:name="_Toc104281481"/>
                      <w:bookmarkStart w:id="151" w:name="_Toc115265928"/>
                      <w:r>
                        <w:rPr>
                          <w:rFonts w:ascii="Arial Narrow" w:hAnsi="Arial Narrow"/>
                          <w:color w:val="FFFFFF" w:themeColor="background1"/>
                          <w:sz w:val="24"/>
                          <w:szCs w:val="24"/>
                        </w:rPr>
                        <w:t>METODOLOGIA E ORGANIZAÇÃO DOS TRABALHOS</w:t>
                      </w:r>
                      <w:bookmarkEnd w:id="150"/>
                      <w:bookmarkEnd w:id="151"/>
                    </w:p>
                  </w:txbxContent>
                </v:textbox>
                <w10:anchorlock/>
              </v:shape>
            </w:pict>
          </mc:Fallback>
        </mc:AlternateContent>
      </w:r>
    </w:p>
    <w:p w:rsidR="00256BBD" w:rsidRPr="00256BBD" w:rsidRDefault="00256BBD" w:rsidP="00C142E3">
      <w:pPr>
        <w:pStyle w:val="PargrafodaLista"/>
        <w:numPr>
          <w:ilvl w:val="0"/>
          <w:numId w:val="32"/>
        </w:numPr>
        <w:spacing w:before="240" w:after="0" w:line="300" w:lineRule="auto"/>
        <w:jc w:val="both"/>
        <w:rPr>
          <w:rFonts w:asciiTheme="minorHAnsi" w:hAnsiTheme="minorHAnsi" w:cstheme="minorHAnsi"/>
          <w:vanish/>
        </w:rPr>
      </w:pPr>
    </w:p>
    <w:p w:rsidR="00256BBD" w:rsidRPr="00256BBD" w:rsidRDefault="00256BBD" w:rsidP="00C142E3">
      <w:pPr>
        <w:pStyle w:val="PargrafodaLista"/>
        <w:numPr>
          <w:ilvl w:val="0"/>
          <w:numId w:val="32"/>
        </w:numPr>
        <w:spacing w:before="240" w:after="0" w:line="300" w:lineRule="auto"/>
        <w:jc w:val="both"/>
        <w:rPr>
          <w:rFonts w:asciiTheme="minorHAnsi" w:hAnsiTheme="minorHAnsi" w:cstheme="minorHAnsi"/>
          <w:vanish/>
        </w:rPr>
      </w:pPr>
    </w:p>
    <w:p w:rsidR="00256BBD" w:rsidRPr="00256BBD" w:rsidRDefault="00256BBD" w:rsidP="00C142E3">
      <w:pPr>
        <w:pStyle w:val="PargrafodaLista"/>
        <w:numPr>
          <w:ilvl w:val="0"/>
          <w:numId w:val="32"/>
        </w:numPr>
        <w:spacing w:before="240" w:after="0" w:line="300" w:lineRule="auto"/>
        <w:jc w:val="both"/>
        <w:rPr>
          <w:rFonts w:asciiTheme="minorHAnsi" w:hAnsiTheme="minorHAnsi" w:cstheme="minorHAnsi"/>
          <w:vanish/>
        </w:rPr>
      </w:pPr>
    </w:p>
    <w:p w:rsidR="00256BBD" w:rsidRPr="00256BBD" w:rsidRDefault="00256BBD" w:rsidP="00C142E3">
      <w:pPr>
        <w:pStyle w:val="PargrafodaLista"/>
        <w:numPr>
          <w:ilvl w:val="0"/>
          <w:numId w:val="32"/>
        </w:numPr>
        <w:spacing w:before="240" w:after="0" w:line="300" w:lineRule="auto"/>
        <w:jc w:val="both"/>
        <w:rPr>
          <w:rFonts w:asciiTheme="minorHAnsi" w:hAnsiTheme="minorHAnsi" w:cstheme="minorHAnsi"/>
          <w:vanish/>
        </w:rPr>
      </w:pPr>
    </w:p>
    <w:p w:rsidR="00256BBD" w:rsidRPr="00256BBD" w:rsidRDefault="00256BBD" w:rsidP="00C142E3">
      <w:pPr>
        <w:pStyle w:val="PargrafodaLista"/>
        <w:numPr>
          <w:ilvl w:val="0"/>
          <w:numId w:val="32"/>
        </w:numPr>
        <w:spacing w:before="240" w:after="0" w:line="300" w:lineRule="auto"/>
        <w:jc w:val="both"/>
        <w:rPr>
          <w:rFonts w:asciiTheme="minorHAnsi" w:hAnsiTheme="minorHAnsi" w:cstheme="minorHAnsi"/>
          <w:vanish/>
        </w:rPr>
      </w:pPr>
    </w:p>
    <w:p w:rsidR="00F469AE" w:rsidRPr="00FF7BAA" w:rsidRDefault="00F469AE" w:rsidP="00C142E3">
      <w:pPr>
        <w:pStyle w:val="PargrafodaLista"/>
        <w:numPr>
          <w:ilvl w:val="1"/>
          <w:numId w:val="32"/>
        </w:numPr>
        <w:spacing w:before="240" w:after="0" w:line="300" w:lineRule="auto"/>
        <w:ind w:left="142" w:firstLine="709"/>
        <w:jc w:val="both"/>
        <w:rPr>
          <w:rFonts w:asciiTheme="minorHAnsi" w:hAnsiTheme="minorHAnsi" w:cstheme="minorHAnsi"/>
        </w:rPr>
      </w:pPr>
      <w:r w:rsidRPr="00FF7BAA">
        <w:rPr>
          <w:rFonts w:asciiTheme="minorHAnsi" w:hAnsiTheme="minorHAnsi" w:cstheme="minorHAnsi"/>
        </w:rPr>
        <w:t xml:space="preserve">A </w:t>
      </w:r>
      <w:r>
        <w:rPr>
          <w:rFonts w:asciiTheme="minorHAnsi" w:hAnsiTheme="minorHAnsi" w:cstheme="minorHAnsi"/>
        </w:rPr>
        <w:t>Contratada</w:t>
      </w:r>
      <w:r w:rsidRPr="00FF7BAA">
        <w:rPr>
          <w:rFonts w:asciiTheme="minorHAnsi" w:hAnsiTheme="minorHAnsi" w:cstheme="minorHAnsi"/>
        </w:rPr>
        <w:t xml:space="preserve"> deverá apresentar </w:t>
      </w:r>
      <w:r>
        <w:rPr>
          <w:rFonts w:asciiTheme="minorHAnsi" w:hAnsiTheme="minorHAnsi" w:cstheme="minorHAnsi"/>
        </w:rPr>
        <w:t xml:space="preserve">após a reunião de </w:t>
      </w:r>
      <w:r w:rsidRPr="003F16C1">
        <w:rPr>
          <w:rFonts w:asciiTheme="minorHAnsi" w:hAnsiTheme="minorHAnsi" w:cstheme="minorHAnsi"/>
          <w:i/>
        </w:rPr>
        <w:t>Kick off</w:t>
      </w:r>
      <w:r w:rsidRPr="00FF7BAA">
        <w:rPr>
          <w:rFonts w:asciiTheme="minorHAnsi" w:hAnsiTheme="minorHAnsi" w:cstheme="minorHAnsi"/>
        </w:rPr>
        <w:t xml:space="preserve"> a metodologia a ser utilizada para execução dos trabalhos como: plano de trabalho</w:t>
      </w:r>
      <w:r w:rsidR="0056651D">
        <w:rPr>
          <w:rFonts w:asciiTheme="minorHAnsi" w:hAnsiTheme="minorHAnsi" w:cstheme="minorHAnsi"/>
        </w:rPr>
        <w:t xml:space="preserve">; cronograma físico-financeiro </w:t>
      </w:r>
      <w:r w:rsidRPr="00FF7BAA">
        <w:rPr>
          <w:rFonts w:asciiTheme="minorHAnsi" w:hAnsiTheme="minorHAnsi" w:cstheme="minorHAnsi"/>
        </w:rPr>
        <w:t>com auxílio de programa ou planilha que demonstre os avanços e índices de produção, equipamentos e recursos técnicos a serem utilizados, métodos de gestão que assegurem a qualidade dos serviços, organização das equipes técnicas e administrativas e demais informações pertinentes e toda documentação pertinente e obrigatória relativa a Segurança do Trabalho e ao Meio Ambiente.</w:t>
      </w:r>
    </w:p>
    <w:p w:rsidR="00F469AE" w:rsidRPr="00FF7BAA" w:rsidRDefault="00F469AE" w:rsidP="00C142E3">
      <w:pPr>
        <w:pStyle w:val="PargrafodaLista"/>
        <w:numPr>
          <w:ilvl w:val="1"/>
          <w:numId w:val="32"/>
        </w:numPr>
        <w:spacing w:before="240" w:after="0" w:line="300" w:lineRule="auto"/>
        <w:ind w:left="142" w:firstLine="709"/>
        <w:jc w:val="both"/>
        <w:rPr>
          <w:rFonts w:asciiTheme="minorHAnsi" w:hAnsiTheme="minorHAnsi" w:cstheme="minorHAnsi"/>
        </w:rPr>
      </w:pPr>
      <w:r w:rsidRPr="00FF7BAA">
        <w:rPr>
          <w:rFonts w:asciiTheme="minorHAnsi" w:hAnsiTheme="minorHAnsi" w:cstheme="minorHAnsi"/>
        </w:rPr>
        <w:t xml:space="preserve">A metodologia apresentada pela </w:t>
      </w:r>
      <w:r>
        <w:rPr>
          <w:rFonts w:asciiTheme="minorHAnsi" w:hAnsiTheme="minorHAnsi" w:cstheme="minorHAnsi"/>
        </w:rPr>
        <w:t>Contratada</w:t>
      </w:r>
      <w:r w:rsidRPr="00FF7BAA">
        <w:rPr>
          <w:rFonts w:asciiTheme="minorHAnsi" w:hAnsiTheme="minorHAnsi" w:cstheme="minorHAnsi"/>
        </w:rPr>
        <w:t xml:space="preserve"> deve observar o prazo da obra para a conclusão da obra/serviço.</w:t>
      </w:r>
    </w:p>
    <w:p w:rsidR="00F469AE" w:rsidRPr="00FF7BAA" w:rsidRDefault="00F469AE" w:rsidP="00C142E3">
      <w:pPr>
        <w:pStyle w:val="PargrafodaLista"/>
        <w:numPr>
          <w:ilvl w:val="1"/>
          <w:numId w:val="32"/>
        </w:numPr>
        <w:spacing w:before="240" w:after="0" w:line="300" w:lineRule="auto"/>
        <w:ind w:left="142" w:firstLine="709"/>
        <w:jc w:val="both"/>
        <w:rPr>
          <w:rFonts w:asciiTheme="minorHAnsi" w:hAnsiTheme="minorHAnsi" w:cstheme="minorHAnsi"/>
        </w:rPr>
      </w:pPr>
      <w:r w:rsidRPr="00FF7BAA">
        <w:rPr>
          <w:rFonts w:asciiTheme="minorHAnsi" w:hAnsiTheme="minorHAnsi" w:cstheme="minorHAnsi"/>
        </w:rPr>
        <w:t xml:space="preserve">Antes de apresentar sua proposta, a licitante deverá analisar todos os documentos do edital, sendo indispensável à vistoria dos locais dos serviços, executando todos os levantamentos necessários ao desenvolvimento de seus trabalhos, de modo a não </w:t>
      </w:r>
      <w:r w:rsidRPr="00FF7BAA">
        <w:rPr>
          <w:rFonts w:asciiTheme="minorHAnsi" w:hAnsiTheme="minorHAnsi" w:cstheme="minorHAnsi"/>
        </w:rPr>
        <w:lastRenderedPageBreak/>
        <w:t>incorrer em omissões, as quais não poderão ser alegadas em favor de eventuais pretensões de acréscimo de preços.</w:t>
      </w:r>
    </w:p>
    <w:p w:rsidR="00F469AE" w:rsidRPr="00FF7BAA" w:rsidRDefault="00F469AE" w:rsidP="00C142E3">
      <w:pPr>
        <w:pStyle w:val="PargrafodaLista"/>
        <w:numPr>
          <w:ilvl w:val="1"/>
          <w:numId w:val="32"/>
        </w:numPr>
        <w:spacing w:before="240" w:after="0" w:line="300" w:lineRule="auto"/>
        <w:ind w:left="142" w:firstLine="709"/>
        <w:jc w:val="both"/>
        <w:rPr>
          <w:rFonts w:asciiTheme="minorHAnsi" w:hAnsiTheme="minorHAnsi" w:cstheme="minorHAnsi"/>
        </w:rPr>
      </w:pPr>
      <w:r w:rsidRPr="00FF7BAA">
        <w:rPr>
          <w:rFonts w:asciiTheme="minorHAnsi" w:hAnsiTheme="minorHAnsi" w:cstheme="minorHAnsi"/>
        </w:rPr>
        <w:t xml:space="preserve">Para a prestação dos serviços contratados neste escopo, a </w:t>
      </w:r>
      <w:r>
        <w:rPr>
          <w:rFonts w:asciiTheme="minorHAnsi" w:hAnsiTheme="minorHAnsi" w:cstheme="minorHAnsi"/>
        </w:rPr>
        <w:t>Contratada</w:t>
      </w:r>
      <w:r w:rsidRPr="00FF7BAA">
        <w:rPr>
          <w:rFonts w:asciiTheme="minorHAnsi" w:hAnsiTheme="minorHAnsi" w:cstheme="minorHAnsi"/>
        </w:rPr>
        <w:t xml:space="preserve"> deverá atender as Normas ABNT - Associação Brasileira de Normas Técnicas e/ou Normas Estrangeiras pertinentes.</w:t>
      </w:r>
    </w:p>
    <w:p w:rsidR="00F469AE" w:rsidRPr="00FF7BAA" w:rsidRDefault="00F469AE" w:rsidP="00C142E3">
      <w:pPr>
        <w:pStyle w:val="PargrafodaLista"/>
        <w:numPr>
          <w:ilvl w:val="1"/>
          <w:numId w:val="32"/>
        </w:numPr>
        <w:spacing w:before="240" w:after="0" w:line="300" w:lineRule="auto"/>
        <w:ind w:left="142" w:firstLine="709"/>
        <w:jc w:val="both"/>
        <w:rPr>
          <w:rFonts w:asciiTheme="minorHAnsi" w:hAnsiTheme="minorHAnsi" w:cstheme="minorHAnsi"/>
        </w:rPr>
      </w:pPr>
      <w:r w:rsidRPr="00FF7BAA">
        <w:rPr>
          <w:rFonts w:asciiTheme="minorHAnsi" w:hAnsiTheme="minorHAnsi" w:cstheme="minorHAnsi"/>
        </w:rPr>
        <w:t>Os materiais, máquinas e equipamentos a serem empregados, bem como os serviços a serem executados deverão obedecer rigorosamente:</w:t>
      </w:r>
    </w:p>
    <w:p w:rsidR="00F469AE" w:rsidRPr="00FF7BAA" w:rsidRDefault="00F469AE" w:rsidP="00134EAD">
      <w:pPr>
        <w:pStyle w:val="PargrafodaLista"/>
        <w:numPr>
          <w:ilvl w:val="0"/>
          <w:numId w:val="2"/>
        </w:numPr>
        <w:shd w:val="clear" w:color="auto" w:fill="FFFFFF"/>
        <w:spacing w:after="0" w:line="300" w:lineRule="auto"/>
        <w:ind w:left="993"/>
        <w:jc w:val="both"/>
        <w:rPr>
          <w:rFonts w:asciiTheme="minorHAnsi" w:hAnsiTheme="minorHAnsi" w:cstheme="minorHAnsi"/>
        </w:rPr>
      </w:pPr>
      <w:r w:rsidRPr="00FF7BAA">
        <w:rPr>
          <w:rFonts w:asciiTheme="minorHAnsi" w:hAnsiTheme="minorHAnsi" w:cstheme="minorHAnsi"/>
        </w:rPr>
        <w:t>Às normas e especificações constantes deste Projeto Básico;</w:t>
      </w:r>
    </w:p>
    <w:p w:rsidR="00F469AE" w:rsidRPr="00FF7BAA" w:rsidRDefault="00F469AE" w:rsidP="00134EAD">
      <w:pPr>
        <w:pStyle w:val="PargrafodaLista"/>
        <w:numPr>
          <w:ilvl w:val="0"/>
          <w:numId w:val="2"/>
        </w:numPr>
        <w:shd w:val="clear" w:color="auto" w:fill="FFFFFF"/>
        <w:spacing w:after="0" w:line="300" w:lineRule="auto"/>
        <w:ind w:left="993"/>
        <w:jc w:val="both"/>
        <w:rPr>
          <w:rFonts w:asciiTheme="minorHAnsi" w:hAnsiTheme="minorHAnsi" w:cstheme="minorHAnsi"/>
        </w:rPr>
      </w:pPr>
      <w:r w:rsidRPr="00FF7BAA">
        <w:rPr>
          <w:rFonts w:asciiTheme="minorHAnsi" w:hAnsiTheme="minorHAnsi" w:cstheme="minorHAnsi"/>
        </w:rPr>
        <w:t>Às normas da ABNT;</w:t>
      </w:r>
    </w:p>
    <w:p w:rsidR="00F469AE" w:rsidRPr="00FF7BAA" w:rsidRDefault="00F469AE" w:rsidP="00134EAD">
      <w:pPr>
        <w:pStyle w:val="PargrafodaLista"/>
        <w:numPr>
          <w:ilvl w:val="0"/>
          <w:numId w:val="2"/>
        </w:numPr>
        <w:shd w:val="clear" w:color="auto" w:fill="FFFFFF"/>
        <w:spacing w:after="0" w:line="300" w:lineRule="auto"/>
        <w:ind w:left="993"/>
        <w:jc w:val="both"/>
        <w:rPr>
          <w:rFonts w:asciiTheme="minorHAnsi" w:hAnsiTheme="minorHAnsi" w:cstheme="minorHAnsi"/>
        </w:rPr>
      </w:pPr>
      <w:r w:rsidRPr="00FF7BAA">
        <w:rPr>
          <w:rFonts w:asciiTheme="minorHAnsi" w:hAnsiTheme="minorHAnsi" w:cstheme="minorHAnsi"/>
        </w:rPr>
        <w:t>Às disposições legais da União e do Governo do Estado do Maranhão;</w:t>
      </w:r>
    </w:p>
    <w:p w:rsidR="00F469AE" w:rsidRPr="00FF7BAA" w:rsidRDefault="00F469AE" w:rsidP="00134EAD">
      <w:pPr>
        <w:pStyle w:val="PargrafodaLista"/>
        <w:numPr>
          <w:ilvl w:val="0"/>
          <w:numId w:val="2"/>
        </w:numPr>
        <w:shd w:val="clear" w:color="auto" w:fill="FFFFFF"/>
        <w:spacing w:after="0" w:line="300" w:lineRule="auto"/>
        <w:ind w:left="993"/>
        <w:jc w:val="both"/>
        <w:rPr>
          <w:rFonts w:asciiTheme="minorHAnsi" w:hAnsiTheme="minorHAnsi" w:cstheme="minorHAnsi"/>
        </w:rPr>
      </w:pPr>
      <w:r w:rsidRPr="00FF7BAA">
        <w:rPr>
          <w:rFonts w:asciiTheme="minorHAnsi" w:hAnsiTheme="minorHAnsi" w:cstheme="minorHAnsi"/>
        </w:rPr>
        <w:t xml:space="preserve">Instruções técnicas, catálogos de fabricantes, quando aprovados pela </w:t>
      </w:r>
      <w:r w:rsidR="00975C34" w:rsidRPr="00FF7BAA">
        <w:rPr>
          <w:rFonts w:asciiTheme="minorHAnsi" w:hAnsiTheme="minorHAnsi" w:cstheme="minorHAnsi"/>
        </w:rPr>
        <w:t>Fiscalização</w:t>
      </w:r>
      <w:r w:rsidRPr="00FF7BAA">
        <w:rPr>
          <w:rFonts w:asciiTheme="minorHAnsi" w:hAnsiTheme="minorHAnsi" w:cstheme="minorHAnsi"/>
        </w:rPr>
        <w:t>;</w:t>
      </w:r>
    </w:p>
    <w:p w:rsidR="00F469AE" w:rsidRPr="00FF7BAA" w:rsidRDefault="00F469AE" w:rsidP="00134EAD">
      <w:pPr>
        <w:pStyle w:val="PargrafodaLista"/>
        <w:numPr>
          <w:ilvl w:val="0"/>
          <w:numId w:val="2"/>
        </w:numPr>
        <w:shd w:val="clear" w:color="auto" w:fill="FFFFFF"/>
        <w:spacing w:after="0" w:line="300" w:lineRule="auto"/>
        <w:ind w:left="993"/>
        <w:jc w:val="both"/>
        <w:rPr>
          <w:rFonts w:asciiTheme="minorHAnsi" w:hAnsiTheme="minorHAnsi" w:cstheme="minorHAnsi"/>
        </w:rPr>
      </w:pPr>
      <w:r w:rsidRPr="00FF7BAA">
        <w:rPr>
          <w:rFonts w:asciiTheme="minorHAnsi" w:hAnsiTheme="minorHAnsi" w:cstheme="minorHAnsi"/>
        </w:rPr>
        <w:t>Às Normas Internacionais consagradas, na falta das normas da ABNT;</w:t>
      </w:r>
    </w:p>
    <w:p w:rsidR="00F469AE" w:rsidRPr="00FF7BAA" w:rsidRDefault="00F469AE" w:rsidP="00134EAD">
      <w:pPr>
        <w:pStyle w:val="PargrafodaLista"/>
        <w:numPr>
          <w:ilvl w:val="0"/>
          <w:numId w:val="2"/>
        </w:numPr>
        <w:shd w:val="clear" w:color="auto" w:fill="FFFFFF"/>
        <w:spacing w:after="0" w:line="300" w:lineRule="auto"/>
        <w:ind w:left="993"/>
        <w:jc w:val="both"/>
        <w:rPr>
          <w:rFonts w:asciiTheme="minorHAnsi" w:hAnsiTheme="minorHAnsi" w:cstheme="minorHAnsi"/>
        </w:rPr>
      </w:pPr>
      <w:r w:rsidRPr="00FF7BAA">
        <w:rPr>
          <w:rFonts w:asciiTheme="minorHAnsi" w:hAnsiTheme="minorHAnsi" w:cstheme="minorHAnsi"/>
        </w:rPr>
        <w:t>Às Normas Regulamentadoras do Ministério do Trabalho;</w:t>
      </w:r>
    </w:p>
    <w:p w:rsidR="00F469AE" w:rsidRPr="00FF7BAA" w:rsidRDefault="00F469AE" w:rsidP="00134EAD">
      <w:pPr>
        <w:pStyle w:val="PargrafodaLista"/>
        <w:numPr>
          <w:ilvl w:val="0"/>
          <w:numId w:val="2"/>
        </w:numPr>
        <w:shd w:val="clear" w:color="auto" w:fill="FFFFFF"/>
        <w:spacing w:after="0" w:line="300" w:lineRule="auto"/>
        <w:ind w:left="993"/>
        <w:jc w:val="both"/>
        <w:rPr>
          <w:rFonts w:asciiTheme="minorHAnsi" w:hAnsiTheme="minorHAnsi" w:cstheme="minorHAnsi"/>
        </w:rPr>
      </w:pPr>
      <w:r w:rsidRPr="00FF7BAA">
        <w:rPr>
          <w:rFonts w:asciiTheme="minorHAnsi" w:hAnsiTheme="minorHAnsi" w:cstheme="minorHAnsi"/>
        </w:rPr>
        <w:t xml:space="preserve">Às Normas de </w:t>
      </w:r>
      <w:r>
        <w:rPr>
          <w:rFonts w:asciiTheme="minorHAnsi" w:hAnsiTheme="minorHAnsi" w:cstheme="minorHAnsi"/>
        </w:rPr>
        <w:t xml:space="preserve">Saúde, Segurança e Meio Ambiente </w:t>
      </w:r>
      <w:r w:rsidRPr="00FF7BAA">
        <w:rPr>
          <w:rFonts w:asciiTheme="minorHAnsi" w:hAnsiTheme="minorHAnsi" w:cstheme="minorHAnsi"/>
        </w:rPr>
        <w:t>da</w:t>
      </w:r>
      <w:r>
        <w:rPr>
          <w:rFonts w:asciiTheme="minorHAnsi" w:hAnsiTheme="minorHAnsi" w:cstheme="minorHAnsi"/>
        </w:rPr>
        <w:t xml:space="preserve"> </w:t>
      </w:r>
      <w:r w:rsidRPr="00FF7BAA">
        <w:rPr>
          <w:rFonts w:asciiTheme="minorHAnsi" w:hAnsiTheme="minorHAnsi" w:cstheme="minorHAnsi"/>
        </w:rPr>
        <w:t>EMAP</w:t>
      </w:r>
      <w:r>
        <w:rPr>
          <w:rFonts w:asciiTheme="minorHAnsi" w:hAnsiTheme="minorHAnsi" w:cstheme="minorHAnsi"/>
        </w:rPr>
        <w:t xml:space="preserve">, disponíveis no site </w:t>
      </w:r>
      <w:hyperlink r:id="rId40" w:history="1">
        <w:r w:rsidRPr="00117481">
          <w:rPr>
            <w:rStyle w:val="Hyperlink"/>
            <w:rFonts w:asciiTheme="minorHAnsi" w:hAnsiTheme="minorHAnsi" w:cstheme="minorHAnsi"/>
          </w:rPr>
          <w:t>www.emap.ma.gov.br</w:t>
        </w:r>
      </w:hyperlink>
      <w:r w:rsidRPr="00FF7BAA">
        <w:rPr>
          <w:rFonts w:asciiTheme="minorHAnsi" w:hAnsiTheme="minorHAnsi" w:cstheme="minorHAnsi"/>
        </w:rPr>
        <w:t>.</w:t>
      </w:r>
    </w:p>
    <w:p w:rsidR="00F469AE" w:rsidRDefault="00F469AE" w:rsidP="00C142E3">
      <w:pPr>
        <w:pStyle w:val="PargrafodaLista"/>
        <w:numPr>
          <w:ilvl w:val="1"/>
          <w:numId w:val="32"/>
        </w:numPr>
        <w:spacing w:before="240" w:after="0" w:line="300" w:lineRule="auto"/>
        <w:ind w:left="142" w:firstLine="709"/>
        <w:jc w:val="both"/>
        <w:rPr>
          <w:rFonts w:asciiTheme="minorHAnsi" w:hAnsiTheme="minorHAnsi" w:cstheme="minorHAnsi"/>
        </w:rPr>
      </w:pPr>
      <w:r w:rsidRPr="00FF7BAA">
        <w:rPr>
          <w:rFonts w:asciiTheme="minorHAnsi" w:hAnsiTheme="minorHAnsi" w:cstheme="minorHAnsi"/>
        </w:rPr>
        <w:t>Normas relativas a esta obra que deverão ser consultadas, não se limitando a estas, são:</w:t>
      </w:r>
    </w:p>
    <w:p w:rsidR="00A92A49" w:rsidRPr="00A92A49" w:rsidRDefault="00A92A49" w:rsidP="00A92A49">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 NBR 5.681 (Controle tecnológico de Execução de Aterro);</w:t>
      </w:r>
    </w:p>
    <w:p w:rsidR="00A92A49" w:rsidRPr="00A92A49" w:rsidRDefault="00A92A49" w:rsidP="00A92A49">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 xml:space="preserve"> NBR 6.484 (Solo-Sondagens);</w:t>
      </w:r>
    </w:p>
    <w:p w:rsidR="00A92A49" w:rsidRPr="00A92A49" w:rsidRDefault="00A92A49" w:rsidP="00A92A49">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 xml:space="preserve"> NBR 6.497 (Levantamento Geotécnico);</w:t>
      </w:r>
    </w:p>
    <w:p w:rsidR="00A92A49" w:rsidRPr="00A92A49" w:rsidRDefault="00A92A49" w:rsidP="00A92A49">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 xml:space="preserve"> NBR 8.044 (Projeto Geotécnico);</w:t>
      </w:r>
    </w:p>
    <w:p w:rsidR="00A92A49" w:rsidRPr="00A92A49" w:rsidRDefault="00A92A49" w:rsidP="00A92A49">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 xml:space="preserve"> NBR 9.061 (segurança de Escavação a Céu Aberto);</w:t>
      </w:r>
    </w:p>
    <w:p w:rsidR="00A92A49" w:rsidRPr="00A92A49" w:rsidRDefault="00A92A49" w:rsidP="00A92A49">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 xml:space="preserve"> NBR 11.682 (Estabilidade de Taludes);</w:t>
      </w:r>
    </w:p>
    <w:p w:rsidR="00F16943" w:rsidRPr="00A92A49" w:rsidRDefault="0020430B" w:rsidP="00C142E3">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 xml:space="preserve">ABNT </w:t>
      </w:r>
      <w:r w:rsidR="00F16943" w:rsidRPr="00A92A49">
        <w:rPr>
          <w:rFonts w:asciiTheme="minorHAnsi" w:hAnsiTheme="minorHAnsi" w:cstheme="minorHAnsi"/>
        </w:rPr>
        <w:t>NBR 15953/2011</w:t>
      </w:r>
      <w:r w:rsidRPr="00A92A49">
        <w:rPr>
          <w:rFonts w:asciiTheme="minorHAnsi" w:hAnsiTheme="minorHAnsi" w:cstheme="minorHAnsi"/>
        </w:rPr>
        <w:t>:</w:t>
      </w:r>
      <w:r w:rsidR="00F16943" w:rsidRPr="00A92A49">
        <w:rPr>
          <w:rFonts w:asciiTheme="minorHAnsi" w:hAnsiTheme="minorHAnsi" w:cstheme="minorHAnsi"/>
        </w:rPr>
        <w:t xml:space="preserve"> Pavimento intertravado com peças de concreto — Execução;</w:t>
      </w:r>
    </w:p>
    <w:p w:rsidR="00F16943" w:rsidRPr="00A92A49" w:rsidRDefault="0020430B" w:rsidP="00C142E3">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 xml:space="preserve">ABNT </w:t>
      </w:r>
      <w:r w:rsidR="00F16943" w:rsidRPr="00A92A49">
        <w:rPr>
          <w:rFonts w:asciiTheme="minorHAnsi" w:hAnsiTheme="minorHAnsi" w:cstheme="minorHAnsi"/>
        </w:rPr>
        <w:t>NBR 11803/2013</w:t>
      </w:r>
      <w:r w:rsidRPr="00A92A49">
        <w:rPr>
          <w:rFonts w:asciiTheme="minorHAnsi" w:hAnsiTheme="minorHAnsi" w:cstheme="minorHAnsi"/>
        </w:rPr>
        <w:t>:</w:t>
      </w:r>
      <w:r w:rsidR="00F16943" w:rsidRPr="00A92A49">
        <w:rPr>
          <w:rFonts w:asciiTheme="minorHAnsi" w:hAnsiTheme="minorHAnsi" w:cstheme="minorHAnsi"/>
        </w:rPr>
        <w:t xml:space="preserve"> Materiais para base ou sub-base de brita graduada tratada com cimento — Requisitos;</w:t>
      </w:r>
    </w:p>
    <w:p w:rsidR="00F16943" w:rsidRPr="00A92A49" w:rsidRDefault="0020430B" w:rsidP="00C142E3">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 xml:space="preserve">ABNT NBR 15799/2011: Qualidade do solo — Guia para caracterização </w:t>
      </w:r>
      <w:r w:rsidR="001456BF" w:rsidRPr="00A92A49">
        <w:rPr>
          <w:rFonts w:asciiTheme="minorHAnsi" w:hAnsiTheme="minorHAnsi" w:cstheme="minorHAnsi"/>
        </w:rPr>
        <w:t>eco toxicológica</w:t>
      </w:r>
      <w:r w:rsidRPr="00A92A49">
        <w:rPr>
          <w:rFonts w:asciiTheme="minorHAnsi" w:hAnsiTheme="minorHAnsi" w:cstheme="minorHAnsi"/>
        </w:rPr>
        <w:t xml:space="preserve"> de solos e materiais de solo</w:t>
      </w:r>
      <w:r w:rsidR="00662AD7" w:rsidRPr="00A92A49">
        <w:rPr>
          <w:rFonts w:asciiTheme="minorHAnsi" w:hAnsiTheme="minorHAnsi" w:cstheme="minorHAnsi"/>
        </w:rPr>
        <w:t>;</w:t>
      </w:r>
    </w:p>
    <w:p w:rsidR="0020430B" w:rsidRPr="00A92A49" w:rsidRDefault="0020430B" w:rsidP="00C142E3">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ABNT NBR 7182/2016: Solo — Ensaio de compactação</w:t>
      </w:r>
      <w:r w:rsidR="00662AD7" w:rsidRPr="00A92A49">
        <w:rPr>
          <w:rFonts w:asciiTheme="minorHAnsi" w:hAnsiTheme="minorHAnsi" w:cstheme="minorHAnsi"/>
        </w:rPr>
        <w:t>;</w:t>
      </w:r>
    </w:p>
    <w:p w:rsidR="0020430B" w:rsidRPr="00A92A49" w:rsidRDefault="00662AD7" w:rsidP="00C142E3">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 xml:space="preserve">ABNT NBR 6457/2016: Amostras de solo </w:t>
      </w:r>
      <w:r w:rsidR="0056651D" w:rsidRPr="00A92A49">
        <w:rPr>
          <w:rFonts w:asciiTheme="minorHAnsi" w:hAnsiTheme="minorHAnsi" w:cstheme="minorHAnsi"/>
        </w:rPr>
        <w:t>–</w:t>
      </w:r>
      <w:r w:rsidRPr="00A92A49">
        <w:rPr>
          <w:rFonts w:asciiTheme="minorHAnsi" w:hAnsiTheme="minorHAnsi" w:cstheme="minorHAnsi"/>
        </w:rPr>
        <w:t xml:space="preserve"> Preparação para ensaios de compactação e ensaios de caracterização;</w:t>
      </w:r>
    </w:p>
    <w:p w:rsidR="00134EAD" w:rsidRPr="00A92A49" w:rsidRDefault="00134EAD" w:rsidP="00C142E3">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NBR 7211 – Agregados para concreto;</w:t>
      </w:r>
    </w:p>
    <w:p w:rsidR="007528D5" w:rsidRPr="00A92A49" w:rsidRDefault="007528D5" w:rsidP="00C142E3">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lastRenderedPageBreak/>
        <w:t>ABNT NBR 15777/2009: Convenções topográficas para cartas e plantas cadastrais - Escalas 1:10.000, 1:5.000, 1:2.000 e 1:1.000 – Procedimento;</w:t>
      </w:r>
    </w:p>
    <w:p w:rsidR="00134EAD" w:rsidRPr="00A92A49" w:rsidRDefault="007528D5" w:rsidP="00C142E3">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ABNT NBR 13133/1996: Execução de levantamento topográfico</w:t>
      </w:r>
      <w:r w:rsidR="00C45F2E">
        <w:rPr>
          <w:rFonts w:asciiTheme="minorHAnsi" w:hAnsiTheme="minorHAnsi" w:cstheme="minorHAnsi"/>
        </w:rPr>
        <w:t>;</w:t>
      </w:r>
    </w:p>
    <w:p w:rsidR="007705FC" w:rsidRDefault="007705FC" w:rsidP="00C142E3">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NBR 5626: Instalação Predial de Água Fria</w:t>
      </w:r>
      <w:r w:rsidR="00C45F2E">
        <w:rPr>
          <w:rFonts w:asciiTheme="minorHAnsi" w:hAnsiTheme="minorHAnsi" w:cstheme="minorHAnsi"/>
        </w:rPr>
        <w:t>;</w:t>
      </w:r>
    </w:p>
    <w:p w:rsidR="00A92A49" w:rsidRDefault="00A92A49" w:rsidP="00A92A49">
      <w:pPr>
        <w:pStyle w:val="PargrafodaLista"/>
        <w:numPr>
          <w:ilvl w:val="0"/>
          <w:numId w:val="36"/>
        </w:numPr>
        <w:spacing w:before="240" w:after="0" w:line="300" w:lineRule="auto"/>
        <w:jc w:val="both"/>
        <w:rPr>
          <w:rFonts w:asciiTheme="minorHAnsi" w:hAnsiTheme="minorHAnsi" w:cstheme="minorHAnsi"/>
        </w:rPr>
      </w:pPr>
      <w:r>
        <w:rPr>
          <w:rFonts w:asciiTheme="minorHAnsi" w:hAnsiTheme="minorHAnsi" w:cstheme="minorHAnsi"/>
        </w:rPr>
        <w:t xml:space="preserve">NBR 5410: </w:t>
      </w:r>
      <w:r w:rsidRPr="00A92A49">
        <w:rPr>
          <w:rFonts w:asciiTheme="minorHAnsi" w:hAnsiTheme="minorHAnsi" w:cstheme="minorHAnsi"/>
        </w:rPr>
        <w:t>Instalações Elétricas de Baixa Tensão</w:t>
      </w:r>
      <w:r w:rsidR="00C45F2E">
        <w:rPr>
          <w:rFonts w:asciiTheme="minorHAnsi" w:hAnsiTheme="minorHAnsi" w:cstheme="minorHAnsi"/>
        </w:rPr>
        <w:t>;</w:t>
      </w:r>
    </w:p>
    <w:p w:rsidR="00C45F2E" w:rsidRDefault="00C45F2E" w:rsidP="00A92A49">
      <w:pPr>
        <w:pStyle w:val="PargrafodaLista"/>
        <w:numPr>
          <w:ilvl w:val="0"/>
          <w:numId w:val="36"/>
        </w:numPr>
        <w:spacing w:before="240" w:after="0" w:line="300" w:lineRule="auto"/>
        <w:jc w:val="both"/>
        <w:rPr>
          <w:rFonts w:asciiTheme="minorHAnsi" w:hAnsiTheme="minorHAnsi" w:cstheme="minorHAnsi"/>
        </w:rPr>
      </w:pPr>
      <w:r>
        <w:rPr>
          <w:rFonts w:asciiTheme="minorHAnsi" w:hAnsiTheme="minorHAnsi" w:cstheme="minorHAnsi"/>
        </w:rPr>
        <w:t>IPR 724- Drenagem de Rodovias;</w:t>
      </w:r>
    </w:p>
    <w:p w:rsidR="00C45F2E" w:rsidRPr="00A92A49" w:rsidRDefault="00C45F2E" w:rsidP="00C45F2E">
      <w:pPr>
        <w:pStyle w:val="PargrafodaLista"/>
        <w:spacing w:before="240" w:after="0" w:line="300" w:lineRule="auto"/>
        <w:ind w:left="1429"/>
        <w:jc w:val="both"/>
        <w:rPr>
          <w:rFonts w:asciiTheme="minorHAnsi" w:hAnsiTheme="minorHAnsi" w:cstheme="minorHAnsi"/>
        </w:rPr>
      </w:pPr>
    </w:p>
    <w:p w:rsidR="00662AD7" w:rsidRDefault="00662AD7" w:rsidP="00F469AE">
      <w:pPr>
        <w:pStyle w:val="PargrafodaLista"/>
        <w:spacing w:before="240" w:after="0" w:line="300" w:lineRule="auto"/>
        <w:ind w:left="607"/>
        <w:jc w:val="both"/>
        <w:rPr>
          <w:rFonts w:asciiTheme="minorHAnsi" w:hAnsiTheme="minorHAnsi" w:cstheme="minorHAnsi"/>
        </w:rPr>
      </w:pPr>
    </w:p>
    <w:p w:rsidR="002D33FD" w:rsidRPr="00ED489D" w:rsidRDefault="00903F20" w:rsidP="00CD130D">
      <w:pPr>
        <w:spacing w:after="0" w:line="300" w:lineRule="auto"/>
        <w:rPr>
          <w:rFonts w:asciiTheme="minorHAnsi" w:hAnsiTheme="minorHAnsi" w:cstheme="minorHAnsi"/>
          <w:szCs w:val="24"/>
        </w:rPr>
      </w:pPr>
      <w:r w:rsidRPr="00ED489D">
        <w:rPr>
          <w:rFonts w:asciiTheme="minorHAnsi" w:hAnsiTheme="minorHAnsi" w:cstheme="minorHAnsi"/>
          <w:noProof/>
          <w:szCs w:val="24"/>
        </w:rPr>
        <mc:AlternateContent>
          <mc:Choice Requires="wps">
            <w:drawing>
              <wp:inline distT="0" distB="0" distL="0" distR="0" wp14:anchorId="70EB78ED" wp14:editId="148B0EAA">
                <wp:extent cx="5759450" cy="311150"/>
                <wp:effectExtent l="38100" t="57150" r="50800" b="50800"/>
                <wp:docPr id="3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34F0D" w:rsidRPr="00D61664" w:rsidRDefault="00334F0D"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78" w:name="_Toc104281482"/>
                            <w:bookmarkStart w:id="79" w:name="_Toc115265929"/>
                            <w:r>
                              <w:rPr>
                                <w:rFonts w:ascii="Arial Narrow" w:hAnsi="Arial Narrow"/>
                                <w:color w:val="FFFFFF" w:themeColor="background1"/>
                                <w:sz w:val="24"/>
                                <w:szCs w:val="24"/>
                              </w:rPr>
                              <w:t>SUBCONTRATAÇÃO</w:t>
                            </w:r>
                            <w:bookmarkEnd w:id="78"/>
                            <w:r>
                              <w:rPr>
                                <w:rFonts w:ascii="Arial Narrow" w:hAnsi="Arial Narrow"/>
                                <w:color w:val="FFFFFF" w:themeColor="background1"/>
                                <w:sz w:val="24"/>
                                <w:szCs w:val="24"/>
                              </w:rPr>
                              <w:t xml:space="preserve"> E PARTICIPAÇÃO EM CONSÓRCIO</w:t>
                            </w:r>
                            <w:bookmarkEnd w:id="79"/>
                          </w:p>
                        </w:txbxContent>
                      </wps:txbx>
                      <wps:bodyPr rot="0" vert="horz" wrap="square" lIns="91440" tIns="45720" rIns="91440" bIns="45720" anchor="t" anchorCtr="0">
                        <a:noAutofit/>
                      </wps:bodyPr>
                    </wps:wsp>
                  </a:graphicData>
                </a:graphic>
              </wp:inline>
            </w:drawing>
          </mc:Choice>
          <mc:Fallback>
            <w:pict>
              <v:shape w14:anchorId="70EB78ED" id="_x0000_s1049"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" fillcolor="#1f497d [3215]" stroked="f" strokeweight="1.5pt">
                <v:textbox>
                  <w:txbxContent>
                    <w:p w:rsidR="00334F0D" w:rsidRPr="00D61664" w:rsidRDefault="00334F0D"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154" w:name="_Toc104281482"/>
                      <w:bookmarkStart w:id="155" w:name="_Toc115265929"/>
                      <w:r>
                        <w:rPr>
                          <w:rFonts w:ascii="Arial Narrow" w:hAnsi="Arial Narrow"/>
                          <w:color w:val="FFFFFF" w:themeColor="background1"/>
                          <w:sz w:val="24"/>
                          <w:szCs w:val="24"/>
                        </w:rPr>
                        <w:t>SUBCONTRATAÇÃO</w:t>
                      </w:r>
                      <w:bookmarkEnd w:id="154"/>
                      <w:r>
                        <w:rPr>
                          <w:rFonts w:ascii="Arial Narrow" w:hAnsi="Arial Narrow"/>
                          <w:color w:val="FFFFFF" w:themeColor="background1"/>
                          <w:sz w:val="24"/>
                          <w:szCs w:val="24"/>
                        </w:rPr>
                        <w:t xml:space="preserve"> E PARTICIPAÇÃO EM CONSÓRCIO</w:t>
                      </w:r>
                      <w:bookmarkEnd w:id="155"/>
                    </w:p>
                  </w:txbxContent>
                </v:textbox>
                <w10:anchorlock/>
              </v:shape>
            </w:pict>
          </mc:Fallback>
        </mc:AlternateContent>
      </w:r>
    </w:p>
    <w:p w:rsidR="00C02603" w:rsidRPr="00C02603" w:rsidRDefault="00C02603" w:rsidP="00C142E3">
      <w:pPr>
        <w:pStyle w:val="PargrafodaLista"/>
        <w:numPr>
          <w:ilvl w:val="0"/>
          <w:numId w:val="13"/>
        </w:numPr>
        <w:tabs>
          <w:tab w:val="left" w:pos="993"/>
        </w:tabs>
        <w:spacing w:after="0" w:line="300" w:lineRule="auto"/>
        <w:jc w:val="both"/>
        <w:rPr>
          <w:rFonts w:asciiTheme="minorHAnsi" w:hAnsiTheme="minorHAnsi" w:cstheme="minorHAnsi"/>
          <w:vanish/>
        </w:rPr>
      </w:pPr>
    </w:p>
    <w:p w:rsidR="00C02603" w:rsidRPr="00C02603" w:rsidRDefault="00C02603" w:rsidP="00C142E3">
      <w:pPr>
        <w:pStyle w:val="PargrafodaLista"/>
        <w:numPr>
          <w:ilvl w:val="0"/>
          <w:numId w:val="13"/>
        </w:numPr>
        <w:tabs>
          <w:tab w:val="left" w:pos="993"/>
        </w:tabs>
        <w:spacing w:after="0" w:line="300" w:lineRule="auto"/>
        <w:jc w:val="both"/>
        <w:rPr>
          <w:rFonts w:asciiTheme="minorHAnsi" w:hAnsiTheme="minorHAnsi" w:cstheme="minorHAnsi"/>
          <w:vanish/>
        </w:rPr>
      </w:pPr>
    </w:p>
    <w:p w:rsidR="00C02603" w:rsidRPr="00C02603" w:rsidRDefault="00C02603" w:rsidP="00C142E3">
      <w:pPr>
        <w:pStyle w:val="PargrafodaLista"/>
        <w:numPr>
          <w:ilvl w:val="0"/>
          <w:numId w:val="13"/>
        </w:numPr>
        <w:tabs>
          <w:tab w:val="left" w:pos="993"/>
        </w:tabs>
        <w:spacing w:after="0" w:line="300" w:lineRule="auto"/>
        <w:jc w:val="both"/>
        <w:rPr>
          <w:rFonts w:asciiTheme="minorHAnsi" w:hAnsiTheme="minorHAnsi" w:cstheme="minorHAnsi"/>
          <w:vanish/>
        </w:rPr>
      </w:pPr>
    </w:p>
    <w:p w:rsidR="00002AEC" w:rsidRPr="00002AEC" w:rsidRDefault="00002AEC" w:rsidP="0089061D">
      <w:pPr>
        <w:pStyle w:val="PargrafodaLista"/>
        <w:numPr>
          <w:ilvl w:val="0"/>
          <w:numId w:val="61"/>
        </w:numPr>
        <w:tabs>
          <w:tab w:val="left" w:pos="993"/>
        </w:tabs>
        <w:spacing w:after="0" w:line="300" w:lineRule="auto"/>
        <w:jc w:val="both"/>
        <w:rPr>
          <w:rFonts w:asciiTheme="minorHAnsi" w:hAnsiTheme="minorHAnsi" w:cstheme="minorHAnsi"/>
          <w:b/>
        </w:rPr>
      </w:pPr>
      <w:r w:rsidRPr="00002AEC">
        <w:rPr>
          <w:rFonts w:asciiTheme="minorHAnsi" w:hAnsiTheme="minorHAnsi" w:cstheme="minorHAnsi"/>
          <w:b/>
        </w:rPr>
        <w:t xml:space="preserve"> SUBCONTRATAÇÃO </w:t>
      </w:r>
    </w:p>
    <w:p w:rsidR="00EB6974" w:rsidRDefault="00EB6974" w:rsidP="00C142E3">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F9697C">
        <w:rPr>
          <w:rFonts w:asciiTheme="minorHAnsi" w:hAnsiTheme="minorHAnsi" w:cstheme="minorHAnsi"/>
        </w:rPr>
        <w:t xml:space="preserve">Em conformidade com o inciso II, do Art. 78, da lei 13.303/2016, a Contratada, na execução do Contrato, sem prejuízo das </w:t>
      </w:r>
      <w:r w:rsidRPr="00375F46">
        <w:rPr>
          <w:rFonts w:asciiTheme="minorHAnsi" w:hAnsiTheme="minorHAnsi" w:cstheme="minorHAnsi"/>
        </w:rPr>
        <w:t xml:space="preserve">responsabilidades contratuais e legais, poderá subcontratar partes do Objeto deste Projeto Básico até o limite de </w:t>
      </w:r>
      <w:r w:rsidR="00567BBA">
        <w:rPr>
          <w:rFonts w:asciiTheme="minorHAnsi" w:hAnsiTheme="minorHAnsi" w:cstheme="minorHAnsi"/>
        </w:rPr>
        <w:t>20</w:t>
      </w:r>
      <w:r w:rsidRPr="00375F46">
        <w:rPr>
          <w:rFonts w:asciiTheme="minorHAnsi" w:hAnsiTheme="minorHAnsi" w:cstheme="minorHAnsi"/>
        </w:rPr>
        <w:t>% (</w:t>
      </w:r>
      <w:r w:rsidR="00567BBA">
        <w:rPr>
          <w:rFonts w:asciiTheme="minorHAnsi" w:hAnsiTheme="minorHAnsi" w:cstheme="minorHAnsi"/>
        </w:rPr>
        <w:t>vinte</w:t>
      </w:r>
      <w:r w:rsidR="00375F46">
        <w:rPr>
          <w:rFonts w:asciiTheme="minorHAnsi" w:hAnsiTheme="minorHAnsi" w:cstheme="minorHAnsi"/>
        </w:rPr>
        <w:t xml:space="preserve"> por cento</w:t>
      </w:r>
      <w:r w:rsidRPr="00F9697C">
        <w:rPr>
          <w:rFonts w:asciiTheme="minorHAnsi" w:hAnsiTheme="minorHAnsi" w:cstheme="minorHAnsi"/>
        </w:rPr>
        <w:t>) do total licitado.</w:t>
      </w:r>
    </w:p>
    <w:p w:rsidR="00EB6974" w:rsidRPr="0002210A" w:rsidRDefault="00EB6974" w:rsidP="00C45F2E">
      <w:pPr>
        <w:pStyle w:val="PargrafodaLista"/>
        <w:numPr>
          <w:ilvl w:val="2"/>
          <w:numId w:val="13"/>
        </w:numPr>
        <w:tabs>
          <w:tab w:val="left" w:pos="1701"/>
        </w:tabs>
        <w:spacing w:after="0" w:line="300" w:lineRule="auto"/>
        <w:ind w:left="142" w:firstLine="567"/>
        <w:jc w:val="both"/>
        <w:rPr>
          <w:rFonts w:asciiTheme="minorHAnsi" w:hAnsiTheme="minorHAnsi" w:cstheme="minorHAnsi"/>
        </w:rPr>
      </w:pPr>
      <w:r w:rsidRPr="0002210A">
        <w:rPr>
          <w:rFonts w:asciiTheme="minorHAnsi" w:hAnsiTheme="minorHAnsi" w:cstheme="minorHAnsi"/>
        </w:rPr>
        <w:t xml:space="preserve">Caso a Contratada opte pela subcontratação facultada no item acima, esta deve, obrigatoriamente, destinar o mínimo </w:t>
      </w:r>
      <w:r w:rsidRPr="00375F46">
        <w:rPr>
          <w:rFonts w:asciiTheme="minorHAnsi" w:hAnsiTheme="minorHAnsi" w:cstheme="minorHAnsi"/>
        </w:rPr>
        <w:t xml:space="preserve">de </w:t>
      </w:r>
      <w:r w:rsidR="00567BBA">
        <w:rPr>
          <w:rFonts w:asciiTheme="minorHAnsi" w:hAnsiTheme="minorHAnsi" w:cstheme="minorHAnsi"/>
        </w:rPr>
        <w:t>1</w:t>
      </w:r>
      <w:r w:rsidRPr="00375F46">
        <w:rPr>
          <w:rFonts w:asciiTheme="minorHAnsi" w:hAnsiTheme="minorHAnsi" w:cstheme="minorHAnsi"/>
        </w:rPr>
        <w:t>%</w:t>
      </w:r>
      <w:r w:rsidR="00567BBA">
        <w:rPr>
          <w:rFonts w:asciiTheme="minorHAnsi" w:hAnsiTheme="minorHAnsi" w:cstheme="minorHAnsi"/>
        </w:rPr>
        <w:t xml:space="preserve"> (um</w:t>
      </w:r>
      <w:r w:rsidRPr="0002210A">
        <w:rPr>
          <w:rFonts w:asciiTheme="minorHAnsi" w:hAnsiTheme="minorHAnsi" w:cstheme="minorHAnsi"/>
        </w:rPr>
        <w:t xml:space="preserve"> por cento) do total licitado para Empresas de Pequeno Porte (EPP) ou Microempresa (ME)</w:t>
      </w:r>
      <w:r>
        <w:rPr>
          <w:rFonts w:asciiTheme="minorHAnsi" w:hAnsiTheme="minorHAnsi" w:cstheme="minorHAnsi"/>
        </w:rPr>
        <w:t xml:space="preserve"> ou Microempreendedor </w:t>
      </w:r>
      <w:r w:rsidR="00C71857">
        <w:rPr>
          <w:rFonts w:asciiTheme="minorHAnsi" w:hAnsiTheme="minorHAnsi" w:cstheme="minorHAnsi"/>
        </w:rPr>
        <w:t>Individual</w:t>
      </w:r>
      <w:r>
        <w:rPr>
          <w:rFonts w:asciiTheme="minorHAnsi" w:hAnsiTheme="minorHAnsi" w:cstheme="minorHAnsi"/>
        </w:rPr>
        <w:t xml:space="preserve"> (MEI)</w:t>
      </w:r>
      <w:r w:rsidRPr="0002210A">
        <w:rPr>
          <w:rFonts w:asciiTheme="minorHAnsi" w:hAnsiTheme="minorHAnsi" w:cstheme="minorHAnsi"/>
        </w:rPr>
        <w:t>, em atendimento aos Art. 47 e Art. 48 da Lei Complementar 123/2006.</w:t>
      </w:r>
    </w:p>
    <w:p w:rsidR="00EB6974" w:rsidRPr="0071340C" w:rsidRDefault="00EB6974" w:rsidP="00C142E3">
      <w:pPr>
        <w:pStyle w:val="PargrafodaLista"/>
        <w:numPr>
          <w:ilvl w:val="1"/>
          <w:numId w:val="13"/>
        </w:numPr>
        <w:tabs>
          <w:tab w:val="left" w:pos="993"/>
        </w:tabs>
        <w:spacing w:after="0" w:line="300" w:lineRule="auto"/>
        <w:ind w:left="0" w:firstLine="709"/>
        <w:jc w:val="both"/>
        <w:rPr>
          <w:rFonts w:asciiTheme="minorHAnsi" w:hAnsiTheme="minorHAnsi" w:cstheme="minorHAnsi"/>
          <w:bCs/>
        </w:rPr>
      </w:pPr>
      <w:r w:rsidRPr="00067679">
        <w:rPr>
          <w:rFonts w:asciiTheme="minorHAnsi" w:hAnsiTheme="minorHAnsi" w:cstheme="minorHAnsi"/>
        </w:rPr>
        <w:t xml:space="preserve">A </w:t>
      </w:r>
      <w:r>
        <w:rPr>
          <w:rFonts w:asciiTheme="minorHAnsi" w:hAnsiTheme="minorHAnsi" w:cstheme="minorHAnsi"/>
        </w:rPr>
        <w:t>C</w:t>
      </w:r>
      <w:r w:rsidRPr="00067679">
        <w:rPr>
          <w:rFonts w:asciiTheme="minorHAnsi" w:hAnsiTheme="minorHAnsi" w:cstheme="minorHAnsi"/>
        </w:rPr>
        <w:t xml:space="preserve">ontratada permanecerá diretamente responsável pela entrega do objeto especificado </w:t>
      </w:r>
      <w:r>
        <w:rPr>
          <w:rFonts w:asciiTheme="minorHAnsi" w:hAnsiTheme="minorHAnsi" w:cstheme="minorHAnsi"/>
        </w:rPr>
        <w:t>neste Projeto Básico</w:t>
      </w:r>
      <w:r w:rsidRPr="00067679">
        <w:rPr>
          <w:rFonts w:asciiTheme="minorHAnsi" w:hAnsiTheme="minorHAnsi" w:cstheme="minorHAnsi"/>
        </w:rPr>
        <w:t>, nos limites estabelecidos no ordenamento jurídico nacional, assegurando-se a ela o respectivo direito de regresso</w:t>
      </w:r>
      <w:r>
        <w:rPr>
          <w:rFonts w:asciiTheme="minorHAnsi" w:hAnsiTheme="minorHAnsi" w:cstheme="minorHAnsi"/>
        </w:rPr>
        <w:t>.</w:t>
      </w:r>
    </w:p>
    <w:p w:rsidR="00EB6974" w:rsidRPr="0095139F" w:rsidRDefault="00EB6974" w:rsidP="00C142E3">
      <w:pPr>
        <w:pStyle w:val="PargrafodaLista"/>
        <w:numPr>
          <w:ilvl w:val="1"/>
          <w:numId w:val="13"/>
        </w:numPr>
        <w:tabs>
          <w:tab w:val="left" w:pos="993"/>
        </w:tabs>
        <w:spacing w:after="0" w:line="300" w:lineRule="auto"/>
        <w:ind w:left="0" w:firstLine="709"/>
        <w:jc w:val="both"/>
        <w:rPr>
          <w:rFonts w:asciiTheme="minorHAnsi" w:hAnsiTheme="minorHAnsi" w:cstheme="minorHAnsi"/>
          <w:bCs/>
        </w:rPr>
      </w:pPr>
      <w:r>
        <w:rPr>
          <w:rFonts w:asciiTheme="minorHAnsi" w:hAnsiTheme="minorHAnsi" w:cstheme="minorHAnsi"/>
        </w:rPr>
        <w:t>Havendo subcontratação, a</w:t>
      </w:r>
      <w:r w:rsidRPr="00067679">
        <w:rPr>
          <w:rFonts w:asciiTheme="minorHAnsi" w:hAnsiTheme="minorHAnsi" w:cstheme="minorHAnsi"/>
        </w:rPr>
        <w:t xml:space="preserve"> </w:t>
      </w:r>
      <w:r>
        <w:rPr>
          <w:rFonts w:asciiTheme="minorHAnsi" w:hAnsiTheme="minorHAnsi" w:cstheme="minorHAnsi"/>
        </w:rPr>
        <w:t>C</w:t>
      </w:r>
      <w:r w:rsidRPr="00067679">
        <w:rPr>
          <w:rFonts w:asciiTheme="minorHAnsi" w:hAnsiTheme="minorHAnsi" w:cstheme="minorHAnsi"/>
        </w:rPr>
        <w:t>ontratada realizará a supervisão e coordenação das atividades da Subcontratada, bem como responderá perante o EMAP pelo rigoroso cumprimento das obrigações contratuais correspondentes ao objeto da subcontratação.</w:t>
      </w:r>
    </w:p>
    <w:p w:rsidR="00EB6974" w:rsidRPr="0095139F" w:rsidRDefault="00EB6974" w:rsidP="00C142E3">
      <w:pPr>
        <w:pStyle w:val="PargrafodaLista"/>
        <w:numPr>
          <w:ilvl w:val="1"/>
          <w:numId w:val="13"/>
        </w:numPr>
        <w:tabs>
          <w:tab w:val="left" w:pos="993"/>
        </w:tabs>
        <w:spacing w:after="0" w:line="300" w:lineRule="auto"/>
        <w:ind w:left="0" w:firstLine="709"/>
        <w:jc w:val="both"/>
        <w:rPr>
          <w:rFonts w:asciiTheme="minorHAnsi" w:hAnsiTheme="minorHAnsi" w:cstheme="minorHAnsi"/>
          <w:bCs/>
        </w:rPr>
      </w:pPr>
      <w:r w:rsidRPr="00067679">
        <w:rPr>
          <w:rFonts w:asciiTheme="minorHAnsi" w:hAnsiTheme="minorHAnsi" w:cstheme="minorHAnsi"/>
        </w:rPr>
        <w:t>A Contratada se responsabiliza pela padronização, compatibilidade, gerenciamento centralizado e qualidade da subcontratação</w:t>
      </w:r>
      <w:r>
        <w:rPr>
          <w:rFonts w:asciiTheme="minorHAnsi" w:hAnsiTheme="minorHAnsi" w:cstheme="minorHAnsi"/>
        </w:rPr>
        <w:t>.</w:t>
      </w:r>
    </w:p>
    <w:p w:rsidR="00EB6974" w:rsidRPr="0095139F" w:rsidRDefault="00EB6974" w:rsidP="00C142E3">
      <w:pPr>
        <w:pStyle w:val="PargrafodaLista"/>
        <w:numPr>
          <w:ilvl w:val="1"/>
          <w:numId w:val="13"/>
        </w:numPr>
        <w:tabs>
          <w:tab w:val="left" w:pos="993"/>
        </w:tabs>
        <w:spacing w:after="0" w:line="300" w:lineRule="auto"/>
        <w:ind w:left="0" w:firstLine="709"/>
        <w:jc w:val="both"/>
        <w:rPr>
          <w:rFonts w:asciiTheme="minorHAnsi" w:hAnsiTheme="minorHAnsi" w:cstheme="minorHAnsi"/>
          <w:bCs/>
        </w:rPr>
      </w:pPr>
      <w:r w:rsidRPr="00067679">
        <w:rPr>
          <w:rFonts w:asciiTheme="minorHAnsi" w:hAnsiTheme="minorHAnsi" w:cstheme="minorHAnsi"/>
        </w:rPr>
        <w:t>A Contratada será responsável solidariamente por todas as pendências de liquidação de qualquer obrigação</w:t>
      </w:r>
      <w:r>
        <w:rPr>
          <w:rFonts w:asciiTheme="minorHAnsi" w:hAnsiTheme="minorHAnsi" w:cstheme="minorHAnsi"/>
        </w:rPr>
        <w:t xml:space="preserve"> financeira que for atribuída à S</w:t>
      </w:r>
      <w:r w:rsidRPr="00067679">
        <w:rPr>
          <w:rFonts w:asciiTheme="minorHAnsi" w:hAnsiTheme="minorHAnsi" w:cstheme="minorHAnsi"/>
        </w:rPr>
        <w:t>ubcontratada em virtude da penalidade, ou inadimplência contratual, ou de atraso de pagamento dos encargos sociais (INSS e FGTS) e demais obrigações trabalhistas, sob pena de rescisão do Contrato entre a Contratada e a EMAP, sem prejuízo da aplicação das penalidades nele previstas e demais cominações legais</w:t>
      </w:r>
      <w:r>
        <w:rPr>
          <w:rFonts w:asciiTheme="minorHAnsi" w:hAnsiTheme="minorHAnsi" w:cstheme="minorHAnsi"/>
        </w:rPr>
        <w:t>.</w:t>
      </w:r>
    </w:p>
    <w:p w:rsidR="00EB6974" w:rsidRPr="005116DF" w:rsidRDefault="00EB6974" w:rsidP="00C142E3">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5116DF">
        <w:rPr>
          <w:rFonts w:asciiTheme="minorHAnsi" w:hAnsiTheme="minorHAnsi" w:cstheme="minorHAnsi"/>
        </w:rPr>
        <w:lastRenderedPageBreak/>
        <w:t>O descumprimento reiterado das disposições destas obrigações por parte da Subcontratada e a manutenção da Contratada em situação irregular perante suas obrigações fiscais, trabalhistas e previdenciárias implicará rescisão do Contrato, sem prejuízo da aplicação das penalidades nele previstas e demais cominações legais.</w:t>
      </w:r>
    </w:p>
    <w:p w:rsidR="00CD130D" w:rsidRPr="00585848" w:rsidRDefault="00EB6974" w:rsidP="00C142E3">
      <w:pPr>
        <w:pStyle w:val="PargrafodaLista"/>
        <w:numPr>
          <w:ilvl w:val="1"/>
          <w:numId w:val="13"/>
        </w:numPr>
        <w:tabs>
          <w:tab w:val="left" w:pos="993"/>
        </w:tabs>
        <w:spacing w:after="0" w:line="300" w:lineRule="auto"/>
        <w:ind w:left="0" w:firstLine="709"/>
        <w:jc w:val="both"/>
        <w:rPr>
          <w:rFonts w:asciiTheme="minorHAnsi" w:hAnsiTheme="minorHAnsi" w:cstheme="minorHAnsi"/>
          <w:bCs/>
        </w:rPr>
      </w:pPr>
      <w:r w:rsidRPr="00067679">
        <w:rPr>
          <w:rFonts w:asciiTheme="minorHAnsi" w:hAnsiTheme="minorHAnsi" w:cstheme="minorHAnsi"/>
        </w:rPr>
        <w:t xml:space="preserve">Todos os pormenores e prerrogativas integrantes deste Projeto que englobam as orientações sobre direito e deveres da Contratada deverão também estender-se a Subcontratada. </w:t>
      </w:r>
      <w:r>
        <w:rPr>
          <w:rFonts w:asciiTheme="minorHAnsi" w:hAnsiTheme="minorHAnsi" w:cstheme="minorHAnsi"/>
        </w:rPr>
        <w:t xml:space="preserve">Assim, </w:t>
      </w:r>
      <w:r w:rsidRPr="00067679">
        <w:rPr>
          <w:rFonts w:asciiTheme="minorHAnsi" w:hAnsiTheme="minorHAnsi" w:cstheme="minorHAnsi"/>
        </w:rPr>
        <w:t xml:space="preserve">é obrigação da </w:t>
      </w:r>
      <w:r>
        <w:rPr>
          <w:rFonts w:asciiTheme="minorHAnsi" w:hAnsiTheme="minorHAnsi" w:cstheme="minorHAnsi"/>
        </w:rPr>
        <w:t>Contrat</w:t>
      </w:r>
      <w:r w:rsidRPr="00067679">
        <w:rPr>
          <w:rFonts w:asciiTheme="minorHAnsi" w:hAnsiTheme="minorHAnsi" w:cstheme="minorHAnsi"/>
        </w:rPr>
        <w:t>ada que oriente a Subcontra</w:t>
      </w:r>
      <w:r>
        <w:rPr>
          <w:rFonts w:asciiTheme="minorHAnsi" w:hAnsiTheme="minorHAnsi" w:cstheme="minorHAnsi"/>
        </w:rPr>
        <w:t>ta</w:t>
      </w:r>
      <w:r w:rsidRPr="00067679">
        <w:rPr>
          <w:rFonts w:asciiTheme="minorHAnsi" w:hAnsiTheme="minorHAnsi" w:cstheme="minorHAnsi"/>
        </w:rPr>
        <w:t>da e faça cumprir as obrigações, procedimentos e regulamentos aqui estabelecidos, sob pena de rescisão</w:t>
      </w:r>
      <w:r>
        <w:rPr>
          <w:rFonts w:asciiTheme="minorHAnsi" w:hAnsiTheme="minorHAnsi" w:cstheme="minorHAnsi"/>
        </w:rPr>
        <w:t xml:space="preserve"> e responsabilização solidária.</w:t>
      </w:r>
    </w:p>
    <w:p w:rsidR="00BD4353" w:rsidRDefault="00BD4353" w:rsidP="001B2E99">
      <w:pPr>
        <w:tabs>
          <w:tab w:val="left" w:pos="993"/>
        </w:tabs>
        <w:spacing w:after="0" w:line="300" w:lineRule="auto"/>
        <w:jc w:val="both"/>
        <w:rPr>
          <w:rFonts w:asciiTheme="minorHAnsi" w:hAnsiTheme="minorHAnsi" w:cstheme="minorHAnsi"/>
        </w:rPr>
      </w:pPr>
    </w:p>
    <w:p w:rsidR="00002AEC" w:rsidRDefault="00002AEC" w:rsidP="0089061D">
      <w:pPr>
        <w:pStyle w:val="PargrafodaLista"/>
        <w:numPr>
          <w:ilvl w:val="0"/>
          <w:numId w:val="61"/>
        </w:numPr>
        <w:tabs>
          <w:tab w:val="left" w:pos="993"/>
        </w:tabs>
        <w:spacing w:after="0" w:line="300" w:lineRule="auto"/>
        <w:jc w:val="both"/>
        <w:rPr>
          <w:rFonts w:asciiTheme="minorHAnsi" w:hAnsiTheme="minorHAnsi" w:cstheme="minorHAnsi"/>
          <w:b/>
        </w:rPr>
      </w:pPr>
      <w:r>
        <w:rPr>
          <w:rFonts w:asciiTheme="minorHAnsi" w:hAnsiTheme="minorHAnsi" w:cstheme="minorHAnsi"/>
          <w:b/>
        </w:rPr>
        <w:t>PARTICIPAÇÃO EM CONSÓRCIO</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 xml:space="preserve">É permitida a participação de empresas sob a forma de consórcio, atendidas as condições estabelecidas neste Termo de Referência e legislação aplicável. </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 xml:space="preserve">As empresas que participarem sob o regime de consórcio deverão apresentar, além dos demais documentos de habilitação exigidos neste Termo de Referência, Termo de Compromisso de Constituição de Consórcio, subscrito pelos consorciados, do qual deverão constar as seguintes cláusulas: </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 xml:space="preserve">Indicação da empresa líder e do representante legal do consórcio, além da proporção, em percentual, da participação de cada consorciada; </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 xml:space="preserve">Compromisso expresso de responsabilidade solidária de todos os consorciados pelos atos praticados pelo consórcio perante a EMAP, pelas obrigações e atos do consórcio, tanto durante as fases da licitação quanto na execução do contrato; </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 xml:space="preserve">Prazo de duração do consórcio que deve, no mínimo, coincidir com a data da vigência dos serviços, objeto desta licitação; </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 xml:space="preserve">Compromisso de que não será alterada a constituição ou composição do consórcio, salvo quanto à sua liderança, restrita às empresas que o compõem. Em qualquer caso, a alteração deverá ser submetida à anuência e aprovação prévia da EMAP, visando manter válidas as premissas que asseguraram a habilitação do consórcio original; </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 xml:space="preserve">Compromisso de que o Consórcio não se constitui nem se constituirá em pessoa jurídica diversa da dos seus integrantes e de que o consórcio não adotará denominação própria. </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 xml:space="preserve">Obrigação do consórcio de apresentar, antes da assinatura do contrato, o Termo de Constituição do Consórcio, devidamente registrado na Junta Comercial da sua jurisdição. </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lastRenderedPageBreak/>
        <w:t>Obrigatoriedade de liderança por empresa brasileira no consórcio formado por empresas brasileiras e estrangeiras.</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No caso de consórcio, cada consorciado deverá apresentar os documentos exigidos no item 14 deste Termo de Referência, admitindo-se, para efeito de qualificação técnica, o somatório dos quantitativos de cada consorciado, na proporção de sua respectiva participação.</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No caso de consórcio, cada consorciado deverá apresentar os documentos exigidos no item 19 deste Termo de Referência para fins de pagamento, além da documentação do consórcio.</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O Consórcio deve conferir à líder amplos poderes para representar as Consorciadas no procedimento licitatório e no Contrato, ficando a responsabilidade solidária dos integrantes pelos atos praticados em Consórcio, tanto na fase de licitação quanto na execução do ajuste.</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Fica impedida a participação de empresa consorciada, nesta licitação, através de mais de um consórcio ou isoladamente.</w:t>
      </w:r>
    </w:p>
    <w:p w:rsidR="00016541"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Para fins de justificativa com relação a permissão de consórcio para o Objeto desta contratação, esclarece-se que dessa forma a Administração busca garantir uma maior competitividade ao certame, uma vez que são raras empresas que possuem a capacidade técnica</w:t>
      </w:r>
      <w:r w:rsidR="00016541" w:rsidRPr="00924FFF">
        <w:rPr>
          <w:rFonts w:asciiTheme="minorHAnsi" w:hAnsiTheme="minorHAnsi" w:cstheme="minorHAnsi"/>
        </w:rPr>
        <w:t xml:space="preserve"> e operacional capaz de</w:t>
      </w:r>
      <w:r w:rsidRPr="00924FFF">
        <w:rPr>
          <w:rFonts w:asciiTheme="minorHAnsi" w:hAnsiTheme="minorHAnsi" w:cstheme="minorHAnsi"/>
        </w:rPr>
        <w:t xml:space="preserve"> atende</w:t>
      </w:r>
      <w:r w:rsidR="00924FFF">
        <w:rPr>
          <w:rFonts w:asciiTheme="minorHAnsi" w:hAnsiTheme="minorHAnsi" w:cstheme="minorHAnsi"/>
        </w:rPr>
        <w:t>r ao objeto desta contratação</w:t>
      </w:r>
      <w:r w:rsidR="00016541" w:rsidRPr="00924FFF">
        <w:rPr>
          <w:rFonts w:asciiTheme="minorHAnsi" w:hAnsiTheme="minorHAnsi" w:cstheme="minorHAnsi"/>
        </w:rPr>
        <w:t xml:space="preserve"> em sua totalidade, tendo em vista a tentativa anterior licitação do mesmo objeto, relativo à LRE 09/2022, que foi considerada “deserta”</w:t>
      </w:r>
      <w:r w:rsidR="00924FFF">
        <w:rPr>
          <w:rFonts w:asciiTheme="minorHAnsi" w:hAnsiTheme="minorHAnsi" w:cstheme="minorHAnsi"/>
        </w:rPr>
        <w:t xml:space="preserve"> por falta de propostas</w:t>
      </w:r>
      <w:r w:rsidRPr="00924FFF">
        <w:rPr>
          <w:rFonts w:asciiTheme="minorHAnsi" w:hAnsiTheme="minorHAnsi" w:cstheme="minorHAnsi"/>
        </w:rPr>
        <w:t>.</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 xml:space="preserve"> Dessa forma, afasta-se o risco a baixa competitividade ao mesmo tempo que garante a capacidade técnica de cada empresa consorciada, de acordo com seu campo de atuação</w:t>
      </w:r>
      <w:r w:rsidR="00016541" w:rsidRPr="00924FFF">
        <w:rPr>
          <w:rFonts w:asciiTheme="minorHAnsi" w:hAnsiTheme="minorHAnsi" w:cstheme="minorHAnsi"/>
        </w:rPr>
        <w:t xml:space="preserve"> e a magnitude da obra</w:t>
      </w:r>
      <w:r w:rsidRPr="00924FFF">
        <w:rPr>
          <w:rFonts w:asciiTheme="minorHAnsi" w:hAnsiTheme="minorHAnsi" w:cstheme="minorHAnsi"/>
        </w:rPr>
        <w:t xml:space="preserve">, desde que atendidos os requisitos técnicos dispostos neste Termo de Referência. </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 xml:space="preserve">Ainda com a formação do consórcio a gestão dos serviços tanto para a empresa líder, quanto para a fiscalização torna-se mais econômica e eficiente, uma vez que será gerado apenas um contrato. Nesse sentido, o consórcio facilita também o regime de execução, para fins de cumprimento das entregas esperadas e dos pagamentos correspondentes. </w:t>
      </w:r>
    </w:p>
    <w:p w:rsidR="00002AEC" w:rsidRPr="00FC52C6"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FC52C6">
        <w:rPr>
          <w:rFonts w:asciiTheme="minorHAnsi" w:hAnsiTheme="minorHAnsi" w:cstheme="minorHAnsi"/>
        </w:rPr>
        <w:t>Por fim, a permissão de consórcio exime a EMAP de pagar bitributação, ou qualquer tipo de taxa duplicada que pode ser cobrada por diferentes entes da Administração Pública.</w:t>
      </w:r>
    </w:p>
    <w:p w:rsidR="00002AEC" w:rsidRPr="00002AEC" w:rsidRDefault="00002AEC" w:rsidP="00002AEC">
      <w:pPr>
        <w:pStyle w:val="PargrafodaLista"/>
        <w:tabs>
          <w:tab w:val="left" w:pos="993"/>
        </w:tabs>
        <w:spacing w:after="0" w:line="300" w:lineRule="auto"/>
        <w:ind w:left="1429"/>
        <w:jc w:val="both"/>
        <w:rPr>
          <w:rFonts w:asciiTheme="minorHAnsi" w:hAnsiTheme="minorHAnsi" w:cstheme="minorHAnsi"/>
          <w:b/>
        </w:rPr>
      </w:pPr>
    </w:p>
    <w:p w:rsidR="00002AEC" w:rsidRPr="001B2E99" w:rsidRDefault="00002AEC" w:rsidP="001B2E99">
      <w:pPr>
        <w:tabs>
          <w:tab w:val="left" w:pos="993"/>
        </w:tabs>
        <w:spacing w:after="0" w:line="300" w:lineRule="auto"/>
        <w:jc w:val="both"/>
        <w:rPr>
          <w:rFonts w:asciiTheme="minorHAnsi" w:hAnsiTheme="minorHAnsi" w:cstheme="minorHAnsi"/>
        </w:rPr>
      </w:pPr>
    </w:p>
    <w:p w:rsidR="00BD4353" w:rsidRPr="00FF7BAA" w:rsidRDefault="00BD4353" w:rsidP="00BD4353">
      <w:pPr>
        <w:widowControl w:val="0"/>
        <w:overflowPunct w:val="0"/>
        <w:autoSpaceDE w:val="0"/>
        <w:autoSpaceDN w:val="0"/>
        <w:adjustRightInd w:val="0"/>
        <w:spacing w:after="0" w:line="300" w:lineRule="auto"/>
        <w:jc w:val="both"/>
        <w:rPr>
          <w:rFonts w:asciiTheme="minorHAnsi" w:hAnsiTheme="minorHAnsi" w:cstheme="minorHAnsi"/>
          <w:color w:val="548DD4" w:themeColor="text2" w:themeTint="99"/>
        </w:rPr>
      </w:pPr>
      <w:r w:rsidRPr="00FF7BAA">
        <w:rPr>
          <w:rFonts w:asciiTheme="minorHAnsi" w:hAnsiTheme="minorHAnsi" w:cstheme="minorHAnsi"/>
          <w:noProof/>
        </w:rPr>
        <w:lastRenderedPageBreak/>
        <mc:AlternateContent>
          <mc:Choice Requires="wps">
            <w:drawing>
              <wp:inline distT="0" distB="0" distL="0" distR="0" wp14:anchorId="35BE5F42" wp14:editId="63593619">
                <wp:extent cx="5759450" cy="311150"/>
                <wp:effectExtent l="38100" t="57150" r="50800" b="50800"/>
                <wp:docPr id="1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34F0D" w:rsidRPr="006E24BE" w:rsidRDefault="00334F0D" w:rsidP="00BD4353">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0" w:name="_Toc54250882"/>
                            <w:bookmarkStart w:id="81" w:name="_Toc104281483"/>
                            <w:bookmarkStart w:id="82" w:name="_Toc115265930"/>
                            <w:r w:rsidRPr="006E24BE">
                              <w:rPr>
                                <w:rFonts w:ascii="Arial Narrow" w:hAnsi="Arial Narrow"/>
                                <w:color w:val="FFFFFF" w:themeColor="background1"/>
                                <w:sz w:val="24"/>
                                <w:szCs w:val="24"/>
                              </w:rPr>
                              <w:t>REAJUSTAMENTO</w:t>
                            </w:r>
                            <w:bookmarkEnd w:id="80"/>
                            <w:bookmarkEnd w:id="81"/>
                            <w:bookmarkEnd w:id="82"/>
                          </w:p>
                        </w:txbxContent>
                      </wps:txbx>
                      <wps:bodyPr rot="0" vert="horz" wrap="square" lIns="91440" tIns="45720" rIns="91440" bIns="45720" anchor="t" anchorCtr="0">
                        <a:noAutofit/>
                      </wps:bodyPr>
                    </wps:wsp>
                  </a:graphicData>
                </a:graphic>
              </wp:inline>
            </w:drawing>
          </mc:Choice>
          <mc:Fallback>
            <w:pict>
              <v:shape w14:anchorId="35BE5F42" id="_x0000_s1050"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BAqp3UogIAAD4FAAAOAAAAAAAAAAAAAAAAAC4CAABkcnMv&#10;ZTJvRG9jLnhtbFBLAQItABQABgAIAAAAIQDQXfFd2QAAAAQBAAAPAAAAAAAAAAAAAAAAAPwEAABk&#10;cnMvZG93bnJldi54bWxQSwUGAAAAAAQABADzAAAAAgYAAAAA&#10;" fillcolor="#1f497d [3215]" stroked="f" strokeweight="1.5pt">
                <v:textbox>
                  <w:txbxContent>
                    <w:p w:rsidR="00334F0D" w:rsidRPr="006E24BE" w:rsidRDefault="00334F0D" w:rsidP="00BD4353">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59" w:name="_Toc54250882"/>
                      <w:bookmarkStart w:id="160" w:name="_Toc104281483"/>
                      <w:bookmarkStart w:id="161" w:name="_Toc115265930"/>
                      <w:r w:rsidRPr="006E24BE">
                        <w:rPr>
                          <w:rFonts w:ascii="Arial Narrow" w:hAnsi="Arial Narrow"/>
                          <w:color w:val="FFFFFF" w:themeColor="background1"/>
                          <w:sz w:val="24"/>
                          <w:szCs w:val="24"/>
                        </w:rPr>
                        <w:t>REAJUSTAMENTO</w:t>
                      </w:r>
                      <w:bookmarkEnd w:id="159"/>
                      <w:bookmarkEnd w:id="160"/>
                      <w:bookmarkEnd w:id="161"/>
                    </w:p>
                  </w:txbxContent>
                </v:textbox>
                <w10:anchorlock/>
              </v:shape>
            </w:pict>
          </mc:Fallback>
        </mc:AlternateContent>
      </w:r>
    </w:p>
    <w:p w:rsidR="00BD4353" w:rsidRPr="00FD6881" w:rsidRDefault="00BD4353" w:rsidP="00C142E3">
      <w:pPr>
        <w:pStyle w:val="PargrafodaLista"/>
        <w:numPr>
          <w:ilvl w:val="0"/>
          <w:numId w:val="33"/>
        </w:numPr>
        <w:spacing w:after="0" w:line="300" w:lineRule="auto"/>
        <w:jc w:val="both"/>
        <w:rPr>
          <w:rFonts w:asciiTheme="minorHAnsi" w:hAnsiTheme="minorHAnsi" w:cstheme="minorHAnsi"/>
          <w:vanish/>
        </w:rPr>
      </w:pPr>
    </w:p>
    <w:p w:rsidR="00BD4353" w:rsidRPr="00FD6881" w:rsidRDefault="00BD4353" w:rsidP="00C142E3">
      <w:pPr>
        <w:pStyle w:val="PargrafodaLista"/>
        <w:numPr>
          <w:ilvl w:val="0"/>
          <w:numId w:val="33"/>
        </w:numPr>
        <w:spacing w:after="0" w:line="300" w:lineRule="auto"/>
        <w:jc w:val="both"/>
        <w:rPr>
          <w:rFonts w:asciiTheme="minorHAnsi" w:hAnsiTheme="minorHAnsi" w:cstheme="minorHAnsi"/>
          <w:vanish/>
        </w:rPr>
      </w:pPr>
    </w:p>
    <w:p w:rsidR="00BD4353" w:rsidRPr="00FD6881" w:rsidRDefault="00BD4353" w:rsidP="00C142E3">
      <w:pPr>
        <w:pStyle w:val="PargrafodaLista"/>
        <w:numPr>
          <w:ilvl w:val="0"/>
          <w:numId w:val="33"/>
        </w:numPr>
        <w:spacing w:after="0" w:line="300" w:lineRule="auto"/>
        <w:jc w:val="both"/>
        <w:rPr>
          <w:rFonts w:asciiTheme="minorHAnsi" w:hAnsiTheme="minorHAnsi" w:cstheme="minorHAnsi"/>
          <w:vanish/>
        </w:rPr>
      </w:pPr>
    </w:p>
    <w:p w:rsidR="00BD4353" w:rsidRDefault="00BD4353" w:rsidP="00C142E3">
      <w:pPr>
        <w:pStyle w:val="PargrafodaLista"/>
        <w:numPr>
          <w:ilvl w:val="1"/>
          <w:numId w:val="33"/>
        </w:numPr>
        <w:spacing w:after="0" w:line="300" w:lineRule="auto"/>
        <w:ind w:left="284" w:firstLine="425"/>
        <w:jc w:val="both"/>
        <w:rPr>
          <w:rFonts w:asciiTheme="minorHAnsi" w:hAnsiTheme="minorHAnsi" w:cstheme="minorHAnsi"/>
        </w:rPr>
      </w:pPr>
      <w:r w:rsidRPr="00035E24">
        <w:rPr>
          <w:rFonts w:asciiTheme="minorHAnsi" w:hAnsiTheme="minorHAnsi" w:cstheme="minorHAnsi"/>
        </w:rPr>
        <w:t xml:space="preserve">Considerando o prazo de </w:t>
      </w:r>
      <w:r>
        <w:rPr>
          <w:rFonts w:asciiTheme="minorHAnsi" w:hAnsiTheme="minorHAnsi" w:cstheme="minorHAnsi"/>
        </w:rPr>
        <w:t xml:space="preserve">vigência contratual </w:t>
      </w:r>
      <w:r w:rsidRPr="005E53AA">
        <w:rPr>
          <w:rFonts w:asciiTheme="minorHAnsi" w:hAnsiTheme="minorHAnsi" w:cstheme="minorHAnsi"/>
        </w:rPr>
        <w:t xml:space="preserve">de </w:t>
      </w:r>
      <w:r w:rsidR="00334F0D">
        <w:rPr>
          <w:rFonts w:asciiTheme="minorHAnsi" w:hAnsiTheme="minorHAnsi" w:cstheme="minorHAnsi"/>
        </w:rPr>
        <w:t>30</w:t>
      </w:r>
      <w:r w:rsidR="00A25B54">
        <w:rPr>
          <w:rFonts w:asciiTheme="minorHAnsi" w:hAnsiTheme="minorHAnsi" w:cstheme="minorHAnsi"/>
        </w:rPr>
        <w:t xml:space="preserve"> (</w:t>
      </w:r>
      <w:r w:rsidR="00567BBA">
        <w:rPr>
          <w:rFonts w:asciiTheme="minorHAnsi" w:hAnsiTheme="minorHAnsi" w:cstheme="minorHAnsi"/>
        </w:rPr>
        <w:t>trinta</w:t>
      </w:r>
      <w:r w:rsidR="00A25B54">
        <w:rPr>
          <w:rFonts w:asciiTheme="minorHAnsi" w:hAnsiTheme="minorHAnsi" w:cstheme="minorHAnsi"/>
        </w:rPr>
        <w:t>) meses</w:t>
      </w:r>
      <w:r w:rsidRPr="00035E24">
        <w:rPr>
          <w:rFonts w:asciiTheme="minorHAnsi" w:hAnsiTheme="minorHAnsi" w:cstheme="minorHAnsi"/>
        </w:rPr>
        <w:t>, os preços</w:t>
      </w:r>
      <w:r>
        <w:rPr>
          <w:rFonts w:asciiTheme="minorHAnsi" w:hAnsiTheme="minorHAnsi" w:cstheme="minorHAnsi"/>
        </w:rPr>
        <w:t xml:space="preserve"> </w:t>
      </w:r>
      <w:r w:rsidRPr="00035E24">
        <w:rPr>
          <w:rFonts w:asciiTheme="minorHAnsi" w:hAnsiTheme="minorHAnsi" w:cstheme="minorHAnsi"/>
        </w:rPr>
        <w:t>contratuais somente poderão ser reajustados mediante expressa e</w:t>
      </w:r>
      <w:r>
        <w:rPr>
          <w:rFonts w:asciiTheme="minorHAnsi" w:hAnsiTheme="minorHAnsi" w:cstheme="minorHAnsi"/>
        </w:rPr>
        <w:t xml:space="preserve"> </w:t>
      </w:r>
      <w:r w:rsidRPr="00035E24">
        <w:rPr>
          <w:rFonts w:asciiTheme="minorHAnsi" w:hAnsiTheme="minorHAnsi" w:cstheme="minorHAnsi"/>
        </w:rPr>
        <w:t xml:space="preserve">fundamentada manifestação da </w:t>
      </w:r>
      <w:r>
        <w:rPr>
          <w:rFonts w:asciiTheme="minorHAnsi" w:hAnsiTheme="minorHAnsi" w:cstheme="minorHAnsi"/>
        </w:rPr>
        <w:t>Contratada</w:t>
      </w:r>
      <w:r w:rsidRPr="00035E24">
        <w:rPr>
          <w:rFonts w:asciiTheme="minorHAnsi" w:hAnsiTheme="minorHAnsi" w:cstheme="minorHAnsi"/>
        </w:rPr>
        <w:t>, nos termos e condições</w:t>
      </w:r>
      <w:r>
        <w:rPr>
          <w:rFonts w:asciiTheme="minorHAnsi" w:hAnsiTheme="minorHAnsi" w:cstheme="minorHAnsi"/>
        </w:rPr>
        <w:t xml:space="preserve"> </w:t>
      </w:r>
      <w:r w:rsidRPr="00035E24">
        <w:rPr>
          <w:rFonts w:asciiTheme="minorHAnsi" w:hAnsiTheme="minorHAnsi" w:cstheme="minorHAnsi"/>
        </w:rPr>
        <w:t>estabelecidos no Contrato e no Edital de Licitação que o gerou. Caso superado</w:t>
      </w:r>
      <w:r>
        <w:rPr>
          <w:rFonts w:asciiTheme="minorHAnsi" w:hAnsiTheme="minorHAnsi" w:cstheme="minorHAnsi"/>
        </w:rPr>
        <w:t xml:space="preserve"> </w:t>
      </w:r>
      <w:r w:rsidRPr="00035E24">
        <w:rPr>
          <w:rFonts w:asciiTheme="minorHAnsi" w:hAnsiTheme="minorHAnsi" w:cstheme="minorHAnsi"/>
        </w:rPr>
        <w:t xml:space="preserve">prazo de </w:t>
      </w:r>
      <w:r>
        <w:rPr>
          <w:rFonts w:asciiTheme="minorHAnsi" w:hAnsiTheme="minorHAnsi" w:cstheme="minorHAnsi"/>
        </w:rPr>
        <w:t>0</w:t>
      </w:r>
      <w:r w:rsidRPr="00035E24">
        <w:rPr>
          <w:rFonts w:asciiTheme="minorHAnsi" w:hAnsiTheme="minorHAnsi" w:cstheme="minorHAnsi"/>
        </w:rPr>
        <w:t>1 (um) ano, contado a partir da data de apresentação da proposta, os</w:t>
      </w:r>
      <w:r>
        <w:rPr>
          <w:rFonts w:asciiTheme="minorHAnsi" w:hAnsiTheme="minorHAnsi" w:cstheme="minorHAnsi"/>
        </w:rPr>
        <w:t xml:space="preserve"> </w:t>
      </w:r>
      <w:r w:rsidRPr="00035E24">
        <w:rPr>
          <w:rFonts w:asciiTheme="minorHAnsi" w:hAnsiTheme="minorHAnsi" w:cstheme="minorHAnsi"/>
        </w:rPr>
        <w:t>reajustes subsequentes com a mesma periodicidade</w:t>
      </w:r>
      <w:r w:rsidR="005E53AA">
        <w:rPr>
          <w:rFonts w:asciiTheme="minorHAnsi" w:hAnsiTheme="minorHAnsi" w:cstheme="minorHAnsi"/>
        </w:rPr>
        <w:t xml:space="preserve"> </w:t>
      </w:r>
      <w:r w:rsidRPr="00035E24">
        <w:rPr>
          <w:rFonts w:asciiTheme="minorHAnsi" w:hAnsiTheme="minorHAnsi" w:cstheme="minorHAnsi"/>
        </w:rPr>
        <w:t xml:space="preserve">(anual), garantirá a </w:t>
      </w:r>
      <w:r w:rsidRPr="00A70579">
        <w:rPr>
          <w:rFonts w:asciiTheme="minorHAnsi" w:hAnsiTheme="minorHAnsi" w:cstheme="minorHAnsi"/>
        </w:rPr>
        <w:t>atualidade dos preços praticados, evitando defasagens que possam ocasionar</w:t>
      </w:r>
      <w:r>
        <w:rPr>
          <w:rFonts w:asciiTheme="minorHAnsi" w:hAnsiTheme="minorHAnsi" w:cstheme="minorHAnsi"/>
        </w:rPr>
        <w:t xml:space="preserve"> </w:t>
      </w:r>
      <w:r w:rsidRPr="00A70579">
        <w:rPr>
          <w:rFonts w:asciiTheme="minorHAnsi" w:hAnsiTheme="minorHAnsi" w:cstheme="minorHAnsi"/>
        </w:rPr>
        <w:t>o rompimento da equação econômico-financeira, originalmente estabelecida.</w:t>
      </w:r>
      <w:r>
        <w:rPr>
          <w:rFonts w:asciiTheme="minorHAnsi" w:hAnsiTheme="minorHAnsi" w:cstheme="minorHAnsi"/>
        </w:rPr>
        <w:t xml:space="preserve"> </w:t>
      </w:r>
    </w:p>
    <w:p w:rsidR="00BD4353" w:rsidRDefault="00BD4353" w:rsidP="00C142E3">
      <w:pPr>
        <w:pStyle w:val="PargrafodaLista"/>
        <w:numPr>
          <w:ilvl w:val="1"/>
          <w:numId w:val="33"/>
        </w:numPr>
        <w:spacing w:after="0" w:line="300" w:lineRule="auto"/>
        <w:ind w:left="284" w:firstLine="425"/>
        <w:jc w:val="both"/>
        <w:rPr>
          <w:rFonts w:asciiTheme="minorHAnsi" w:hAnsiTheme="minorHAnsi" w:cstheme="minorHAnsi"/>
        </w:rPr>
      </w:pPr>
      <w:r w:rsidRPr="00B52643">
        <w:rPr>
          <w:rFonts w:asciiTheme="minorHAnsi" w:hAnsiTheme="minorHAnsi" w:cstheme="minorHAnsi"/>
        </w:rPr>
        <w:t xml:space="preserve">Os reajustes serão realizados com base no </w:t>
      </w:r>
      <w:r w:rsidRPr="00375F46">
        <w:rPr>
          <w:rFonts w:asciiTheme="minorHAnsi" w:hAnsiTheme="minorHAnsi" w:cstheme="minorHAnsi"/>
        </w:rPr>
        <w:t xml:space="preserve">“Índices de Reajustamento de Obras </w:t>
      </w:r>
      <w:r w:rsidR="00567BBA">
        <w:rPr>
          <w:rFonts w:asciiTheme="minorHAnsi" w:hAnsiTheme="minorHAnsi" w:cstheme="minorHAnsi"/>
        </w:rPr>
        <w:t>Portuárias</w:t>
      </w:r>
      <w:r w:rsidRPr="00375F46">
        <w:rPr>
          <w:rFonts w:asciiTheme="minorHAnsi" w:hAnsiTheme="minorHAnsi" w:cstheme="minorHAnsi"/>
        </w:rPr>
        <w:t xml:space="preserve"> </w:t>
      </w:r>
      <w:r w:rsidR="00567BBA">
        <w:rPr>
          <w:rFonts w:asciiTheme="minorHAnsi" w:hAnsiTheme="minorHAnsi" w:cstheme="minorHAnsi"/>
        </w:rPr>
        <w:t>–</w:t>
      </w:r>
      <w:r w:rsidRPr="00375F46">
        <w:rPr>
          <w:rFonts w:asciiTheme="minorHAnsi" w:hAnsiTheme="minorHAnsi" w:cstheme="minorHAnsi"/>
        </w:rPr>
        <w:t xml:space="preserve"> </w:t>
      </w:r>
      <w:r w:rsidR="00334F0D">
        <w:rPr>
          <w:rFonts w:asciiTheme="minorHAnsi" w:hAnsiTheme="minorHAnsi" w:cstheme="minorHAnsi"/>
        </w:rPr>
        <w:t>Estrutura de Concreto Armado</w:t>
      </w:r>
      <w:r w:rsidRPr="00375F46">
        <w:rPr>
          <w:rFonts w:asciiTheme="minorHAnsi" w:hAnsiTheme="minorHAnsi" w:cstheme="minorHAnsi"/>
        </w:rPr>
        <w:t>”</w:t>
      </w:r>
      <w:r>
        <w:rPr>
          <w:rFonts w:asciiTheme="minorHAnsi" w:hAnsiTheme="minorHAnsi" w:cstheme="minorHAnsi"/>
        </w:rPr>
        <w:t xml:space="preserve"> </w:t>
      </w:r>
      <w:r w:rsidRPr="00B52643">
        <w:rPr>
          <w:rFonts w:asciiTheme="minorHAnsi" w:hAnsiTheme="minorHAnsi" w:cstheme="minorHAnsi"/>
        </w:rPr>
        <w:t>do DNIT, ou por outro índice que vier a substituí-lo</w:t>
      </w:r>
      <w:r>
        <w:rPr>
          <w:rFonts w:asciiTheme="minorHAnsi" w:hAnsiTheme="minorHAnsi" w:cstheme="minorHAnsi"/>
        </w:rPr>
        <w:t xml:space="preserve">, </w:t>
      </w:r>
      <w:r w:rsidRPr="00E07A32">
        <w:rPr>
          <w:rFonts w:asciiTheme="minorHAnsi" w:hAnsiTheme="minorHAnsi" w:cstheme="minorHAnsi"/>
        </w:rPr>
        <w:t>com base no valor do</w:t>
      </w:r>
      <w:r>
        <w:rPr>
          <w:rFonts w:asciiTheme="minorHAnsi" w:hAnsiTheme="minorHAnsi" w:cstheme="minorHAnsi"/>
        </w:rPr>
        <w:t xml:space="preserve"> </w:t>
      </w:r>
      <w:r w:rsidRPr="00E07A32">
        <w:rPr>
          <w:rFonts w:asciiTheme="minorHAnsi" w:hAnsiTheme="minorHAnsi" w:cstheme="minorHAnsi"/>
        </w:rPr>
        <w:t>índice do 1º mês de cada per</w:t>
      </w:r>
      <w:r w:rsidR="00975C34">
        <w:rPr>
          <w:rFonts w:asciiTheme="minorHAnsi" w:hAnsiTheme="minorHAnsi" w:cstheme="minorHAnsi"/>
        </w:rPr>
        <w:t>íodo d</w:t>
      </w:r>
      <w:r w:rsidRPr="00E07A32">
        <w:rPr>
          <w:rFonts w:asciiTheme="minorHAnsi" w:hAnsiTheme="minorHAnsi" w:cstheme="minorHAnsi"/>
        </w:rPr>
        <w:t>e 12 (doze) meses,</w:t>
      </w:r>
      <w:r>
        <w:rPr>
          <w:rFonts w:asciiTheme="minorHAnsi" w:hAnsiTheme="minorHAnsi" w:cstheme="minorHAnsi"/>
        </w:rPr>
        <w:t xml:space="preserve"> </w:t>
      </w:r>
      <w:r w:rsidRPr="00E07A32">
        <w:rPr>
          <w:rFonts w:asciiTheme="minorHAnsi" w:hAnsiTheme="minorHAnsi" w:cstheme="minorHAnsi"/>
        </w:rPr>
        <w:t>independentemente da variação para maior ou para menor.</w:t>
      </w:r>
      <w:r>
        <w:rPr>
          <w:rFonts w:asciiTheme="minorHAnsi" w:hAnsiTheme="minorHAnsi" w:cstheme="minorHAnsi"/>
        </w:rPr>
        <w:t xml:space="preserve"> </w:t>
      </w:r>
    </w:p>
    <w:p w:rsidR="00BD4353" w:rsidRDefault="00BD4353" w:rsidP="00C142E3">
      <w:pPr>
        <w:pStyle w:val="PargrafodaLista"/>
        <w:numPr>
          <w:ilvl w:val="1"/>
          <w:numId w:val="33"/>
        </w:numPr>
        <w:spacing w:after="0" w:line="300" w:lineRule="auto"/>
        <w:ind w:left="284" w:firstLine="425"/>
        <w:jc w:val="both"/>
        <w:rPr>
          <w:rFonts w:asciiTheme="minorHAnsi" w:hAnsiTheme="minorHAnsi" w:cstheme="minorHAnsi"/>
        </w:rPr>
      </w:pPr>
      <w:r w:rsidRPr="00BA71D6">
        <w:rPr>
          <w:rFonts w:asciiTheme="minorHAnsi" w:hAnsiTheme="minorHAnsi" w:cstheme="minorHAnsi"/>
        </w:rPr>
        <w:t>O valor da parcela de reajustamento deverá ser calculado conforme regra</w:t>
      </w:r>
      <w:r>
        <w:rPr>
          <w:rFonts w:asciiTheme="minorHAnsi" w:hAnsiTheme="minorHAnsi" w:cstheme="minorHAnsi"/>
        </w:rPr>
        <w:t xml:space="preserve"> </w:t>
      </w:r>
      <w:r w:rsidRPr="00BA71D6">
        <w:rPr>
          <w:rFonts w:asciiTheme="minorHAnsi" w:hAnsiTheme="minorHAnsi" w:cstheme="minorHAnsi"/>
        </w:rPr>
        <w:t>a seguir:</w:t>
      </w:r>
    </w:p>
    <w:p w:rsidR="00BD4353" w:rsidRPr="00FC5EA1" w:rsidRDefault="00BD4353" w:rsidP="00BD4353">
      <w:pPr>
        <w:spacing w:after="0" w:line="300" w:lineRule="auto"/>
        <w:ind w:firstLine="1134"/>
        <w:jc w:val="both"/>
        <w:rPr>
          <w:rFonts w:asciiTheme="minorHAnsi" w:hAnsiTheme="minorHAnsi" w:cstheme="minorHAnsi"/>
        </w:rPr>
      </w:pPr>
      <m:oMathPara>
        <m:oMath>
          <m:r>
            <w:rPr>
              <w:rFonts w:ascii="Cambria Math" w:hAnsi="Cambria Math" w:cstheme="minorHAnsi"/>
            </w:rPr>
            <m:t>R=</m:t>
          </m:r>
          <m:d>
            <m:dPr>
              <m:ctrlPr>
                <w:rPr>
                  <w:rFonts w:ascii="Cambria Math" w:hAnsi="Cambria Math" w:cstheme="minorHAnsi"/>
                  <w:i/>
                </w:rPr>
              </m:ctrlPr>
            </m:dPr>
            <m:e>
              <m:f>
                <m:fPr>
                  <m:ctrlPr>
                    <w:rPr>
                      <w:rFonts w:ascii="Cambria Math" w:hAnsi="Cambria Math" w:cstheme="minorHAnsi"/>
                      <w:i/>
                    </w:rPr>
                  </m:ctrlPr>
                </m:fPr>
                <m:num>
                  <m:sSub>
                    <m:sSubPr>
                      <m:ctrlPr>
                        <w:rPr>
                          <w:rFonts w:ascii="Cambria Math" w:hAnsi="Cambria Math" w:cstheme="minorHAnsi"/>
                          <w:i/>
                        </w:rPr>
                      </m:ctrlPr>
                    </m:sSubPr>
                    <m:e>
                      <m:r>
                        <w:rPr>
                          <w:rFonts w:ascii="Cambria Math" w:hAnsi="Cambria Math" w:cstheme="minorHAnsi"/>
                        </w:rPr>
                        <m:t>I</m:t>
                      </m:r>
                    </m:e>
                    <m:sub>
                      <m:r>
                        <w:rPr>
                          <w:rFonts w:ascii="Cambria Math" w:hAnsi="Cambria Math" w:cstheme="minorHAnsi"/>
                        </w:rPr>
                        <m:t>i</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I</m:t>
                      </m:r>
                    </m:e>
                    <m:sub>
                      <m:r>
                        <w:rPr>
                          <w:rFonts w:ascii="Cambria Math" w:hAnsi="Cambria Math" w:cstheme="minorHAnsi"/>
                        </w:rPr>
                        <m:t>0</m:t>
                      </m:r>
                    </m:sub>
                  </m:sSub>
                </m:num>
                <m:den>
                  <m:sSub>
                    <m:sSubPr>
                      <m:ctrlPr>
                        <w:rPr>
                          <w:rFonts w:ascii="Cambria Math" w:hAnsi="Cambria Math" w:cstheme="minorHAnsi"/>
                          <w:i/>
                        </w:rPr>
                      </m:ctrlPr>
                    </m:sSubPr>
                    <m:e>
                      <m:r>
                        <w:rPr>
                          <w:rFonts w:ascii="Cambria Math" w:hAnsi="Cambria Math" w:cstheme="minorHAnsi"/>
                        </w:rPr>
                        <m:t>I</m:t>
                      </m:r>
                    </m:e>
                    <m:sub>
                      <m:r>
                        <w:rPr>
                          <w:rFonts w:ascii="Cambria Math" w:hAnsi="Cambria Math" w:cstheme="minorHAnsi"/>
                        </w:rPr>
                        <m:t>0</m:t>
                      </m:r>
                    </m:sub>
                  </m:sSub>
                </m:den>
              </m:f>
            </m:e>
          </m:d>
          <m:r>
            <w:rPr>
              <w:rFonts w:ascii="Cambria Math" w:hAnsi="Cambria Math" w:cstheme="minorHAnsi"/>
            </w:rPr>
            <m:t>×V</m:t>
          </m:r>
        </m:oMath>
      </m:oMathPara>
    </w:p>
    <w:p w:rsidR="00BD4353" w:rsidRPr="00682B80" w:rsidRDefault="00BD4353" w:rsidP="00BD4353">
      <w:pPr>
        <w:spacing w:after="0" w:line="300" w:lineRule="auto"/>
        <w:ind w:firstLine="1134"/>
        <w:jc w:val="both"/>
        <w:rPr>
          <w:rFonts w:asciiTheme="minorHAnsi" w:hAnsiTheme="minorHAnsi" w:cstheme="minorHAnsi"/>
        </w:rPr>
      </w:pPr>
      <w:r>
        <w:rPr>
          <w:rFonts w:asciiTheme="minorHAnsi" w:hAnsiTheme="minorHAnsi" w:cstheme="minorHAnsi"/>
        </w:rPr>
        <w:t>Onde</w:t>
      </w:r>
      <w:r w:rsidRPr="00682B80">
        <w:rPr>
          <w:rFonts w:asciiTheme="minorHAnsi" w:hAnsiTheme="minorHAnsi" w:cstheme="minorHAnsi"/>
        </w:rPr>
        <w:t>:</w:t>
      </w:r>
    </w:p>
    <w:p w:rsidR="00BD4353" w:rsidRPr="00682B80" w:rsidRDefault="00BD4353" w:rsidP="00BD4353">
      <w:pPr>
        <w:spacing w:after="0" w:line="300" w:lineRule="auto"/>
        <w:ind w:firstLine="1134"/>
        <w:jc w:val="both"/>
        <w:rPr>
          <w:rFonts w:asciiTheme="minorHAnsi" w:hAnsiTheme="minorHAnsi" w:cstheme="minorHAnsi"/>
        </w:rPr>
      </w:pPr>
      <w:r w:rsidRPr="002313F1">
        <w:rPr>
          <w:rFonts w:ascii="Times New Roman" w:hAnsi="Times New Roman"/>
          <w:i/>
          <w:iCs/>
        </w:rPr>
        <w:t>R</w:t>
      </w:r>
      <w:r w:rsidRPr="00682B80">
        <w:rPr>
          <w:rFonts w:asciiTheme="minorHAnsi" w:hAnsiTheme="minorHAnsi" w:cstheme="minorHAnsi"/>
        </w:rPr>
        <w:t xml:space="preserve"> = valor do reajustamento procurado;</w:t>
      </w:r>
    </w:p>
    <w:p w:rsidR="00BD4353" w:rsidRPr="00682B80" w:rsidRDefault="00BD4353" w:rsidP="00BD4353">
      <w:pPr>
        <w:spacing w:after="0" w:line="300" w:lineRule="auto"/>
        <w:ind w:firstLine="1134"/>
        <w:jc w:val="both"/>
        <w:rPr>
          <w:rFonts w:asciiTheme="minorHAnsi" w:hAnsiTheme="minorHAnsi" w:cstheme="minorHAnsi"/>
        </w:rPr>
      </w:pPr>
      <w:r w:rsidRPr="002313F1">
        <w:rPr>
          <w:rFonts w:ascii="Times New Roman" w:hAnsi="Times New Roman"/>
          <w:i/>
          <w:iCs/>
        </w:rPr>
        <w:t>V</w:t>
      </w:r>
      <w:r w:rsidRPr="00682B80">
        <w:rPr>
          <w:rFonts w:asciiTheme="minorHAnsi" w:hAnsiTheme="minorHAnsi" w:cstheme="minorHAnsi"/>
        </w:rPr>
        <w:t xml:space="preserve"> = valor contratual a ser reajustado;</w:t>
      </w:r>
    </w:p>
    <w:p w:rsidR="00BD4353" w:rsidRPr="00682B80" w:rsidRDefault="00BD4353" w:rsidP="00BD4353">
      <w:pPr>
        <w:spacing w:after="0" w:line="300" w:lineRule="auto"/>
        <w:ind w:firstLine="1134"/>
        <w:jc w:val="both"/>
        <w:rPr>
          <w:rFonts w:asciiTheme="minorHAnsi" w:hAnsiTheme="minorHAnsi" w:cstheme="minorHAnsi"/>
        </w:rPr>
      </w:pPr>
      <w:r w:rsidRPr="002313F1">
        <w:rPr>
          <w:rFonts w:ascii="Times New Roman" w:hAnsi="Times New Roman"/>
          <w:i/>
          <w:iCs/>
        </w:rPr>
        <w:t>I</w:t>
      </w:r>
      <w:r w:rsidRPr="002313F1">
        <w:rPr>
          <w:rFonts w:ascii="Times New Roman" w:hAnsi="Times New Roman"/>
          <w:i/>
          <w:iCs/>
          <w:vertAlign w:val="subscript"/>
        </w:rPr>
        <w:t>i</w:t>
      </w:r>
      <w:r>
        <w:rPr>
          <w:rFonts w:asciiTheme="minorHAnsi" w:hAnsiTheme="minorHAnsi" w:cstheme="minorHAnsi"/>
          <w:i/>
          <w:iCs/>
          <w:vertAlign w:val="subscript"/>
        </w:rPr>
        <w:t xml:space="preserve"> </w:t>
      </w:r>
      <w:r w:rsidRPr="00682B80">
        <w:rPr>
          <w:rFonts w:asciiTheme="minorHAnsi" w:hAnsiTheme="minorHAnsi" w:cstheme="minorHAnsi"/>
        </w:rPr>
        <w:t>= índice correspondente ao mês do reajuste; e</w:t>
      </w:r>
    </w:p>
    <w:p w:rsidR="00BD4353" w:rsidRPr="00FF7BAA" w:rsidRDefault="00BD4353" w:rsidP="00BD4353">
      <w:pPr>
        <w:spacing w:after="0" w:line="300" w:lineRule="auto"/>
        <w:ind w:firstLine="1134"/>
        <w:jc w:val="both"/>
        <w:rPr>
          <w:rFonts w:asciiTheme="minorHAnsi" w:hAnsiTheme="minorHAnsi" w:cstheme="minorHAnsi"/>
        </w:rPr>
      </w:pPr>
      <w:r w:rsidRPr="002313F1">
        <w:rPr>
          <w:rFonts w:ascii="Times New Roman" w:hAnsi="Times New Roman"/>
          <w:i/>
          <w:iCs/>
        </w:rPr>
        <w:t>I</w:t>
      </w:r>
      <w:r w:rsidRPr="002313F1">
        <w:rPr>
          <w:rFonts w:ascii="Times New Roman" w:hAnsi="Times New Roman"/>
          <w:i/>
          <w:iCs/>
          <w:vertAlign w:val="subscript"/>
        </w:rPr>
        <w:t>0</w:t>
      </w:r>
      <w:r>
        <w:rPr>
          <w:rFonts w:asciiTheme="minorHAnsi" w:hAnsiTheme="minorHAnsi" w:cstheme="minorHAnsi"/>
        </w:rPr>
        <w:t xml:space="preserve"> </w:t>
      </w:r>
      <w:r w:rsidRPr="00682B80">
        <w:rPr>
          <w:rFonts w:asciiTheme="minorHAnsi" w:hAnsiTheme="minorHAnsi" w:cstheme="minorHAnsi"/>
        </w:rPr>
        <w:t>= índice inicial correspondente a data de apresentação da proposta.</w:t>
      </w:r>
    </w:p>
    <w:p w:rsidR="00BD4353" w:rsidRDefault="00BD4353" w:rsidP="00C142E3">
      <w:pPr>
        <w:pStyle w:val="PargrafodaLista"/>
        <w:numPr>
          <w:ilvl w:val="1"/>
          <w:numId w:val="33"/>
        </w:numPr>
        <w:spacing w:after="0" w:line="300" w:lineRule="auto"/>
        <w:ind w:left="284" w:firstLine="709"/>
        <w:jc w:val="both"/>
        <w:rPr>
          <w:rFonts w:asciiTheme="minorHAnsi" w:hAnsiTheme="minorHAnsi" w:cstheme="minorHAnsi"/>
        </w:rPr>
      </w:pPr>
      <w:r w:rsidRPr="00402034">
        <w:rPr>
          <w:rFonts w:asciiTheme="minorHAnsi" w:hAnsiTheme="minorHAnsi" w:cstheme="minorHAnsi"/>
        </w:rPr>
        <w:t>Caso o índice estabelecido para reajustamento venha a ser extinto ou de</w:t>
      </w:r>
      <w:r>
        <w:rPr>
          <w:rFonts w:asciiTheme="minorHAnsi" w:hAnsiTheme="minorHAnsi" w:cstheme="minorHAnsi"/>
        </w:rPr>
        <w:t xml:space="preserve"> </w:t>
      </w:r>
      <w:r w:rsidRPr="00402034">
        <w:rPr>
          <w:rFonts w:asciiTheme="minorHAnsi" w:hAnsiTheme="minorHAnsi" w:cstheme="minorHAnsi"/>
        </w:rPr>
        <w:t>qualquer forma não possa mais ser utilizado, será adotado em substituição,</w:t>
      </w:r>
      <w:r>
        <w:rPr>
          <w:rFonts w:asciiTheme="minorHAnsi" w:hAnsiTheme="minorHAnsi" w:cstheme="minorHAnsi"/>
        </w:rPr>
        <w:t xml:space="preserve"> </w:t>
      </w:r>
      <w:r w:rsidRPr="00402034">
        <w:rPr>
          <w:rFonts w:asciiTheme="minorHAnsi" w:hAnsiTheme="minorHAnsi" w:cstheme="minorHAnsi"/>
        </w:rPr>
        <w:t>mediante aditamento do Contrato, o que vier a ser determinado pela legislação</w:t>
      </w:r>
      <w:r>
        <w:rPr>
          <w:rFonts w:asciiTheme="minorHAnsi" w:hAnsiTheme="minorHAnsi" w:cstheme="minorHAnsi"/>
        </w:rPr>
        <w:t xml:space="preserve"> </w:t>
      </w:r>
      <w:r w:rsidRPr="00402034">
        <w:rPr>
          <w:rFonts w:asciiTheme="minorHAnsi" w:hAnsiTheme="minorHAnsi" w:cstheme="minorHAnsi"/>
        </w:rPr>
        <w:t>em vigor.</w:t>
      </w:r>
    </w:p>
    <w:p w:rsidR="00BD4353" w:rsidRPr="007F5109" w:rsidRDefault="00BD4353" w:rsidP="00C142E3">
      <w:pPr>
        <w:pStyle w:val="PargrafodaLista"/>
        <w:numPr>
          <w:ilvl w:val="1"/>
          <w:numId w:val="33"/>
        </w:numPr>
        <w:spacing w:after="0" w:line="300" w:lineRule="auto"/>
        <w:ind w:left="284" w:firstLine="709"/>
        <w:jc w:val="both"/>
        <w:rPr>
          <w:rFonts w:asciiTheme="minorHAnsi" w:hAnsiTheme="minorHAnsi" w:cstheme="minorHAnsi"/>
        </w:rPr>
      </w:pPr>
      <w:r w:rsidRPr="007F5109">
        <w:rPr>
          <w:rFonts w:asciiTheme="minorHAnsi" w:hAnsiTheme="minorHAnsi" w:cstheme="minorHAnsi"/>
        </w:rPr>
        <w:t>Na ausência de previsão legal quanto ao índice substituto, as partes elegerão</w:t>
      </w:r>
      <w:r>
        <w:rPr>
          <w:rFonts w:asciiTheme="minorHAnsi" w:hAnsiTheme="minorHAnsi" w:cstheme="minorHAnsi"/>
        </w:rPr>
        <w:t xml:space="preserve"> </w:t>
      </w:r>
      <w:r w:rsidRPr="007F5109">
        <w:rPr>
          <w:rFonts w:asciiTheme="minorHAnsi" w:hAnsiTheme="minorHAnsi" w:cstheme="minorHAnsi"/>
        </w:rPr>
        <w:t>novo índice oficial, para reajustamento do preço do valor remanescente.</w:t>
      </w:r>
    </w:p>
    <w:p w:rsidR="00BD4353" w:rsidRPr="007F5109" w:rsidRDefault="00BD4353" w:rsidP="00C142E3">
      <w:pPr>
        <w:pStyle w:val="PargrafodaLista"/>
        <w:numPr>
          <w:ilvl w:val="1"/>
          <w:numId w:val="33"/>
        </w:numPr>
        <w:spacing w:after="0" w:line="300" w:lineRule="auto"/>
        <w:ind w:left="284" w:firstLine="709"/>
        <w:jc w:val="both"/>
        <w:rPr>
          <w:rFonts w:asciiTheme="minorHAnsi" w:hAnsiTheme="minorHAnsi" w:cstheme="minorHAnsi"/>
        </w:rPr>
      </w:pPr>
      <w:r w:rsidRPr="007F5109">
        <w:rPr>
          <w:rFonts w:asciiTheme="minorHAnsi" w:hAnsiTheme="minorHAnsi" w:cstheme="minorHAnsi"/>
        </w:rPr>
        <w:t>Os reajustamentos seguintes somente serão concedidos obedecida a</w:t>
      </w:r>
      <w:r>
        <w:rPr>
          <w:rFonts w:asciiTheme="minorHAnsi" w:hAnsiTheme="minorHAnsi" w:cstheme="minorHAnsi"/>
        </w:rPr>
        <w:t xml:space="preserve"> </w:t>
      </w:r>
      <w:r w:rsidRPr="007F5109">
        <w:rPr>
          <w:rFonts w:asciiTheme="minorHAnsi" w:hAnsiTheme="minorHAnsi" w:cstheme="minorHAnsi"/>
        </w:rPr>
        <w:t>periodicidade sucessiva de 12 (doze) meses.</w:t>
      </w:r>
    </w:p>
    <w:p w:rsidR="00BD4353" w:rsidRDefault="00BD4353" w:rsidP="00C142E3">
      <w:pPr>
        <w:pStyle w:val="PargrafodaLista"/>
        <w:numPr>
          <w:ilvl w:val="1"/>
          <w:numId w:val="33"/>
        </w:numPr>
        <w:spacing w:after="0" w:line="300" w:lineRule="auto"/>
        <w:ind w:left="284" w:firstLine="709"/>
        <w:jc w:val="both"/>
        <w:rPr>
          <w:rFonts w:asciiTheme="minorHAnsi" w:hAnsiTheme="minorHAnsi" w:cstheme="minorHAnsi"/>
        </w:rPr>
      </w:pPr>
      <w:r w:rsidRPr="007F5109">
        <w:rPr>
          <w:rFonts w:asciiTheme="minorHAnsi" w:hAnsiTheme="minorHAnsi" w:cstheme="minorHAnsi"/>
        </w:rPr>
        <w:t>Não haverá direito a reajustamento que motivar atraso no</w:t>
      </w:r>
      <w:r>
        <w:rPr>
          <w:rFonts w:asciiTheme="minorHAnsi" w:hAnsiTheme="minorHAnsi" w:cstheme="minorHAnsi"/>
        </w:rPr>
        <w:t xml:space="preserve"> </w:t>
      </w:r>
      <w:r w:rsidRPr="007F5109">
        <w:rPr>
          <w:rFonts w:asciiTheme="minorHAnsi" w:hAnsiTheme="minorHAnsi" w:cstheme="minorHAnsi"/>
        </w:rPr>
        <w:t>serviço, seja por imperícia</w:t>
      </w:r>
      <w:r>
        <w:rPr>
          <w:rFonts w:asciiTheme="minorHAnsi" w:hAnsiTheme="minorHAnsi" w:cstheme="minorHAnsi"/>
        </w:rPr>
        <w:t>, e</w:t>
      </w:r>
      <w:r w:rsidRPr="007F5109">
        <w:rPr>
          <w:rFonts w:asciiTheme="minorHAnsi" w:hAnsiTheme="minorHAnsi" w:cstheme="minorHAnsi"/>
        </w:rPr>
        <w:t>/ou improdutividade</w:t>
      </w:r>
      <w:r>
        <w:rPr>
          <w:rFonts w:asciiTheme="minorHAnsi" w:hAnsiTheme="minorHAnsi" w:cstheme="minorHAnsi"/>
        </w:rPr>
        <w:t xml:space="preserve"> e/ou negligência</w:t>
      </w:r>
      <w:r w:rsidRPr="007F5109">
        <w:rPr>
          <w:rFonts w:asciiTheme="minorHAnsi" w:hAnsiTheme="minorHAnsi" w:cstheme="minorHAnsi"/>
        </w:rPr>
        <w:t>, ainda que atinja o prazo de 12</w:t>
      </w:r>
      <w:r>
        <w:rPr>
          <w:rFonts w:asciiTheme="minorHAnsi" w:hAnsiTheme="minorHAnsi" w:cstheme="minorHAnsi"/>
        </w:rPr>
        <w:t xml:space="preserve"> </w:t>
      </w:r>
      <w:r w:rsidRPr="007F5109">
        <w:rPr>
          <w:rFonts w:asciiTheme="minorHAnsi" w:hAnsiTheme="minorHAnsi" w:cstheme="minorHAnsi"/>
        </w:rPr>
        <w:t>meses estabelecidos.</w:t>
      </w:r>
    </w:p>
    <w:p w:rsidR="00D81E8A" w:rsidRPr="009C1F41" w:rsidRDefault="00D81E8A" w:rsidP="00CD130D">
      <w:pPr>
        <w:spacing w:after="0" w:line="300" w:lineRule="auto"/>
        <w:ind w:firstLine="851"/>
        <w:jc w:val="both"/>
        <w:rPr>
          <w:rFonts w:asciiTheme="minorHAnsi" w:hAnsiTheme="minorHAnsi" w:cstheme="minorHAnsi"/>
          <w:szCs w:val="24"/>
        </w:rPr>
      </w:pPr>
    </w:p>
    <w:p w:rsidR="00215740" w:rsidRPr="00ED489D" w:rsidRDefault="003E2033" w:rsidP="00CD130D">
      <w:pPr>
        <w:spacing w:after="0" w:line="300" w:lineRule="auto"/>
        <w:rPr>
          <w:rFonts w:asciiTheme="minorHAnsi" w:hAnsiTheme="minorHAnsi" w:cstheme="minorHAnsi"/>
          <w:szCs w:val="24"/>
        </w:rPr>
      </w:pPr>
      <w:r w:rsidRPr="00ED489D">
        <w:rPr>
          <w:rFonts w:asciiTheme="minorHAnsi" w:hAnsiTheme="minorHAnsi" w:cstheme="minorHAnsi"/>
          <w:noProof/>
          <w:szCs w:val="24"/>
        </w:rPr>
        <w:lastRenderedPageBreak/>
        <mc:AlternateContent>
          <mc:Choice Requires="wps">
            <w:drawing>
              <wp:inline distT="0" distB="0" distL="0" distR="0" wp14:anchorId="6230FAD6" wp14:editId="0C13C24E">
                <wp:extent cx="5759450" cy="311150"/>
                <wp:effectExtent l="38100" t="57150" r="50800" b="50800"/>
                <wp:docPr id="19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34F0D" w:rsidRPr="006E24BE" w:rsidRDefault="00334F0D"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3" w:name="_Toc104281484"/>
                            <w:bookmarkStart w:id="84" w:name="_Toc115265931"/>
                            <w:r w:rsidRPr="006E24BE">
                              <w:rPr>
                                <w:rFonts w:ascii="Arial Narrow" w:hAnsi="Arial Narrow"/>
                                <w:color w:val="FFFFFF" w:themeColor="background1"/>
                                <w:sz w:val="24"/>
                                <w:szCs w:val="24"/>
                              </w:rPr>
                              <w:t>ANEXOS</w:t>
                            </w:r>
                            <w:bookmarkEnd w:id="83"/>
                            <w:bookmarkEnd w:id="84"/>
                          </w:p>
                        </w:txbxContent>
                      </wps:txbx>
                      <wps:bodyPr rot="0" vert="horz" wrap="square" lIns="91440" tIns="45720" rIns="91440" bIns="45720" anchor="t" anchorCtr="0">
                        <a:noAutofit/>
                      </wps:bodyPr>
                    </wps:wsp>
                  </a:graphicData>
                </a:graphic>
              </wp:inline>
            </w:drawing>
          </mc:Choice>
          <mc:Fallback>
            <w:pict>
              <v:shape w14:anchorId="6230FAD6" id="_x0000_s1051"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" fillcolor="#1f497d [3215]" stroked="f" strokeweight="1.5pt">
                <v:textbox>
                  <w:txbxContent>
                    <w:p w:rsidR="00334F0D" w:rsidRPr="006E24BE" w:rsidRDefault="00334F0D"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64" w:name="_Toc104281484"/>
                      <w:bookmarkStart w:id="165" w:name="_Toc115265931"/>
                      <w:r w:rsidRPr="006E24BE">
                        <w:rPr>
                          <w:rFonts w:ascii="Arial Narrow" w:hAnsi="Arial Narrow"/>
                          <w:color w:val="FFFFFF" w:themeColor="background1"/>
                          <w:sz w:val="24"/>
                          <w:szCs w:val="24"/>
                        </w:rPr>
                        <w:t>ANEXOS</w:t>
                      </w:r>
                      <w:bookmarkEnd w:id="164"/>
                      <w:bookmarkEnd w:id="165"/>
                    </w:p>
                  </w:txbxContent>
                </v:textbox>
                <w10:anchorlock/>
              </v:shape>
            </w:pict>
          </mc:Fallback>
        </mc:AlternateContent>
      </w:r>
    </w:p>
    <w:p w:rsidR="00500355" w:rsidRPr="00ED489D" w:rsidRDefault="00500355" w:rsidP="00134EAD">
      <w:pPr>
        <w:pStyle w:val="PargrafodaLista"/>
        <w:numPr>
          <w:ilvl w:val="0"/>
          <w:numId w:val="7"/>
        </w:numPr>
        <w:spacing w:after="0" w:line="300" w:lineRule="auto"/>
        <w:rPr>
          <w:rFonts w:asciiTheme="minorHAnsi" w:hAnsiTheme="minorHAnsi" w:cstheme="minorHAnsi"/>
          <w:szCs w:val="24"/>
        </w:rPr>
      </w:pPr>
      <w:r w:rsidRPr="00ED489D">
        <w:rPr>
          <w:rFonts w:asciiTheme="minorHAnsi" w:hAnsiTheme="minorHAnsi" w:cstheme="minorHAnsi"/>
          <w:szCs w:val="24"/>
        </w:rPr>
        <w:t xml:space="preserve">Anexo I – </w:t>
      </w:r>
      <w:r w:rsidRPr="00ED489D">
        <w:rPr>
          <w:rFonts w:asciiTheme="minorHAnsi" w:hAnsiTheme="minorHAnsi" w:cstheme="minorHAnsi"/>
          <w:i/>
          <w:szCs w:val="24"/>
        </w:rPr>
        <w:t xml:space="preserve">Check </w:t>
      </w:r>
      <w:r w:rsidR="007E3986" w:rsidRPr="00ED489D">
        <w:rPr>
          <w:rFonts w:asciiTheme="minorHAnsi" w:hAnsiTheme="minorHAnsi" w:cstheme="minorHAnsi"/>
          <w:i/>
          <w:szCs w:val="24"/>
        </w:rPr>
        <w:t>List</w:t>
      </w:r>
      <w:r w:rsidR="007E3986" w:rsidRPr="00ED489D">
        <w:rPr>
          <w:rFonts w:asciiTheme="minorHAnsi" w:hAnsiTheme="minorHAnsi" w:cstheme="minorHAnsi"/>
          <w:szCs w:val="24"/>
        </w:rPr>
        <w:t xml:space="preserve"> </w:t>
      </w:r>
      <w:r w:rsidRPr="00ED489D">
        <w:rPr>
          <w:rFonts w:asciiTheme="minorHAnsi" w:hAnsiTheme="minorHAnsi" w:cstheme="minorHAnsi"/>
          <w:szCs w:val="24"/>
        </w:rPr>
        <w:t>SSMA</w:t>
      </w:r>
      <w:r w:rsidR="003F16C1">
        <w:rPr>
          <w:rFonts w:asciiTheme="minorHAnsi" w:hAnsiTheme="minorHAnsi" w:cstheme="minorHAnsi"/>
          <w:szCs w:val="24"/>
        </w:rPr>
        <w:t xml:space="preserve"> e </w:t>
      </w:r>
      <w:r w:rsidR="003F16C1" w:rsidRPr="003F16C1">
        <w:rPr>
          <w:rFonts w:asciiTheme="minorHAnsi" w:hAnsiTheme="minorHAnsi" w:cstheme="minorHAnsi"/>
          <w:i/>
          <w:szCs w:val="24"/>
        </w:rPr>
        <w:t xml:space="preserve">Check </w:t>
      </w:r>
      <w:r w:rsidR="00C71857" w:rsidRPr="003F16C1">
        <w:rPr>
          <w:rFonts w:asciiTheme="minorHAnsi" w:hAnsiTheme="minorHAnsi" w:cstheme="minorHAnsi"/>
          <w:i/>
          <w:szCs w:val="24"/>
        </w:rPr>
        <w:t>List</w:t>
      </w:r>
      <w:r w:rsidR="003F16C1">
        <w:rPr>
          <w:rFonts w:asciiTheme="minorHAnsi" w:hAnsiTheme="minorHAnsi" w:cstheme="minorHAnsi"/>
          <w:szCs w:val="24"/>
        </w:rPr>
        <w:t xml:space="preserve"> da </w:t>
      </w:r>
      <w:r w:rsidR="00F16C12">
        <w:rPr>
          <w:rFonts w:asciiTheme="minorHAnsi" w:hAnsiTheme="minorHAnsi" w:cstheme="minorHAnsi"/>
          <w:szCs w:val="24"/>
        </w:rPr>
        <w:t>Segurança da Informação</w:t>
      </w:r>
      <w:r w:rsidR="00964031" w:rsidRPr="00ED489D">
        <w:rPr>
          <w:rFonts w:asciiTheme="minorHAnsi" w:hAnsiTheme="minorHAnsi" w:cstheme="minorHAnsi"/>
          <w:szCs w:val="24"/>
        </w:rPr>
        <w:t>;</w:t>
      </w:r>
    </w:p>
    <w:p w:rsidR="00115228" w:rsidRDefault="00115228" w:rsidP="00134EAD">
      <w:pPr>
        <w:pStyle w:val="PargrafodaLista"/>
        <w:numPr>
          <w:ilvl w:val="0"/>
          <w:numId w:val="7"/>
        </w:numPr>
        <w:spacing w:after="0" w:line="300" w:lineRule="auto"/>
        <w:rPr>
          <w:rFonts w:asciiTheme="minorHAnsi" w:hAnsiTheme="minorHAnsi" w:cstheme="minorHAnsi"/>
          <w:szCs w:val="24"/>
        </w:rPr>
      </w:pPr>
      <w:r w:rsidRPr="00ED489D">
        <w:rPr>
          <w:rFonts w:asciiTheme="minorHAnsi" w:hAnsiTheme="minorHAnsi" w:cstheme="minorHAnsi"/>
          <w:szCs w:val="24"/>
        </w:rPr>
        <w:t>Anexo II</w:t>
      </w:r>
      <w:r w:rsidR="002F3AC4" w:rsidRPr="00ED489D">
        <w:rPr>
          <w:rFonts w:asciiTheme="minorHAnsi" w:hAnsiTheme="minorHAnsi" w:cstheme="minorHAnsi"/>
          <w:szCs w:val="24"/>
        </w:rPr>
        <w:t xml:space="preserve"> </w:t>
      </w:r>
      <w:r w:rsidR="002F12A8" w:rsidRPr="00ED489D">
        <w:rPr>
          <w:rFonts w:asciiTheme="minorHAnsi" w:hAnsiTheme="minorHAnsi" w:cstheme="minorHAnsi"/>
          <w:szCs w:val="24"/>
        </w:rPr>
        <w:t>–</w:t>
      </w:r>
      <w:r w:rsidR="00500355" w:rsidRPr="00ED489D">
        <w:rPr>
          <w:rFonts w:asciiTheme="minorHAnsi" w:hAnsiTheme="minorHAnsi" w:cstheme="minorHAnsi"/>
          <w:szCs w:val="24"/>
        </w:rPr>
        <w:t xml:space="preserve"> Caderno de Encargos</w:t>
      </w:r>
      <w:r w:rsidRPr="00ED489D">
        <w:rPr>
          <w:rFonts w:asciiTheme="minorHAnsi" w:hAnsiTheme="minorHAnsi" w:cstheme="minorHAnsi"/>
          <w:szCs w:val="24"/>
        </w:rPr>
        <w:t>;</w:t>
      </w:r>
    </w:p>
    <w:p w:rsidR="006B6238" w:rsidRDefault="006B6238" w:rsidP="00134EAD">
      <w:pPr>
        <w:pStyle w:val="PargrafodaLista"/>
        <w:numPr>
          <w:ilvl w:val="0"/>
          <w:numId w:val="7"/>
        </w:numPr>
        <w:spacing w:after="0" w:line="300" w:lineRule="auto"/>
        <w:rPr>
          <w:rFonts w:asciiTheme="minorHAnsi" w:hAnsiTheme="minorHAnsi" w:cstheme="minorHAnsi"/>
          <w:szCs w:val="24"/>
        </w:rPr>
      </w:pPr>
      <w:r>
        <w:rPr>
          <w:rFonts w:asciiTheme="minorHAnsi" w:hAnsiTheme="minorHAnsi" w:cstheme="minorHAnsi"/>
          <w:szCs w:val="24"/>
        </w:rPr>
        <w:t>Anexo III – Orçamento e Cronograma:</w:t>
      </w:r>
    </w:p>
    <w:p w:rsidR="006B6238" w:rsidRDefault="006B6238" w:rsidP="006B6238">
      <w:pPr>
        <w:pStyle w:val="PargrafodaLista"/>
        <w:numPr>
          <w:ilvl w:val="1"/>
          <w:numId w:val="7"/>
        </w:numPr>
        <w:spacing w:after="0" w:line="300" w:lineRule="auto"/>
        <w:jc w:val="both"/>
        <w:rPr>
          <w:rFonts w:asciiTheme="minorHAnsi" w:hAnsiTheme="minorHAnsi" w:cstheme="minorHAnsi"/>
          <w:szCs w:val="24"/>
        </w:rPr>
      </w:pPr>
      <w:r>
        <w:rPr>
          <w:rFonts w:asciiTheme="minorHAnsi" w:hAnsiTheme="minorHAnsi" w:cstheme="minorHAnsi"/>
          <w:szCs w:val="24"/>
        </w:rPr>
        <w:t>Planilha Orçamentária;</w:t>
      </w:r>
    </w:p>
    <w:p w:rsidR="006B6238" w:rsidRDefault="006B6238" w:rsidP="006B6238">
      <w:pPr>
        <w:pStyle w:val="PargrafodaLista"/>
        <w:numPr>
          <w:ilvl w:val="1"/>
          <w:numId w:val="7"/>
        </w:numPr>
        <w:spacing w:after="0" w:line="300" w:lineRule="auto"/>
        <w:jc w:val="both"/>
        <w:rPr>
          <w:rFonts w:asciiTheme="minorHAnsi" w:hAnsiTheme="minorHAnsi" w:cstheme="minorHAnsi"/>
          <w:szCs w:val="24"/>
        </w:rPr>
      </w:pPr>
      <w:r>
        <w:rPr>
          <w:rFonts w:asciiTheme="minorHAnsi" w:hAnsiTheme="minorHAnsi" w:cstheme="minorHAnsi"/>
          <w:szCs w:val="24"/>
        </w:rPr>
        <w:t>Composições de Preços Unitários;</w:t>
      </w:r>
    </w:p>
    <w:p w:rsidR="006B6238" w:rsidRDefault="006B6238" w:rsidP="006B6238">
      <w:pPr>
        <w:pStyle w:val="PargrafodaLista"/>
        <w:numPr>
          <w:ilvl w:val="1"/>
          <w:numId w:val="7"/>
        </w:numPr>
        <w:spacing w:after="0" w:line="300" w:lineRule="auto"/>
        <w:jc w:val="both"/>
        <w:rPr>
          <w:rFonts w:asciiTheme="minorHAnsi" w:hAnsiTheme="minorHAnsi" w:cstheme="minorHAnsi"/>
          <w:szCs w:val="24"/>
        </w:rPr>
      </w:pPr>
      <w:r>
        <w:rPr>
          <w:rFonts w:asciiTheme="minorHAnsi" w:hAnsiTheme="minorHAnsi" w:cstheme="minorHAnsi"/>
          <w:szCs w:val="24"/>
        </w:rPr>
        <w:t>Composição de BDI;</w:t>
      </w:r>
    </w:p>
    <w:p w:rsidR="006B6238" w:rsidRDefault="006B6238" w:rsidP="006B6238">
      <w:pPr>
        <w:pStyle w:val="PargrafodaLista"/>
        <w:numPr>
          <w:ilvl w:val="1"/>
          <w:numId w:val="7"/>
        </w:numPr>
        <w:spacing w:after="0" w:line="300" w:lineRule="auto"/>
        <w:jc w:val="both"/>
        <w:rPr>
          <w:rFonts w:asciiTheme="minorHAnsi" w:hAnsiTheme="minorHAnsi" w:cstheme="minorHAnsi"/>
          <w:szCs w:val="24"/>
        </w:rPr>
      </w:pPr>
      <w:r>
        <w:rPr>
          <w:rFonts w:asciiTheme="minorHAnsi" w:hAnsiTheme="minorHAnsi" w:cstheme="minorHAnsi"/>
          <w:szCs w:val="24"/>
        </w:rPr>
        <w:t>Encargos Sociais;</w:t>
      </w:r>
    </w:p>
    <w:p w:rsidR="006B6238" w:rsidRDefault="006B6238" w:rsidP="006B6238">
      <w:pPr>
        <w:pStyle w:val="PargrafodaLista"/>
        <w:numPr>
          <w:ilvl w:val="1"/>
          <w:numId w:val="7"/>
        </w:numPr>
        <w:spacing w:after="0" w:line="300" w:lineRule="auto"/>
        <w:jc w:val="both"/>
        <w:rPr>
          <w:rFonts w:asciiTheme="minorHAnsi" w:hAnsiTheme="minorHAnsi" w:cstheme="minorHAnsi"/>
          <w:szCs w:val="24"/>
        </w:rPr>
      </w:pPr>
      <w:r>
        <w:rPr>
          <w:rFonts w:asciiTheme="minorHAnsi" w:hAnsiTheme="minorHAnsi" w:cstheme="minorHAnsi"/>
          <w:szCs w:val="24"/>
        </w:rPr>
        <w:t>Cronograma Físico Financeiro;</w:t>
      </w:r>
    </w:p>
    <w:p w:rsidR="00500355" w:rsidRPr="00ED489D" w:rsidRDefault="00115228" w:rsidP="00134EAD">
      <w:pPr>
        <w:pStyle w:val="PargrafodaLista"/>
        <w:numPr>
          <w:ilvl w:val="0"/>
          <w:numId w:val="7"/>
        </w:numPr>
        <w:spacing w:after="0" w:line="300" w:lineRule="auto"/>
        <w:rPr>
          <w:rFonts w:asciiTheme="minorHAnsi" w:hAnsiTheme="minorHAnsi" w:cstheme="minorHAnsi"/>
          <w:szCs w:val="24"/>
        </w:rPr>
      </w:pPr>
      <w:r w:rsidRPr="00ED489D">
        <w:rPr>
          <w:rFonts w:asciiTheme="minorHAnsi" w:hAnsiTheme="minorHAnsi" w:cstheme="minorHAnsi"/>
          <w:szCs w:val="24"/>
        </w:rPr>
        <w:t xml:space="preserve">Anexo </w:t>
      </w:r>
      <w:r w:rsidR="004C3803">
        <w:rPr>
          <w:rFonts w:asciiTheme="minorHAnsi" w:hAnsiTheme="minorHAnsi" w:cstheme="minorHAnsi"/>
          <w:szCs w:val="24"/>
        </w:rPr>
        <w:t>I</w:t>
      </w:r>
      <w:r w:rsidRPr="00ED489D">
        <w:rPr>
          <w:rFonts w:asciiTheme="minorHAnsi" w:hAnsiTheme="minorHAnsi" w:cstheme="minorHAnsi"/>
          <w:szCs w:val="24"/>
        </w:rPr>
        <w:t>V</w:t>
      </w:r>
      <w:r w:rsidR="00500355" w:rsidRPr="00ED489D">
        <w:rPr>
          <w:rFonts w:asciiTheme="minorHAnsi" w:hAnsiTheme="minorHAnsi" w:cstheme="minorHAnsi"/>
          <w:szCs w:val="24"/>
        </w:rPr>
        <w:t xml:space="preserve"> </w:t>
      </w:r>
      <w:r w:rsidR="002F12A8" w:rsidRPr="00ED489D">
        <w:rPr>
          <w:rFonts w:asciiTheme="minorHAnsi" w:hAnsiTheme="minorHAnsi" w:cstheme="minorHAnsi"/>
          <w:szCs w:val="24"/>
        </w:rPr>
        <w:t>–</w:t>
      </w:r>
      <w:r w:rsidR="00694496" w:rsidRPr="00ED489D">
        <w:rPr>
          <w:rFonts w:asciiTheme="minorHAnsi" w:hAnsiTheme="minorHAnsi" w:cstheme="minorHAnsi"/>
          <w:szCs w:val="24"/>
        </w:rPr>
        <w:t xml:space="preserve"> Critério de Medição;</w:t>
      </w:r>
    </w:p>
    <w:p w:rsidR="00500355" w:rsidRDefault="00115228" w:rsidP="00134EAD">
      <w:pPr>
        <w:pStyle w:val="PargrafodaLista"/>
        <w:numPr>
          <w:ilvl w:val="0"/>
          <w:numId w:val="7"/>
        </w:numPr>
        <w:spacing w:after="0" w:line="300" w:lineRule="auto"/>
        <w:rPr>
          <w:rFonts w:asciiTheme="minorHAnsi" w:hAnsiTheme="minorHAnsi" w:cstheme="minorHAnsi"/>
          <w:szCs w:val="24"/>
        </w:rPr>
      </w:pPr>
      <w:r w:rsidRPr="00ED489D">
        <w:rPr>
          <w:rFonts w:asciiTheme="minorHAnsi" w:hAnsiTheme="minorHAnsi" w:cstheme="minorHAnsi"/>
          <w:szCs w:val="24"/>
        </w:rPr>
        <w:t xml:space="preserve">Anexo </w:t>
      </w:r>
      <w:r w:rsidR="007063E6">
        <w:rPr>
          <w:rFonts w:asciiTheme="minorHAnsi" w:hAnsiTheme="minorHAnsi" w:cstheme="minorHAnsi"/>
          <w:szCs w:val="24"/>
        </w:rPr>
        <w:t>V</w:t>
      </w:r>
      <w:r w:rsidR="002F12A8" w:rsidRPr="00ED489D">
        <w:rPr>
          <w:rFonts w:asciiTheme="minorHAnsi" w:hAnsiTheme="minorHAnsi" w:cstheme="minorHAnsi"/>
          <w:szCs w:val="24"/>
        </w:rPr>
        <w:t>–</w:t>
      </w:r>
      <w:r w:rsidR="00500355" w:rsidRPr="00ED489D">
        <w:rPr>
          <w:rFonts w:asciiTheme="minorHAnsi" w:hAnsiTheme="minorHAnsi" w:cstheme="minorHAnsi"/>
          <w:szCs w:val="24"/>
        </w:rPr>
        <w:t xml:space="preserve"> </w:t>
      </w:r>
      <w:r w:rsidR="00DD0C68">
        <w:rPr>
          <w:rFonts w:asciiTheme="minorHAnsi" w:hAnsiTheme="minorHAnsi" w:cstheme="minorHAnsi"/>
          <w:szCs w:val="24"/>
        </w:rPr>
        <w:t>Matriz de Risco;</w:t>
      </w:r>
    </w:p>
    <w:p w:rsidR="005F4978" w:rsidRPr="005F4978" w:rsidRDefault="00F140A4" w:rsidP="005F4978">
      <w:pPr>
        <w:pStyle w:val="PargrafodaLista"/>
        <w:numPr>
          <w:ilvl w:val="0"/>
          <w:numId w:val="7"/>
        </w:numPr>
        <w:spacing w:after="0" w:line="300" w:lineRule="auto"/>
        <w:rPr>
          <w:rFonts w:asciiTheme="minorHAnsi" w:hAnsiTheme="minorHAnsi" w:cstheme="minorHAnsi"/>
          <w:szCs w:val="24"/>
        </w:rPr>
      </w:pPr>
      <w:r>
        <w:rPr>
          <w:rFonts w:asciiTheme="minorHAnsi" w:hAnsiTheme="minorHAnsi" w:cstheme="minorHAnsi"/>
          <w:szCs w:val="24"/>
        </w:rPr>
        <w:t>Anexo VI</w:t>
      </w:r>
      <w:r w:rsidR="003E5752">
        <w:rPr>
          <w:rFonts w:asciiTheme="minorHAnsi" w:hAnsiTheme="minorHAnsi" w:cstheme="minorHAnsi"/>
          <w:szCs w:val="24"/>
        </w:rPr>
        <w:t xml:space="preserve"> – Avaliação de Fornecedores;</w:t>
      </w:r>
    </w:p>
    <w:p w:rsidR="00F140A4" w:rsidRDefault="00C76E62" w:rsidP="00134EAD">
      <w:pPr>
        <w:pStyle w:val="PargrafodaLista"/>
        <w:numPr>
          <w:ilvl w:val="0"/>
          <w:numId w:val="7"/>
        </w:numPr>
        <w:spacing w:after="0" w:line="300" w:lineRule="auto"/>
        <w:rPr>
          <w:rFonts w:asciiTheme="minorHAnsi" w:hAnsiTheme="minorHAnsi" w:cstheme="minorHAnsi"/>
          <w:szCs w:val="24"/>
        </w:rPr>
      </w:pPr>
      <w:r w:rsidRPr="002313F1">
        <w:rPr>
          <w:rFonts w:asciiTheme="minorHAnsi" w:hAnsiTheme="minorHAnsi" w:cstheme="minorHAnsi"/>
          <w:szCs w:val="24"/>
        </w:rPr>
        <w:t xml:space="preserve">Anexo </w:t>
      </w:r>
      <w:r w:rsidR="00F140A4">
        <w:rPr>
          <w:rFonts w:asciiTheme="minorHAnsi" w:hAnsiTheme="minorHAnsi" w:cstheme="minorHAnsi"/>
          <w:szCs w:val="24"/>
        </w:rPr>
        <w:t>VII</w:t>
      </w:r>
      <w:r w:rsidR="00964031" w:rsidRPr="002313F1">
        <w:rPr>
          <w:rFonts w:asciiTheme="minorHAnsi" w:hAnsiTheme="minorHAnsi" w:cstheme="minorHAnsi"/>
          <w:szCs w:val="24"/>
        </w:rPr>
        <w:t>– Plantas Anexas.</w:t>
      </w:r>
    </w:p>
    <w:p w:rsidR="00F140A4" w:rsidRPr="00F140A4" w:rsidRDefault="00F140A4" w:rsidP="00F140A4"/>
    <w:p w:rsidR="00F140A4" w:rsidRPr="00F140A4" w:rsidRDefault="00F140A4" w:rsidP="00F140A4"/>
    <w:p w:rsidR="00F140A4" w:rsidRPr="00F140A4" w:rsidRDefault="00F140A4" w:rsidP="00F140A4"/>
    <w:p w:rsidR="00F140A4" w:rsidRPr="00F140A4" w:rsidRDefault="00F140A4" w:rsidP="00F140A4"/>
    <w:p w:rsidR="00F140A4" w:rsidRPr="00F140A4" w:rsidRDefault="00F140A4" w:rsidP="00F140A4"/>
    <w:p w:rsidR="00F140A4" w:rsidRPr="00F140A4" w:rsidRDefault="00F140A4" w:rsidP="00F140A4"/>
    <w:p w:rsidR="00F140A4" w:rsidRPr="00F140A4" w:rsidRDefault="00F140A4" w:rsidP="00F140A4"/>
    <w:p w:rsidR="00F140A4" w:rsidRPr="00F140A4" w:rsidRDefault="00F140A4" w:rsidP="00F140A4"/>
    <w:p w:rsidR="00F140A4" w:rsidRPr="00F140A4" w:rsidRDefault="00F140A4" w:rsidP="00F140A4"/>
    <w:p w:rsidR="00F140A4" w:rsidRPr="00F140A4" w:rsidRDefault="00F140A4" w:rsidP="00F140A4"/>
    <w:p w:rsidR="00F140A4" w:rsidRDefault="00F140A4" w:rsidP="00F140A4"/>
    <w:p w:rsidR="00F140A4" w:rsidRDefault="00F140A4" w:rsidP="00F140A4"/>
    <w:p w:rsidR="007E3986" w:rsidRPr="00F140A4" w:rsidRDefault="00F140A4" w:rsidP="00F140A4">
      <w:pPr>
        <w:tabs>
          <w:tab w:val="left" w:pos="7183"/>
        </w:tabs>
      </w:pPr>
      <w:r>
        <w:lastRenderedPageBreak/>
        <w:tab/>
      </w:r>
    </w:p>
    <w:sectPr w:rsidR="007E3986" w:rsidRPr="00F140A4" w:rsidSect="00C174BB">
      <w:headerReference w:type="default" r:id="rId41"/>
      <w:pgSz w:w="11906" w:h="16838"/>
      <w:pgMar w:top="1134" w:right="1134" w:bottom="992" w:left="1701" w:header="709" w:footer="709"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34F0D" w:rsidRDefault="00334F0D" w:rsidP="00C41A88">
      <w:pPr>
        <w:spacing w:after="0" w:line="240" w:lineRule="auto"/>
      </w:pPr>
      <w:r>
        <w:separator/>
      </w:r>
    </w:p>
  </w:endnote>
  <w:endnote w:type="continuationSeparator" w:id="0">
    <w:p w:rsidR="00334F0D" w:rsidRDefault="00334F0D" w:rsidP="00C41A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orbel">
    <w:panose1 w:val="020B0503020204020204"/>
    <w:charset w:val="00"/>
    <w:family w:val="swiss"/>
    <w:pitch w:val="variable"/>
    <w:sig w:usb0="A00002EF" w:usb1="4000A44B"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Helvetica-Bold">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34F0D" w:rsidRDefault="00334F0D" w:rsidP="00C41A88">
      <w:pPr>
        <w:spacing w:after="0" w:line="240" w:lineRule="auto"/>
      </w:pPr>
      <w:r>
        <w:separator/>
      </w:r>
    </w:p>
  </w:footnote>
  <w:footnote w:type="continuationSeparator" w:id="0">
    <w:p w:rsidR="00334F0D" w:rsidRDefault="00334F0D" w:rsidP="00C41A8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elacomgrade"/>
      <w:tblW w:w="9220" w:type="dxa"/>
      <w:tblInd w:w="102" w:type="dxa"/>
      <w:tblLook w:val="04A0" w:firstRow="1" w:lastRow="0" w:firstColumn="1" w:lastColumn="0" w:noHBand="0" w:noVBand="1"/>
    </w:tblPr>
    <w:tblGrid>
      <w:gridCol w:w="2841"/>
      <w:gridCol w:w="2677"/>
      <w:gridCol w:w="1217"/>
      <w:gridCol w:w="1161"/>
      <w:gridCol w:w="1324"/>
    </w:tblGrid>
    <w:tr w:rsidR="00334F0D" w:rsidRPr="000C120A" w:rsidTr="00CD130D">
      <w:trPr>
        <w:trHeight w:val="127"/>
      </w:trPr>
      <w:tc>
        <w:tcPr>
          <w:tcW w:w="2841" w:type="dxa"/>
          <w:vMerge w:val="restart"/>
          <w:tcBorders>
            <w:right w:val="single" w:sz="4" w:space="0" w:color="auto"/>
          </w:tcBorders>
          <w:vAlign w:val="center"/>
        </w:tcPr>
        <w:p w:rsidR="00334F0D" w:rsidRPr="000C120A" w:rsidRDefault="00334F0D" w:rsidP="00CD130D">
          <w:pPr>
            <w:pStyle w:val="Cabealho"/>
            <w:jc w:val="center"/>
            <w:rPr>
              <w:rFonts w:asciiTheme="minorHAnsi" w:hAnsiTheme="minorHAnsi" w:cstheme="minorHAnsi"/>
              <w:sz w:val="18"/>
              <w:szCs w:val="16"/>
            </w:rPr>
          </w:pPr>
        </w:p>
        <w:p w:rsidR="00334F0D" w:rsidRPr="000C120A" w:rsidRDefault="00334F0D" w:rsidP="00CD130D">
          <w:pPr>
            <w:pStyle w:val="Cabealho"/>
            <w:jc w:val="center"/>
            <w:rPr>
              <w:rFonts w:asciiTheme="minorHAnsi" w:hAnsiTheme="minorHAnsi" w:cstheme="minorHAnsi"/>
              <w:sz w:val="18"/>
              <w:szCs w:val="16"/>
              <w:highlight w:val="yellow"/>
            </w:rPr>
          </w:pPr>
          <w:r w:rsidRPr="000C120A">
            <w:rPr>
              <w:rFonts w:asciiTheme="minorHAnsi" w:hAnsiTheme="minorHAnsi" w:cstheme="minorHAnsi"/>
              <w:sz w:val="18"/>
              <w:szCs w:val="16"/>
            </w:rPr>
            <w:object w:dxaOrig="2025" w:dyaOrig="748" w14:anchorId="23DC3B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3pt;height:34.5pt">
                <v:imagedata r:id="rId1" o:title=""/>
              </v:shape>
              <o:OLEObject Type="Embed" ProgID="CorelPHOTOPAINT.Image.16" ShapeID="_x0000_i1025" DrawAspect="Content" ObjectID="_1728470401" r:id="rId2"/>
            </w:object>
          </w:r>
        </w:p>
      </w:tc>
      <w:tc>
        <w:tcPr>
          <w:tcW w:w="6379" w:type="dxa"/>
          <w:gridSpan w:val="4"/>
          <w:tcBorders>
            <w:top w:val="single" w:sz="4" w:space="0" w:color="auto"/>
            <w:left w:val="single" w:sz="4" w:space="0" w:color="auto"/>
            <w:bottom w:val="nil"/>
            <w:right w:val="single" w:sz="4" w:space="0" w:color="auto"/>
          </w:tcBorders>
          <w:shd w:val="clear" w:color="auto" w:fill="FFFFFF" w:themeFill="background1"/>
        </w:tcPr>
        <w:p w:rsidR="00334F0D" w:rsidRPr="000C120A" w:rsidRDefault="00334F0D" w:rsidP="000C120A">
          <w:pPr>
            <w:spacing w:line="240" w:lineRule="auto"/>
            <w:jc w:val="center"/>
            <w:rPr>
              <w:rFonts w:asciiTheme="minorHAnsi" w:hAnsiTheme="minorHAnsi" w:cstheme="minorHAnsi"/>
              <w:sz w:val="18"/>
              <w:szCs w:val="16"/>
            </w:rPr>
          </w:pPr>
          <w:r w:rsidRPr="000C120A">
            <w:rPr>
              <w:rFonts w:asciiTheme="minorHAnsi" w:hAnsiTheme="minorHAnsi" w:cstheme="minorHAnsi"/>
              <w:b/>
              <w:bCs/>
              <w:sz w:val="18"/>
              <w:szCs w:val="16"/>
            </w:rPr>
            <w:t>EMPRESA MARANHENSE DE ADMINISTRAÇÃO PORTUÁRIA - EMAP</w:t>
          </w:r>
        </w:p>
      </w:tc>
    </w:tr>
    <w:tr w:rsidR="00334F0D" w:rsidRPr="000C120A" w:rsidTr="006C465D">
      <w:trPr>
        <w:trHeight w:val="138"/>
      </w:trPr>
      <w:tc>
        <w:tcPr>
          <w:tcW w:w="2841" w:type="dxa"/>
          <w:vMerge/>
          <w:tcBorders>
            <w:right w:val="single" w:sz="4" w:space="0" w:color="auto"/>
          </w:tcBorders>
        </w:tcPr>
        <w:p w:rsidR="00334F0D" w:rsidRPr="000C120A" w:rsidRDefault="00334F0D" w:rsidP="00D47B68">
          <w:pPr>
            <w:pStyle w:val="Cabealho"/>
            <w:rPr>
              <w:rFonts w:asciiTheme="minorHAnsi" w:hAnsiTheme="minorHAnsi" w:cstheme="minorHAnsi"/>
              <w:sz w:val="18"/>
              <w:szCs w:val="16"/>
              <w:highlight w:val="yellow"/>
            </w:rPr>
          </w:pPr>
        </w:p>
      </w:tc>
      <w:tc>
        <w:tcPr>
          <w:tcW w:w="6379" w:type="dxa"/>
          <w:gridSpan w:val="4"/>
          <w:tcBorders>
            <w:top w:val="nil"/>
            <w:left w:val="single" w:sz="4" w:space="0" w:color="auto"/>
            <w:bottom w:val="nil"/>
            <w:right w:val="single" w:sz="4" w:space="0" w:color="auto"/>
          </w:tcBorders>
          <w:shd w:val="clear" w:color="auto" w:fill="FFFFFF" w:themeFill="background1"/>
        </w:tcPr>
        <w:p w:rsidR="00334F0D" w:rsidRPr="000C120A" w:rsidRDefault="00334F0D" w:rsidP="000C120A">
          <w:pPr>
            <w:spacing w:line="240" w:lineRule="auto"/>
            <w:jc w:val="center"/>
            <w:rPr>
              <w:rFonts w:asciiTheme="minorHAnsi" w:hAnsiTheme="minorHAnsi" w:cstheme="minorHAnsi"/>
              <w:sz w:val="18"/>
              <w:szCs w:val="16"/>
            </w:rPr>
          </w:pPr>
          <w:r w:rsidRPr="000C120A">
            <w:rPr>
              <w:rFonts w:asciiTheme="minorHAnsi" w:hAnsiTheme="minorHAnsi" w:cstheme="minorHAnsi"/>
              <w:b/>
              <w:bCs/>
              <w:sz w:val="18"/>
              <w:szCs w:val="16"/>
            </w:rPr>
            <w:t>E M A P</w:t>
          </w:r>
        </w:p>
      </w:tc>
    </w:tr>
    <w:tr w:rsidR="00334F0D" w:rsidRPr="000C120A" w:rsidTr="006C465D">
      <w:trPr>
        <w:trHeight w:val="138"/>
      </w:trPr>
      <w:tc>
        <w:tcPr>
          <w:tcW w:w="2841" w:type="dxa"/>
          <w:vMerge/>
          <w:tcBorders>
            <w:right w:val="single" w:sz="4" w:space="0" w:color="auto"/>
          </w:tcBorders>
        </w:tcPr>
        <w:p w:rsidR="00334F0D" w:rsidRPr="000C120A" w:rsidRDefault="00334F0D" w:rsidP="00D47B68">
          <w:pPr>
            <w:pStyle w:val="Cabealho"/>
            <w:rPr>
              <w:rFonts w:asciiTheme="minorHAnsi" w:hAnsiTheme="minorHAnsi" w:cstheme="minorHAnsi"/>
              <w:sz w:val="18"/>
              <w:szCs w:val="16"/>
              <w:highlight w:val="yellow"/>
            </w:rPr>
          </w:pPr>
        </w:p>
      </w:tc>
      <w:tc>
        <w:tcPr>
          <w:tcW w:w="6379" w:type="dxa"/>
          <w:gridSpan w:val="4"/>
          <w:tcBorders>
            <w:top w:val="nil"/>
            <w:left w:val="single" w:sz="4" w:space="0" w:color="auto"/>
            <w:bottom w:val="single" w:sz="4" w:space="0" w:color="auto"/>
            <w:right w:val="single" w:sz="4" w:space="0" w:color="auto"/>
          </w:tcBorders>
          <w:shd w:val="clear" w:color="auto" w:fill="FFFFFF" w:themeFill="background1"/>
        </w:tcPr>
        <w:p w:rsidR="00334F0D" w:rsidRPr="000C120A" w:rsidRDefault="00334F0D" w:rsidP="000C120A">
          <w:pPr>
            <w:spacing w:line="240" w:lineRule="auto"/>
            <w:jc w:val="center"/>
            <w:rPr>
              <w:rFonts w:asciiTheme="minorHAnsi" w:hAnsiTheme="minorHAnsi" w:cstheme="minorHAnsi"/>
              <w:sz w:val="18"/>
              <w:szCs w:val="16"/>
            </w:rPr>
          </w:pPr>
          <w:r w:rsidRPr="000C120A">
            <w:rPr>
              <w:rFonts w:asciiTheme="minorHAnsi" w:hAnsiTheme="minorHAnsi" w:cstheme="minorHAnsi"/>
              <w:b/>
              <w:bCs/>
              <w:sz w:val="18"/>
              <w:szCs w:val="16"/>
            </w:rPr>
            <w:t>GOVERNO DO ESTADO DO MARANHÃO</w:t>
          </w:r>
        </w:p>
      </w:tc>
    </w:tr>
    <w:tr w:rsidR="00334F0D" w:rsidRPr="000C120A" w:rsidTr="0049442A">
      <w:trPr>
        <w:trHeight w:val="148"/>
      </w:trPr>
      <w:tc>
        <w:tcPr>
          <w:tcW w:w="2841" w:type="dxa"/>
          <w:vMerge/>
          <w:tcBorders>
            <w:right w:val="single" w:sz="4" w:space="0" w:color="auto"/>
          </w:tcBorders>
        </w:tcPr>
        <w:p w:rsidR="00334F0D" w:rsidRPr="000C120A" w:rsidRDefault="00334F0D" w:rsidP="00D47B68">
          <w:pPr>
            <w:pStyle w:val="Cabealho"/>
            <w:rPr>
              <w:rFonts w:asciiTheme="minorHAnsi" w:hAnsiTheme="minorHAnsi" w:cstheme="minorHAnsi"/>
              <w:sz w:val="18"/>
              <w:szCs w:val="16"/>
              <w:highlight w:val="yellow"/>
            </w:rPr>
          </w:pPr>
        </w:p>
      </w:tc>
      <w:tc>
        <w:tcPr>
          <w:tcW w:w="6379" w:type="dxa"/>
          <w:gridSpan w:val="4"/>
          <w:tcBorders>
            <w:top w:val="single" w:sz="4" w:space="0" w:color="auto"/>
            <w:left w:val="single" w:sz="4" w:space="0" w:color="auto"/>
            <w:right w:val="single" w:sz="4" w:space="0" w:color="auto"/>
          </w:tcBorders>
          <w:vAlign w:val="center"/>
        </w:tcPr>
        <w:p w:rsidR="00334F0D" w:rsidRPr="000C120A" w:rsidRDefault="00334F0D" w:rsidP="00EE5312">
          <w:pPr>
            <w:widowControl w:val="0"/>
            <w:overflowPunct w:val="0"/>
            <w:autoSpaceDE w:val="0"/>
            <w:autoSpaceDN w:val="0"/>
            <w:adjustRightInd w:val="0"/>
            <w:spacing w:line="240" w:lineRule="auto"/>
            <w:jc w:val="center"/>
            <w:rPr>
              <w:rFonts w:asciiTheme="minorHAnsi" w:hAnsiTheme="minorHAnsi" w:cstheme="minorHAnsi"/>
              <w:b/>
              <w:sz w:val="18"/>
              <w:szCs w:val="16"/>
            </w:rPr>
          </w:pPr>
          <w:r w:rsidRPr="000C120A">
            <w:rPr>
              <w:rFonts w:asciiTheme="minorHAnsi" w:hAnsiTheme="minorHAnsi" w:cstheme="minorHAnsi"/>
              <w:b/>
              <w:sz w:val="22"/>
              <w:szCs w:val="16"/>
            </w:rPr>
            <w:t>PROJETO BÁSICO</w:t>
          </w:r>
        </w:p>
      </w:tc>
    </w:tr>
    <w:tr w:rsidR="00334F0D" w:rsidRPr="000C120A" w:rsidTr="00CD130D">
      <w:trPr>
        <w:trHeight w:val="290"/>
      </w:trPr>
      <w:tc>
        <w:tcPr>
          <w:tcW w:w="2841" w:type="dxa"/>
          <w:vMerge/>
          <w:tcBorders>
            <w:right w:val="single" w:sz="4" w:space="0" w:color="auto"/>
          </w:tcBorders>
        </w:tcPr>
        <w:p w:rsidR="00334F0D" w:rsidRPr="000C120A" w:rsidRDefault="00334F0D" w:rsidP="00D47B68">
          <w:pPr>
            <w:pStyle w:val="Cabealho"/>
            <w:rPr>
              <w:rFonts w:asciiTheme="minorHAnsi" w:hAnsiTheme="minorHAnsi" w:cstheme="minorHAnsi"/>
              <w:sz w:val="18"/>
              <w:szCs w:val="16"/>
              <w:highlight w:val="yellow"/>
            </w:rPr>
          </w:pPr>
        </w:p>
      </w:tc>
      <w:tc>
        <w:tcPr>
          <w:tcW w:w="6379" w:type="dxa"/>
          <w:gridSpan w:val="4"/>
          <w:tcBorders>
            <w:top w:val="single" w:sz="4" w:space="0" w:color="auto"/>
            <w:left w:val="single" w:sz="4" w:space="0" w:color="auto"/>
            <w:right w:val="single" w:sz="4" w:space="0" w:color="auto"/>
          </w:tcBorders>
          <w:vAlign w:val="center"/>
        </w:tcPr>
        <w:p w:rsidR="00334F0D" w:rsidRPr="000C120A" w:rsidRDefault="00334F0D" w:rsidP="00890845">
          <w:pPr>
            <w:widowControl w:val="0"/>
            <w:overflowPunct w:val="0"/>
            <w:autoSpaceDE w:val="0"/>
            <w:autoSpaceDN w:val="0"/>
            <w:adjustRightInd w:val="0"/>
            <w:spacing w:line="240" w:lineRule="auto"/>
            <w:rPr>
              <w:rFonts w:asciiTheme="minorHAnsi" w:hAnsiTheme="minorHAnsi" w:cstheme="minorHAnsi"/>
              <w:sz w:val="18"/>
              <w:szCs w:val="16"/>
            </w:rPr>
          </w:pPr>
          <w:r w:rsidRPr="000C120A">
            <w:rPr>
              <w:rFonts w:asciiTheme="minorHAnsi" w:hAnsiTheme="minorHAnsi" w:cstheme="minorHAnsi"/>
              <w:b/>
              <w:sz w:val="18"/>
              <w:szCs w:val="16"/>
            </w:rPr>
            <w:t>TÍTULO:</w:t>
          </w:r>
          <w:r w:rsidRPr="000C120A">
            <w:rPr>
              <w:rFonts w:asciiTheme="minorHAnsi" w:hAnsiTheme="minorHAnsi" w:cstheme="minorHAnsi"/>
              <w:sz w:val="18"/>
              <w:szCs w:val="16"/>
            </w:rPr>
            <w:t xml:space="preserve"> </w:t>
          </w:r>
          <w:r>
            <w:rPr>
              <w:rFonts w:asciiTheme="minorHAnsi" w:hAnsiTheme="minorHAnsi" w:cstheme="minorHAnsi"/>
              <w:sz w:val="18"/>
              <w:szCs w:val="16"/>
            </w:rPr>
            <w:t xml:space="preserve"> </w:t>
          </w:r>
          <w:r w:rsidRPr="00AD63AF">
            <w:rPr>
              <w:rFonts w:ascii="Calibri" w:hAnsi="Calibri" w:cs="Calibri"/>
              <w:sz w:val="22"/>
              <w:szCs w:val="24"/>
            </w:rPr>
            <w:t>Contratação de empresa especializada para</w:t>
          </w:r>
          <w:r w:rsidR="00B14042">
            <w:rPr>
              <w:rFonts w:ascii="Calibri" w:hAnsi="Calibri" w:cs="Calibri"/>
              <w:sz w:val="22"/>
              <w:szCs w:val="24"/>
            </w:rPr>
            <w:t xml:space="preserve"> execução de </w:t>
          </w:r>
          <w:r w:rsidRPr="00AD63AF">
            <w:rPr>
              <w:rFonts w:ascii="Calibri" w:hAnsi="Calibri" w:cs="Calibri"/>
              <w:sz w:val="22"/>
              <w:szCs w:val="24"/>
            </w:rPr>
            <w:t xml:space="preserve"> </w:t>
          </w:r>
          <w:r w:rsidR="006F628A">
            <w:rPr>
              <w:rFonts w:ascii="Calibri" w:hAnsi="Calibri" w:cs="Calibri"/>
              <w:sz w:val="22"/>
              <w:szCs w:val="24"/>
            </w:rPr>
            <w:t xml:space="preserve">obra de </w:t>
          </w:r>
          <w:r w:rsidR="00890845">
            <w:rPr>
              <w:rFonts w:ascii="Calibri" w:hAnsi="Calibri" w:cs="Calibri"/>
              <w:sz w:val="22"/>
              <w:szCs w:val="24"/>
            </w:rPr>
            <w:t>estabilização</w:t>
          </w:r>
          <w:r w:rsidRPr="00AD63AF">
            <w:rPr>
              <w:rFonts w:ascii="Calibri" w:hAnsi="Calibri" w:cs="Calibri"/>
              <w:sz w:val="22"/>
              <w:szCs w:val="24"/>
            </w:rPr>
            <w:t xml:space="preserve"> do</w:t>
          </w:r>
          <w:r>
            <w:rPr>
              <w:rFonts w:ascii="Calibri" w:hAnsi="Calibri" w:cs="Calibri"/>
              <w:sz w:val="22"/>
              <w:szCs w:val="24"/>
            </w:rPr>
            <w:t>s</w:t>
          </w:r>
          <w:r w:rsidRPr="00AD63AF">
            <w:rPr>
              <w:rFonts w:ascii="Calibri" w:hAnsi="Calibri" w:cs="Calibri"/>
              <w:sz w:val="22"/>
              <w:szCs w:val="24"/>
            </w:rPr>
            <w:t xml:space="preserve"> Talude</w:t>
          </w:r>
          <w:r>
            <w:rPr>
              <w:rFonts w:ascii="Calibri" w:hAnsi="Calibri" w:cs="Calibri"/>
              <w:sz w:val="22"/>
              <w:szCs w:val="24"/>
            </w:rPr>
            <w:t>s</w:t>
          </w:r>
          <w:r w:rsidRPr="00AD63AF">
            <w:rPr>
              <w:rFonts w:ascii="Calibri" w:hAnsi="Calibri" w:cs="Calibri"/>
              <w:sz w:val="22"/>
              <w:szCs w:val="24"/>
            </w:rPr>
            <w:t xml:space="preserve"> 0</w:t>
          </w:r>
          <w:r>
            <w:rPr>
              <w:rFonts w:ascii="Calibri" w:hAnsi="Calibri" w:cs="Calibri"/>
              <w:sz w:val="22"/>
              <w:szCs w:val="24"/>
            </w:rPr>
            <w:t>2 e 03</w:t>
          </w:r>
          <w:r w:rsidRPr="00AD63AF">
            <w:rPr>
              <w:rFonts w:ascii="Calibri" w:hAnsi="Calibri" w:cs="Calibri"/>
              <w:sz w:val="22"/>
              <w:szCs w:val="24"/>
            </w:rPr>
            <w:t xml:space="preserve"> no Porto do Itaqui, no município de São Luís-MA</w:t>
          </w:r>
          <w:r w:rsidRPr="00C90A0F">
            <w:rPr>
              <w:rFonts w:ascii="Calibri" w:hAnsi="Calibri" w:cs="Calibri"/>
              <w:szCs w:val="24"/>
            </w:rPr>
            <w:t>.</w:t>
          </w:r>
        </w:p>
      </w:tc>
    </w:tr>
    <w:tr w:rsidR="00334F0D" w:rsidRPr="000C120A" w:rsidTr="00CD130D">
      <w:trPr>
        <w:trHeight w:val="86"/>
      </w:trPr>
      <w:tc>
        <w:tcPr>
          <w:tcW w:w="2841" w:type="dxa"/>
          <w:tcBorders>
            <w:top w:val="single" w:sz="4" w:space="0" w:color="auto"/>
            <w:left w:val="single" w:sz="4" w:space="0" w:color="auto"/>
            <w:bottom w:val="nil"/>
            <w:right w:val="single" w:sz="4" w:space="0" w:color="auto"/>
          </w:tcBorders>
        </w:tcPr>
        <w:p w:rsidR="00334F0D" w:rsidRPr="000C120A" w:rsidRDefault="00334F0D" w:rsidP="00CD130D">
          <w:pPr>
            <w:pStyle w:val="Cabealho"/>
            <w:ind w:left="-102"/>
            <w:rPr>
              <w:rFonts w:asciiTheme="minorHAnsi" w:hAnsiTheme="minorHAnsi" w:cstheme="minorHAnsi"/>
              <w:b/>
              <w:sz w:val="18"/>
              <w:szCs w:val="16"/>
              <w:highlight w:val="yellow"/>
            </w:rPr>
          </w:pPr>
          <w:r w:rsidRPr="000C120A">
            <w:rPr>
              <w:rFonts w:asciiTheme="minorHAnsi" w:hAnsiTheme="minorHAnsi" w:cstheme="minorHAnsi"/>
              <w:b/>
              <w:sz w:val="18"/>
              <w:szCs w:val="16"/>
            </w:rPr>
            <w:t>RESPONSÁVEL PELA SOLICITAÇÃO:</w:t>
          </w:r>
        </w:p>
      </w:tc>
      <w:tc>
        <w:tcPr>
          <w:tcW w:w="2677" w:type="dxa"/>
          <w:tcBorders>
            <w:top w:val="single" w:sz="4" w:space="0" w:color="auto"/>
            <w:left w:val="single" w:sz="4" w:space="0" w:color="auto"/>
            <w:bottom w:val="nil"/>
            <w:right w:val="single" w:sz="4" w:space="0" w:color="auto"/>
          </w:tcBorders>
        </w:tcPr>
        <w:p w:rsidR="00334F0D" w:rsidRPr="000C120A" w:rsidRDefault="00334F0D" w:rsidP="00CD130D">
          <w:pPr>
            <w:pStyle w:val="Cabealho"/>
            <w:rPr>
              <w:rFonts w:asciiTheme="minorHAnsi" w:hAnsiTheme="minorHAnsi" w:cstheme="minorHAnsi"/>
              <w:b/>
              <w:sz w:val="18"/>
              <w:szCs w:val="16"/>
            </w:rPr>
          </w:pPr>
          <w:r w:rsidRPr="000C120A">
            <w:rPr>
              <w:rFonts w:asciiTheme="minorHAnsi" w:hAnsiTheme="minorHAnsi" w:cstheme="minorHAnsi"/>
              <w:b/>
              <w:sz w:val="18"/>
              <w:szCs w:val="16"/>
            </w:rPr>
            <w:t>SETOR SOLICITANTE:</w:t>
          </w:r>
        </w:p>
      </w:tc>
      <w:tc>
        <w:tcPr>
          <w:tcW w:w="1217" w:type="dxa"/>
          <w:tcBorders>
            <w:top w:val="single" w:sz="4" w:space="0" w:color="auto"/>
            <w:left w:val="single" w:sz="4" w:space="0" w:color="auto"/>
            <w:bottom w:val="nil"/>
            <w:right w:val="single" w:sz="4" w:space="0" w:color="auto"/>
          </w:tcBorders>
        </w:tcPr>
        <w:p w:rsidR="00334F0D" w:rsidRPr="000C120A" w:rsidRDefault="00334F0D" w:rsidP="00CD130D">
          <w:pPr>
            <w:pStyle w:val="Cabealho"/>
            <w:jc w:val="center"/>
            <w:rPr>
              <w:rFonts w:asciiTheme="minorHAnsi" w:hAnsiTheme="minorHAnsi" w:cstheme="minorHAnsi"/>
              <w:sz w:val="18"/>
              <w:szCs w:val="16"/>
            </w:rPr>
          </w:pPr>
          <w:r w:rsidRPr="000C120A">
            <w:rPr>
              <w:rFonts w:asciiTheme="minorHAnsi" w:hAnsiTheme="minorHAnsi" w:cstheme="minorHAnsi"/>
              <w:b/>
              <w:sz w:val="18"/>
              <w:szCs w:val="16"/>
            </w:rPr>
            <w:t>DATA</w:t>
          </w:r>
          <w:r w:rsidRPr="000C120A">
            <w:rPr>
              <w:rFonts w:asciiTheme="minorHAnsi" w:hAnsiTheme="minorHAnsi" w:cstheme="minorHAnsi"/>
              <w:sz w:val="18"/>
              <w:szCs w:val="16"/>
            </w:rPr>
            <w:t>:</w:t>
          </w:r>
        </w:p>
      </w:tc>
      <w:tc>
        <w:tcPr>
          <w:tcW w:w="1161" w:type="dxa"/>
          <w:tcBorders>
            <w:top w:val="single" w:sz="4" w:space="0" w:color="auto"/>
            <w:left w:val="single" w:sz="4" w:space="0" w:color="auto"/>
            <w:bottom w:val="nil"/>
            <w:right w:val="single" w:sz="4" w:space="0" w:color="auto"/>
          </w:tcBorders>
        </w:tcPr>
        <w:p w:rsidR="00334F0D" w:rsidRPr="000C120A" w:rsidRDefault="00334F0D" w:rsidP="00CD130D">
          <w:pPr>
            <w:pStyle w:val="Cabealho"/>
            <w:jc w:val="center"/>
            <w:rPr>
              <w:rFonts w:asciiTheme="minorHAnsi" w:hAnsiTheme="minorHAnsi" w:cstheme="minorHAnsi"/>
              <w:sz w:val="18"/>
              <w:szCs w:val="16"/>
            </w:rPr>
          </w:pPr>
          <w:r w:rsidRPr="000C120A">
            <w:rPr>
              <w:rFonts w:asciiTheme="minorHAnsi" w:hAnsiTheme="minorHAnsi" w:cstheme="minorHAnsi"/>
              <w:b/>
              <w:sz w:val="18"/>
              <w:szCs w:val="16"/>
            </w:rPr>
            <w:t>REVISÃO</w:t>
          </w:r>
          <w:r w:rsidRPr="000C120A">
            <w:rPr>
              <w:rFonts w:asciiTheme="minorHAnsi" w:hAnsiTheme="minorHAnsi" w:cstheme="minorHAnsi"/>
              <w:sz w:val="18"/>
              <w:szCs w:val="16"/>
            </w:rPr>
            <w:t>:</w:t>
          </w:r>
        </w:p>
      </w:tc>
      <w:tc>
        <w:tcPr>
          <w:tcW w:w="1324" w:type="dxa"/>
          <w:tcBorders>
            <w:top w:val="single" w:sz="4" w:space="0" w:color="auto"/>
            <w:left w:val="single" w:sz="4" w:space="0" w:color="auto"/>
            <w:bottom w:val="nil"/>
            <w:right w:val="single" w:sz="4" w:space="0" w:color="auto"/>
          </w:tcBorders>
        </w:tcPr>
        <w:p w:rsidR="00334F0D" w:rsidRPr="000C120A" w:rsidRDefault="00334F0D" w:rsidP="00CD130D">
          <w:pPr>
            <w:pStyle w:val="Cabealho"/>
            <w:jc w:val="center"/>
            <w:rPr>
              <w:rFonts w:asciiTheme="minorHAnsi" w:hAnsiTheme="minorHAnsi" w:cstheme="minorHAnsi"/>
              <w:sz w:val="18"/>
              <w:szCs w:val="16"/>
            </w:rPr>
          </w:pPr>
          <w:r w:rsidRPr="000C120A">
            <w:rPr>
              <w:rFonts w:asciiTheme="minorHAnsi" w:hAnsiTheme="minorHAnsi" w:cstheme="minorHAnsi"/>
              <w:b/>
              <w:sz w:val="18"/>
              <w:szCs w:val="16"/>
            </w:rPr>
            <w:t>Nº FOLHA</w:t>
          </w:r>
          <w:r w:rsidRPr="000C120A">
            <w:rPr>
              <w:rFonts w:asciiTheme="minorHAnsi" w:hAnsiTheme="minorHAnsi" w:cstheme="minorHAnsi"/>
              <w:sz w:val="18"/>
              <w:szCs w:val="16"/>
            </w:rPr>
            <w:t>:</w:t>
          </w:r>
        </w:p>
      </w:tc>
    </w:tr>
    <w:tr w:rsidR="00334F0D" w:rsidRPr="000C120A" w:rsidTr="006C465D">
      <w:trPr>
        <w:trHeight w:val="132"/>
      </w:trPr>
      <w:tc>
        <w:tcPr>
          <w:tcW w:w="2841" w:type="dxa"/>
          <w:tcBorders>
            <w:top w:val="nil"/>
            <w:left w:val="single" w:sz="4" w:space="0" w:color="auto"/>
            <w:bottom w:val="single" w:sz="4" w:space="0" w:color="auto"/>
            <w:right w:val="single" w:sz="4" w:space="0" w:color="auto"/>
          </w:tcBorders>
        </w:tcPr>
        <w:p w:rsidR="00334F0D" w:rsidRPr="000C120A" w:rsidRDefault="00334F0D" w:rsidP="000C120A">
          <w:pPr>
            <w:pStyle w:val="Cabealho"/>
            <w:ind w:left="-102"/>
            <w:rPr>
              <w:rFonts w:asciiTheme="minorHAnsi" w:hAnsiTheme="minorHAnsi" w:cstheme="minorHAnsi"/>
              <w:sz w:val="18"/>
              <w:szCs w:val="16"/>
            </w:rPr>
          </w:pPr>
          <w:r>
            <w:rPr>
              <w:rFonts w:cstheme="minorHAnsi"/>
              <w:sz w:val="18"/>
              <w:szCs w:val="20"/>
            </w:rPr>
            <w:t>Alvelinda Sena de Sousa</w:t>
          </w:r>
        </w:p>
      </w:tc>
      <w:tc>
        <w:tcPr>
          <w:tcW w:w="2677" w:type="dxa"/>
          <w:tcBorders>
            <w:top w:val="nil"/>
            <w:left w:val="single" w:sz="4" w:space="0" w:color="auto"/>
            <w:bottom w:val="single" w:sz="4" w:space="0" w:color="auto"/>
            <w:right w:val="single" w:sz="4" w:space="0" w:color="auto"/>
          </w:tcBorders>
        </w:tcPr>
        <w:p w:rsidR="00334F0D" w:rsidRPr="000C120A" w:rsidRDefault="00334F0D" w:rsidP="00D47B68">
          <w:pPr>
            <w:pStyle w:val="Cabealho"/>
            <w:rPr>
              <w:rFonts w:asciiTheme="minorHAnsi" w:hAnsiTheme="minorHAnsi" w:cstheme="minorHAnsi"/>
              <w:sz w:val="18"/>
              <w:szCs w:val="16"/>
              <w:highlight w:val="yellow"/>
            </w:rPr>
          </w:pPr>
          <w:r w:rsidRPr="000C120A">
            <w:rPr>
              <w:rFonts w:asciiTheme="minorHAnsi" w:hAnsiTheme="minorHAnsi" w:cstheme="minorHAnsi"/>
              <w:sz w:val="18"/>
              <w:szCs w:val="16"/>
            </w:rPr>
            <w:t>GEPRO</w:t>
          </w:r>
        </w:p>
      </w:tc>
      <w:tc>
        <w:tcPr>
          <w:tcW w:w="1217" w:type="dxa"/>
          <w:tcBorders>
            <w:top w:val="nil"/>
            <w:left w:val="single" w:sz="4" w:space="0" w:color="auto"/>
            <w:bottom w:val="single" w:sz="4" w:space="0" w:color="auto"/>
            <w:right w:val="single" w:sz="4" w:space="0" w:color="auto"/>
          </w:tcBorders>
        </w:tcPr>
        <w:p w:rsidR="00334F0D" w:rsidRPr="000C120A" w:rsidRDefault="00DC283E" w:rsidP="00D94712">
          <w:pPr>
            <w:pStyle w:val="Cabealho"/>
            <w:ind w:left="-102"/>
            <w:jc w:val="center"/>
            <w:rPr>
              <w:rFonts w:asciiTheme="minorHAnsi" w:hAnsiTheme="minorHAnsi" w:cstheme="minorHAnsi"/>
              <w:sz w:val="18"/>
              <w:szCs w:val="20"/>
            </w:rPr>
          </w:pPr>
          <w:r>
            <w:rPr>
              <w:rFonts w:asciiTheme="minorHAnsi" w:hAnsiTheme="minorHAnsi" w:cstheme="minorHAnsi"/>
              <w:sz w:val="18"/>
              <w:szCs w:val="20"/>
            </w:rPr>
            <w:t>10</w:t>
          </w:r>
          <w:r w:rsidR="00334F0D">
            <w:rPr>
              <w:rFonts w:asciiTheme="minorHAnsi" w:hAnsiTheme="minorHAnsi" w:cstheme="minorHAnsi"/>
              <w:sz w:val="18"/>
              <w:szCs w:val="20"/>
            </w:rPr>
            <w:t>/2022</w:t>
          </w:r>
        </w:p>
      </w:tc>
      <w:tc>
        <w:tcPr>
          <w:tcW w:w="1161" w:type="dxa"/>
          <w:tcBorders>
            <w:top w:val="nil"/>
            <w:left w:val="single" w:sz="4" w:space="0" w:color="auto"/>
            <w:bottom w:val="single" w:sz="4" w:space="0" w:color="auto"/>
            <w:right w:val="single" w:sz="4" w:space="0" w:color="auto"/>
          </w:tcBorders>
        </w:tcPr>
        <w:p w:rsidR="00334F0D" w:rsidRPr="000C120A" w:rsidRDefault="00334F0D" w:rsidP="00123C9E">
          <w:pPr>
            <w:pStyle w:val="Cabealho"/>
            <w:ind w:left="-102"/>
            <w:jc w:val="center"/>
            <w:rPr>
              <w:rFonts w:asciiTheme="minorHAnsi" w:hAnsiTheme="minorHAnsi" w:cstheme="minorHAnsi"/>
              <w:sz w:val="18"/>
              <w:szCs w:val="20"/>
            </w:rPr>
          </w:pPr>
          <w:r>
            <w:rPr>
              <w:rFonts w:asciiTheme="minorHAnsi" w:hAnsiTheme="minorHAnsi" w:cstheme="minorHAnsi"/>
              <w:sz w:val="18"/>
              <w:szCs w:val="20"/>
            </w:rPr>
            <w:t>01</w:t>
          </w:r>
        </w:p>
      </w:tc>
      <w:tc>
        <w:tcPr>
          <w:tcW w:w="1324" w:type="dxa"/>
          <w:tcBorders>
            <w:top w:val="nil"/>
            <w:left w:val="single" w:sz="4" w:space="0" w:color="auto"/>
            <w:bottom w:val="single" w:sz="4" w:space="0" w:color="auto"/>
            <w:right w:val="single" w:sz="4" w:space="0" w:color="auto"/>
          </w:tcBorders>
        </w:tcPr>
        <w:sdt>
          <w:sdtPr>
            <w:rPr>
              <w:rFonts w:asciiTheme="minorHAnsi" w:hAnsiTheme="minorHAnsi" w:cstheme="minorHAnsi"/>
              <w:sz w:val="18"/>
              <w:szCs w:val="20"/>
            </w:rPr>
            <w:id w:val="-265074531"/>
            <w:docPartObj>
              <w:docPartGallery w:val="Page Numbers (Top of Page)"/>
              <w:docPartUnique/>
            </w:docPartObj>
          </w:sdtPr>
          <w:sdtEndPr/>
          <w:sdtContent>
            <w:p w:rsidR="00334F0D" w:rsidRPr="000C120A" w:rsidRDefault="00334F0D" w:rsidP="00580AC1">
              <w:pPr>
                <w:pStyle w:val="Cabealho"/>
                <w:ind w:left="-102"/>
                <w:jc w:val="center"/>
                <w:rPr>
                  <w:rFonts w:asciiTheme="minorHAnsi" w:hAnsiTheme="minorHAnsi" w:cstheme="minorHAnsi"/>
                  <w:sz w:val="18"/>
                  <w:szCs w:val="20"/>
                </w:rPr>
              </w:pPr>
              <w:r w:rsidRPr="000C120A">
                <w:rPr>
                  <w:rFonts w:asciiTheme="minorHAnsi" w:hAnsiTheme="minorHAnsi" w:cstheme="minorHAnsi"/>
                  <w:sz w:val="18"/>
                  <w:szCs w:val="20"/>
                </w:rPr>
                <w:t xml:space="preserve"> </w:t>
              </w:r>
              <w:r w:rsidRPr="000C120A">
                <w:rPr>
                  <w:rFonts w:asciiTheme="minorHAnsi" w:hAnsiTheme="minorHAnsi" w:cstheme="minorHAnsi"/>
                  <w:sz w:val="18"/>
                  <w:szCs w:val="20"/>
                </w:rPr>
                <w:fldChar w:fldCharType="begin"/>
              </w:r>
              <w:r w:rsidRPr="000C120A">
                <w:rPr>
                  <w:rFonts w:asciiTheme="minorHAnsi" w:hAnsiTheme="minorHAnsi" w:cstheme="minorHAnsi"/>
                  <w:sz w:val="18"/>
                  <w:szCs w:val="20"/>
                </w:rPr>
                <w:instrText xml:space="preserve"> PAGE </w:instrText>
              </w:r>
              <w:r w:rsidRPr="000C120A">
                <w:rPr>
                  <w:rFonts w:asciiTheme="minorHAnsi" w:hAnsiTheme="minorHAnsi" w:cstheme="minorHAnsi"/>
                  <w:sz w:val="18"/>
                  <w:szCs w:val="20"/>
                </w:rPr>
                <w:fldChar w:fldCharType="separate"/>
              </w:r>
              <w:r w:rsidR="00B14042">
                <w:rPr>
                  <w:rFonts w:asciiTheme="minorHAnsi" w:hAnsiTheme="minorHAnsi" w:cstheme="minorHAnsi"/>
                  <w:noProof/>
                  <w:sz w:val="18"/>
                  <w:szCs w:val="20"/>
                </w:rPr>
                <w:t>6</w:t>
              </w:r>
              <w:r w:rsidRPr="000C120A">
                <w:rPr>
                  <w:rFonts w:asciiTheme="minorHAnsi" w:hAnsiTheme="minorHAnsi" w:cstheme="minorHAnsi"/>
                  <w:noProof/>
                  <w:sz w:val="18"/>
                  <w:szCs w:val="20"/>
                </w:rPr>
                <w:fldChar w:fldCharType="end"/>
              </w:r>
              <w:r w:rsidRPr="000C120A">
                <w:rPr>
                  <w:rFonts w:asciiTheme="minorHAnsi" w:hAnsiTheme="minorHAnsi" w:cstheme="minorHAnsi"/>
                  <w:sz w:val="18"/>
                  <w:szCs w:val="20"/>
                </w:rPr>
                <w:t xml:space="preserve"> de </w:t>
              </w:r>
              <w:r w:rsidRPr="000C120A">
                <w:rPr>
                  <w:rFonts w:asciiTheme="minorHAnsi" w:hAnsiTheme="minorHAnsi" w:cstheme="minorHAnsi"/>
                  <w:sz w:val="18"/>
                  <w:szCs w:val="20"/>
                </w:rPr>
                <w:fldChar w:fldCharType="begin"/>
              </w:r>
              <w:r w:rsidRPr="000C120A">
                <w:rPr>
                  <w:rFonts w:asciiTheme="minorHAnsi" w:hAnsiTheme="minorHAnsi" w:cstheme="minorHAnsi"/>
                  <w:sz w:val="18"/>
                  <w:szCs w:val="20"/>
                </w:rPr>
                <w:instrText xml:space="preserve"> NUMPAGES  </w:instrText>
              </w:r>
              <w:r w:rsidRPr="000C120A">
                <w:rPr>
                  <w:rFonts w:asciiTheme="minorHAnsi" w:hAnsiTheme="minorHAnsi" w:cstheme="minorHAnsi"/>
                  <w:sz w:val="18"/>
                  <w:szCs w:val="20"/>
                </w:rPr>
                <w:fldChar w:fldCharType="separate"/>
              </w:r>
              <w:r w:rsidR="00B14042">
                <w:rPr>
                  <w:rFonts w:asciiTheme="minorHAnsi" w:hAnsiTheme="minorHAnsi" w:cstheme="minorHAnsi"/>
                  <w:noProof/>
                  <w:sz w:val="18"/>
                  <w:szCs w:val="20"/>
                </w:rPr>
                <w:t>62</w:t>
              </w:r>
              <w:r w:rsidRPr="000C120A">
                <w:rPr>
                  <w:rFonts w:asciiTheme="minorHAnsi" w:hAnsiTheme="minorHAnsi" w:cstheme="minorHAnsi"/>
                  <w:noProof/>
                  <w:sz w:val="18"/>
                  <w:szCs w:val="20"/>
                </w:rPr>
                <w:fldChar w:fldCharType="end"/>
              </w:r>
            </w:p>
          </w:sdtContent>
        </w:sdt>
      </w:tc>
    </w:tr>
  </w:tbl>
  <w:p w:rsidR="00334F0D" w:rsidRDefault="00334F0D">
    <w:pPr>
      <w:pStyle w:val="Cabealh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A39B9"/>
    <w:multiLevelType w:val="hybridMultilevel"/>
    <w:tmpl w:val="04FEF33C"/>
    <w:lvl w:ilvl="0" w:tplc="DA8CD70A">
      <w:start w:val="1"/>
      <w:numFmt w:val="lowerLetter"/>
      <w:lvlText w:val="%1)"/>
      <w:lvlJc w:val="left"/>
      <w:pPr>
        <w:ind w:left="1226" w:hanging="375"/>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 w15:restartNumberingAfterBreak="0">
    <w:nsid w:val="001E1A49"/>
    <w:multiLevelType w:val="multilevel"/>
    <w:tmpl w:val="39062A48"/>
    <w:lvl w:ilvl="0">
      <w:start w:val="17"/>
      <w:numFmt w:val="decimal"/>
      <w:lvlText w:val="%1"/>
      <w:lvlJc w:val="left"/>
      <w:pPr>
        <w:ind w:left="465" w:hanging="465"/>
      </w:pPr>
      <w:rPr>
        <w:rFonts w:hint="default"/>
      </w:rPr>
    </w:lvl>
    <w:lvl w:ilvl="1">
      <w:start w:val="1"/>
      <w:numFmt w:val="decimal"/>
      <w:lvlText w:val="%1.%2"/>
      <w:lvlJc w:val="left"/>
      <w:pPr>
        <w:ind w:left="1033" w:hanging="46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2" w15:restartNumberingAfterBreak="0">
    <w:nsid w:val="0248425A"/>
    <w:multiLevelType w:val="hybridMultilevel"/>
    <w:tmpl w:val="9FC0202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47E05F5"/>
    <w:multiLevelType w:val="hybridMultilevel"/>
    <w:tmpl w:val="80F017C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08B40ECA"/>
    <w:multiLevelType w:val="hybridMultilevel"/>
    <w:tmpl w:val="325C7A0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0B43416F"/>
    <w:multiLevelType w:val="hybridMultilevel"/>
    <w:tmpl w:val="D2268FE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6" w15:restartNumberingAfterBreak="0">
    <w:nsid w:val="0B4631C1"/>
    <w:multiLevelType w:val="hybridMultilevel"/>
    <w:tmpl w:val="541C31D2"/>
    <w:lvl w:ilvl="0" w:tplc="0416000D">
      <w:start w:val="1"/>
      <w:numFmt w:val="bullet"/>
      <w:lvlText w:val=""/>
      <w:lvlJc w:val="left"/>
      <w:pPr>
        <w:ind w:left="643" w:hanging="360"/>
      </w:pPr>
      <w:rPr>
        <w:rFonts w:ascii="Wingdings" w:hAnsi="Wingdings" w:hint="default"/>
      </w:rPr>
    </w:lvl>
    <w:lvl w:ilvl="1" w:tplc="0416000B">
      <w:start w:val="1"/>
      <w:numFmt w:val="bullet"/>
      <w:lvlText w:val=""/>
      <w:lvlJc w:val="left"/>
      <w:pPr>
        <w:ind w:left="1363" w:hanging="360"/>
      </w:pPr>
      <w:rPr>
        <w:rFonts w:ascii="Wingdings" w:hAnsi="Wingdings" w:hint="default"/>
      </w:rPr>
    </w:lvl>
    <w:lvl w:ilvl="2" w:tplc="0416001B" w:tentative="1">
      <w:start w:val="1"/>
      <w:numFmt w:val="lowerRoman"/>
      <w:lvlText w:val="%3."/>
      <w:lvlJc w:val="right"/>
      <w:pPr>
        <w:ind w:left="2083" w:hanging="180"/>
      </w:pPr>
    </w:lvl>
    <w:lvl w:ilvl="3" w:tplc="0416000F" w:tentative="1">
      <w:start w:val="1"/>
      <w:numFmt w:val="decimal"/>
      <w:lvlText w:val="%4."/>
      <w:lvlJc w:val="left"/>
      <w:pPr>
        <w:ind w:left="2803" w:hanging="360"/>
      </w:pPr>
    </w:lvl>
    <w:lvl w:ilvl="4" w:tplc="04160019" w:tentative="1">
      <w:start w:val="1"/>
      <w:numFmt w:val="lowerLetter"/>
      <w:lvlText w:val="%5."/>
      <w:lvlJc w:val="left"/>
      <w:pPr>
        <w:ind w:left="3523" w:hanging="360"/>
      </w:pPr>
    </w:lvl>
    <w:lvl w:ilvl="5" w:tplc="0416001B" w:tentative="1">
      <w:start w:val="1"/>
      <w:numFmt w:val="lowerRoman"/>
      <w:lvlText w:val="%6."/>
      <w:lvlJc w:val="right"/>
      <w:pPr>
        <w:ind w:left="4243" w:hanging="180"/>
      </w:pPr>
    </w:lvl>
    <w:lvl w:ilvl="6" w:tplc="0416000F" w:tentative="1">
      <w:start w:val="1"/>
      <w:numFmt w:val="decimal"/>
      <w:lvlText w:val="%7."/>
      <w:lvlJc w:val="left"/>
      <w:pPr>
        <w:ind w:left="4963" w:hanging="360"/>
      </w:pPr>
    </w:lvl>
    <w:lvl w:ilvl="7" w:tplc="04160019" w:tentative="1">
      <w:start w:val="1"/>
      <w:numFmt w:val="lowerLetter"/>
      <w:lvlText w:val="%8."/>
      <w:lvlJc w:val="left"/>
      <w:pPr>
        <w:ind w:left="5683" w:hanging="360"/>
      </w:pPr>
    </w:lvl>
    <w:lvl w:ilvl="8" w:tplc="0416001B" w:tentative="1">
      <w:start w:val="1"/>
      <w:numFmt w:val="lowerRoman"/>
      <w:lvlText w:val="%9."/>
      <w:lvlJc w:val="right"/>
      <w:pPr>
        <w:ind w:left="6403" w:hanging="180"/>
      </w:pPr>
    </w:lvl>
  </w:abstractNum>
  <w:abstractNum w:abstractNumId="7" w15:restartNumberingAfterBreak="0">
    <w:nsid w:val="0C095AA7"/>
    <w:multiLevelType w:val="hybridMultilevel"/>
    <w:tmpl w:val="3C8C20D0"/>
    <w:lvl w:ilvl="0" w:tplc="04160017">
      <w:start w:val="1"/>
      <w:numFmt w:val="lowerLetter"/>
      <w:lvlText w:val="%1)"/>
      <w:lvlJc w:val="left"/>
      <w:pPr>
        <w:ind w:left="2291" w:hanging="360"/>
      </w:pPr>
    </w:lvl>
    <w:lvl w:ilvl="1" w:tplc="04160019" w:tentative="1">
      <w:start w:val="1"/>
      <w:numFmt w:val="lowerLetter"/>
      <w:lvlText w:val="%2."/>
      <w:lvlJc w:val="left"/>
      <w:pPr>
        <w:ind w:left="3011" w:hanging="360"/>
      </w:pPr>
    </w:lvl>
    <w:lvl w:ilvl="2" w:tplc="0416001B" w:tentative="1">
      <w:start w:val="1"/>
      <w:numFmt w:val="lowerRoman"/>
      <w:lvlText w:val="%3."/>
      <w:lvlJc w:val="right"/>
      <w:pPr>
        <w:ind w:left="3731" w:hanging="180"/>
      </w:pPr>
    </w:lvl>
    <w:lvl w:ilvl="3" w:tplc="0416000F" w:tentative="1">
      <w:start w:val="1"/>
      <w:numFmt w:val="decimal"/>
      <w:lvlText w:val="%4."/>
      <w:lvlJc w:val="left"/>
      <w:pPr>
        <w:ind w:left="4451" w:hanging="360"/>
      </w:pPr>
    </w:lvl>
    <w:lvl w:ilvl="4" w:tplc="04160019" w:tentative="1">
      <w:start w:val="1"/>
      <w:numFmt w:val="lowerLetter"/>
      <w:lvlText w:val="%5."/>
      <w:lvlJc w:val="left"/>
      <w:pPr>
        <w:ind w:left="5171" w:hanging="360"/>
      </w:pPr>
    </w:lvl>
    <w:lvl w:ilvl="5" w:tplc="0416001B" w:tentative="1">
      <w:start w:val="1"/>
      <w:numFmt w:val="lowerRoman"/>
      <w:lvlText w:val="%6."/>
      <w:lvlJc w:val="right"/>
      <w:pPr>
        <w:ind w:left="5891" w:hanging="180"/>
      </w:pPr>
    </w:lvl>
    <w:lvl w:ilvl="6" w:tplc="0416000F" w:tentative="1">
      <w:start w:val="1"/>
      <w:numFmt w:val="decimal"/>
      <w:lvlText w:val="%7."/>
      <w:lvlJc w:val="left"/>
      <w:pPr>
        <w:ind w:left="6611" w:hanging="360"/>
      </w:pPr>
    </w:lvl>
    <w:lvl w:ilvl="7" w:tplc="04160019" w:tentative="1">
      <w:start w:val="1"/>
      <w:numFmt w:val="lowerLetter"/>
      <w:lvlText w:val="%8."/>
      <w:lvlJc w:val="left"/>
      <w:pPr>
        <w:ind w:left="7331" w:hanging="360"/>
      </w:pPr>
    </w:lvl>
    <w:lvl w:ilvl="8" w:tplc="0416001B" w:tentative="1">
      <w:start w:val="1"/>
      <w:numFmt w:val="lowerRoman"/>
      <w:lvlText w:val="%9."/>
      <w:lvlJc w:val="right"/>
      <w:pPr>
        <w:ind w:left="8051" w:hanging="180"/>
      </w:pPr>
    </w:lvl>
  </w:abstractNum>
  <w:abstractNum w:abstractNumId="8" w15:restartNumberingAfterBreak="0">
    <w:nsid w:val="0FCD585F"/>
    <w:multiLevelType w:val="hybridMultilevel"/>
    <w:tmpl w:val="FE0E00F4"/>
    <w:lvl w:ilvl="0" w:tplc="0416000D">
      <w:start w:val="1"/>
      <w:numFmt w:val="bullet"/>
      <w:lvlText w:val=""/>
      <w:lvlJc w:val="left"/>
      <w:pPr>
        <w:ind w:left="862" w:hanging="360"/>
      </w:pPr>
      <w:rPr>
        <w:rFonts w:ascii="Wingdings" w:hAnsi="Wingdings" w:hint="default"/>
      </w:rPr>
    </w:lvl>
    <w:lvl w:ilvl="1" w:tplc="04160003" w:tentative="1">
      <w:start w:val="1"/>
      <w:numFmt w:val="bullet"/>
      <w:lvlText w:val="o"/>
      <w:lvlJc w:val="left"/>
      <w:pPr>
        <w:ind w:left="1582" w:hanging="360"/>
      </w:pPr>
      <w:rPr>
        <w:rFonts w:ascii="Courier New" w:hAnsi="Courier New" w:cs="Courier New" w:hint="default"/>
      </w:rPr>
    </w:lvl>
    <w:lvl w:ilvl="2" w:tplc="04160005" w:tentative="1">
      <w:start w:val="1"/>
      <w:numFmt w:val="bullet"/>
      <w:lvlText w:val=""/>
      <w:lvlJc w:val="left"/>
      <w:pPr>
        <w:ind w:left="2302" w:hanging="360"/>
      </w:pPr>
      <w:rPr>
        <w:rFonts w:ascii="Wingdings" w:hAnsi="Wingdings" w:hint="default"/>
      </w:rPr>
    </w:lvl>
    <w:lvl w:ilvl="3" w:tplc="04160001" w:tentative="1">
      <w:start w:val="1"/>
      <w:numFmt w:val="bullet"/>
      <w:lvlText w:val=""/>
      <w:lvlJc w:val="left"/>
      <w:pPr>
        <w:ind w:left="3022" w:hanging="360"/>
      </w:pPr>
      <w:rPr>
        <w:rFonts w:ascii="Symbol" w:hAnsi="Symbol" w:hint="default"/>
      </w:rPr>
    </w:lvl>
    <w:lvl w:ilvl="4" w:tplc="04160003" w:tentative="1">
      <w:start w:val="1"/>
      <w:numFmt w:val="bullet"/>
      <w:lvlText w:val="o"/>
      <w:lvlJc w:val="left"/>
      <w:pPr>
        <w:ind w:left="3742" w:hanging="360"/>
      </w:pPr>
      <w:rPr>
        <w:rFonts w:ascii="Courier New" w:hAnsi="Courier New" w:cs="Courier New" w:hint="default"/>
      </w:rPr>
    </w:lvl>
    <w:lvl w:ilvl="5" w:tplc="04160005" w:tentative="1">
      <w:start w:val="1"/>
      <w:numFmt w:val="bullet"/>
      <w:lvlText w:val=""/>
      <w:lvlJc w:val="left"/>
      <w:pPr>
        <w:ind w:left="4462" w:hanging="360"/>
      </w:pPr>
      <w:rPr>
        <w:rFonts w:ascii="Wingdings" w:hAnsi="Wingdings" w:hint="default"/>
      </w:rPr>
    </w:lvl>
    <w:lvl w:ilvl="6" w:tplc="04160001" w:tentative="1">
      <w:start w:val="1"/>
      <w:numFmt w:val="bullet"/>
      <w:lvlText w:val=""/>
      <w:lvlJc w:val="left"/>
      <w:pPr>
        <w:ind w:left="5182" w:hanging="360"/>
      </w:pPr>
      <w:rPr>
        <w:rFonts w:ascii="Symbol" w:hAnsi="Symbol" w:hint="default"/>
      </w:rPr>
    </w:lvl>
    <w:lvl w:ilvl="7" w:tplc="04160003" w:tentative="1">
      <w:start w:val="1"/>
      <w:numFmt w:val="bullet"/>
      <w:lvlText w:val="o"/>
      <w:lvlJc w:val="left"/>
      <w:pPr>
        <w:ind w:left="5902" w:hanging="360"/>
      </w:pPr>
      <w:rPr>
        <w:rFonts w:ascii="Courier New" w:hAnsi="Courier New" w:cs="Courier New" w:hint="default"/>
      </w:rPr>
    </w:lvl>
    <w:lvl w:ilvl="8" w:tplc="04160005" w:tentative="1">
      <w:start w:val="1"/>
      <w:numFmt w:val="bullet"/>
      <w:lvlText w:val=""/>
      <w:lvlJc w:val="left"/>
      <w:pPr>
        <w:ind w:left="6622" w:hanging="360"/>
      </w:pPr>
      <w:rPr>
        <w:rFonts w:ascii="Wingdings" w:hAnsi="Wingdings" w:hint="default"/>
      </w:rPr>
    </w:lvl>
  </w:abstractNum>
  <w:abstractNum w:abstractNumId="9" w15:restartNumberingAfterBreak="0">
    <w:nsid w:val="11190EDB"/>
    <w:multiLevelType w:val="hybridMultilevel"/>
    <w:tmpl w:val="7862B008"/>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13902098"/>
    <w:multiLevelType w:val="hybridMultilevel"/>
    <w:tmpl w:val="90FED5B2"/>
    <w:lvl w:ilvl="0" w:tplc="DA8CD70A">
      <w:start w:val="1"/>
      <w:numFmt w:val="lowerLetter"/>
      <w:lvlText w:val="%1)"/>
      <w:lvlJc w:val="left"/>
      <w:pPr>
        <w:ind w:left="1226" w:hanging="375"/>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1" w15:restartNumberingAfterBreak="0">
    <w:nsid w:val="170844B3"/>
    <w:multiLevelType w:val="hybridMultilevel"/>
    <w:tmpl w:val="8506D784"/>
    <w:lvl w:ilvl="0" w:tplc="04160017">
      <w:start w:val="1"/>
      <w:numFmt w:val="lowerLetter"/>
      <w:lvlText w:val="%1)"/>
      <w:lvlJc w:val="lef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2" w15:restartNumberingAfterBreak="0">
    <w:nsid w:val="1AA26F07"/>
    <w:multiLevelType w:val="hybridMultilevel"/>
    <w:tmpl w:val="63203A4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3" w15:restartNumberingAfterBreak="0">
    <w:nsid w:val="1ACF1B8F"/>
    <w:multiLevelType w:val="hybridMultilevel"/>
    <w:tmpl w:val="DB60A1F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1B7E72F1"/>
    <w:multiLevelType w:val="hybridMultilevel"/>
    <w:tmpl w:val="9252F6B0"/>
    <w:lvl w:ilvl="0" w:tplc="8EC82D7C">
      <w:start w:val="1"/>
      <w:numFmt w:val="lowerLetter"/>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5" w15:restartNumberingAfterBreak="0">
    <w:nsid w:val="1EA609A3"/>
    <w:multiLevelType w:val="hybridMultilevel"/>
    <w:tmpl w:val="46AA714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221368F9"/>
    <w:multiLevelType w:val="hybridMultilevel"/>
    <w:tmpl w:val="623880BC"/>
    <w:lvl w:ilvl="0" w:tplc="DA8CD70A">
      <w:start w:val="1"/>
      <w:numFmt w:val="lowerLetter"/>
      <w:lvlText w:val="%1)"/>
      <w:lvlJc w:val="left"/>
      <w:pPr>
        <w:ind w:left="1226" w:hanging="375"/>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7" w15:restartNumberingAfterBreak="0">
    <w:nsid w:val="2A4F5EBF"/>
    <w:multiLevelType w:val="hybridMultilevel"/>
    <w:tmpl w:val="650AAFF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2FB32B17"/>
    <w:multiLevelType w:val="hybridMultilevel"/>
    <w:tmpl w:val="8FEA76FE"/>
    <w:lvl w:ilvl="0" w:tplc="0416000D">
      <w:start w:val="1"/>
      <w:numFmt w:val="bullet"/>
      <w:lvlText w:val=""/>
      <w:lvlJc w:val="left"/>
      <w:pPr>
        <w:ind w:left="1069" w:hanging="360"/>
      </w:pPr>
      <w:rPr>
        <w:rFonts w:ascii="Wingdings" w:hAnsi="Wingdings"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19" w15:restartNumberingAfterBreak="0">
    <w:nsid w:val="31584154"/>
    <w:multiLevelType w:val="multilevel"/>
    <w:tmpl w:val="0A9665C8"/>
    <w:lvl w:ilvl="0">
      <w:start w:val="2"/>
      <w:numFmt w:val="decimal"/>
      <w:lvlText w:val="%1"/>
      <w:lvlJc w:val="left"/>
      <w:pPr>
        <w:ind w:left="360" w:hanging="360"/>
      </w:pPr>
      <w:rPr>
        <w:rFonts w:hint="default"/>
      </w:rPr>
    </w:lvl>
    <w:lvl w:ilvl="1">
      <w:start w:val="5"/>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0" w15:restartNumberingAfterBreak="0">
    <w:nsid w:val="35140993"/>
    <w:multiLevelType w:val="hybridMultilevel"/>
    <w:tmpl w:val="63203A4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21" w15:restartNumberingAfterBreak="0">
    <w:nsid w:val="360E6316"/>
    <w:multiLevelType w:val="hybridMultilevel"/>
    <w:tmpl w:val="568CBEE0"/>
    <w:lvl w:ilvl="0" w:tplc="0416000D">
      <w:start w:val="1"/>
      <w:numFmt w:val="bullet"/>
      <w:lvlText w:val=""/>
      <w:lvlJc w:val="left"/>
      <w:pPr>
        <w:ind w:left="1854" w:hanging="360"/>
      </w:pPr>
      <w:rPr>
        <w:rFonts w:ascii="Wingdings" w:hAnsi="Wingdings"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22" w15:restartNumberingAfterBreak="0">
    <w:nsid w:val="363550CB"/>
    <w:multiLevelType w:val="hybridMultilevel"/>
    <w:tmpl w:val="8AF8EE02"/>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15:restartNumberingAfterBreak="0">
    <w:nsid w:val="37A90795"/>
    <w:multiLevelType w:val="hybridMultilevel"/>
    <w:tmpl w:val="6296B1C8"/>
    <w:lvl w:ilvl="0" w:tplc="E632C260">
      <w:start w:val="1"/>
      <w:numFmt w:val="lowerLetter"/>
      <w:lvlText w:val="%1)"/>
      <w:lvlJc w:val="left"/>
      <w:pPr>
        <w:ind w:left="1571" w:hanging="360"/>
      </w:pPr>
      <w:rPr>
        <w:b/>
      </w:rPr>
    </w:lvl>
    <w:lvl w:ilvl="1" w:tplc="C28ABA3E">
      <w:numFmt w:val="bullet"/>
      <w:lvlText w:val=""/>
      <w:lvlJc w:val="left"/>
      <w:pPr>
        <w:ind w:left="2291" w:hanging="360"/>
      </w:pPr>
      <w:rPr>
        <w:rFonts w:ascii="Symbol" w:eastAsia="Times New Roman" w:hAnsi="Symbol" w:cs="Arial" w:hint="default"/>
      </w:rPr>
    </w:lvl>
    <w:lvl w:ilvl="2" w:tplc="0416001B" w:tentative="1">
      <w:start w:val="1"/>
      <w:numFmt w:val="lowerRoman"/>
      <w:lvlText w:val="%3."/>
      <w:lvlJc w:val="right"/>
      <w:pPr>
        <w:ind w:left="3011" w:hanging="180"/>
      </w:pPr>
    </w:lvl>
    <w:lvl w:ilvl="3" w:tplc="0416000F" w:tentative="1">
      <w:start w:val="1"/>
      <w:numFmt w:val="decimal"/>
      <w:lvlText w:val="%4."/>
      <w:lvlJc w:val="left"/>
      <w:pPr>
        <w:ind w:left="3731" w:hanging="360"/>
      </w:pPr>
    </w:lvl>
    <w:lvl w:ilvl="4" w:tplc="04160019" w:tentative="1">
      <w:start w:val="1"/>
      <w:numFmt w:val="lowerLetter"/>
      <w:lvlText w:val="%5."/>
      <w:lvlJc w:val="left"/>
      <w:pPr>
        <w:ind w:left="4451" w:hanging="360"/>
      </w:pPr>
    </w:lvl>
    <w:lvl w:ilvl="5" w:tplc="0416001B" w:tentative="1">
      <w:start w:val="1"/>
      <w:numFmt w:val="lowerRoman"/>
      <w:lvlText w:val="%6."/>
      <w:lvlJc w:val="right"/>
      <w:pPr>
        <w:ind w:left="5171" w:hanging="180"/>
      </w:pPr>
    </w:lvl>
    <w:lvl w:ilvl="6" w:tplc="0416000F" w:tentative="1">
      <w:start w:val="1"/>
      <w:numFmt w:val="decimal"/>
      <w:lvlText w:val="%7."/>
      <w:lvlJc w:val="left"/>
      <w:pPr>
        <w:ind w:left="5891" w:hanging="360"/>
      </w:pPr>
    </w:lvl>
    <w:lvl w:ilvl="7" w:tplc="04160019" w:tentative="1">
      <w:start w:val="1"/>
      <w:numFmt w:val="lowerLetter"/>
      <w:lvlText w:val="%8."/>
      <w:lvlJc w:val="left"/>
      <w:pPr>
        <w:ind w:left="6611" w:hanging="360"/>
      </w:pPr>
    </w:lvl>
    <w:lvl w:ilvl="8" w:tplc="0416001B" w:tentative="1">
      <w:start w:val="1"/>
      <w:numFmt w:val="lowerRoman"/>
      <w:lvlText w:val="%9."/>
      <w:lvlJc w:val="right"/>
      <w:pPr>
        <w:ind w:left="7331" w:hanging="180"/>
      </w:pPr>
    </w:lvl>
  </w:abstractNum>
  <w:abstractNum w:abstractNumId="24" w15:restartNumberingAfterBreak="0">
    <w:nsid w:val="39AB2518"/>
    <w:multiLevelType w:val="hybridMultilevel"/>
    <w:tmpl w:val="A10CE7C4"/>
    <w:lvl w:ilvl="0" w:tplc="04160017">
      <w:start w:val="1"/>
      <w:numFmt w:val="lowerLetter"/>
      <w:lvlText w:val="%1)"/>
      <w:lvlJc w:val="left"/>
      <w:pPr>
        <w:ind w:left="2340" w:hanging="360"/>
      </w:pPr>
    </w:lvl>
    <w:lvl w:ilvl="1" w:tplc="04160019" w:tentative="1">
      <w:start w:val="1"/>
      <w:numFmt w:val="lowerLetter"/>
      <w:lvlText w:val="%2."/>
      <w:lvlJc w:val="left"/>
      <w:pPr>
        <w:ind w:left="3060" w:hanging="360"/>
      </w:pPr>
    </w:lvl>
    <w:lvl w:ilvl="2" w:tplc="0416001B" w:tentative="1">
      <w:start w:val="1"/>
      <w:numFmt w:val="lowerRoman"/>
      <w:lvlText w:val="%3."/>
      <w:lvlJc w:val="right"/>
      <w:pPr>
        <w:ind w:left="3780" w:hanging="180"/>
      </w:pPr>
    </w:lvl>
    <w:lvl w:ilvl="3" w:tplc="0416000F" w:tentative="1">
      <w:start w:val="1"/>
      <w:numFmt w:val="decimal"/>
      <w:lvlText w:val="%4."/>
      <w:lvlJc w:val="left"/>
      <w:pPr>
        <w:ind w:left="4500" w:hanging="360"/>
      </w:pPr>
    </w:lvl>
    <w:lvl w:ilvl="4" w:tplc="04160019" w:tentative="1">
      <w:start w:val="1"/>
      <w:numFmt w:val="lowerLetter"/>
      <w:lvlText w:val="%5."/>
      <w:lvlJc w:val="left"/>
      <w:pPr>
        <w:ind w:left="5220" w:hanging="360"/>
      </w:pPr>
    </w:lvl>
    <w:lvl w:ilvl="5" w:tplc="0416001B" w:tentative="1">
      <w:start w:val="1"/>
      <w:numFmt w:val="lowerRoman"/>
      <w:lvlText w:val="%6."/>
      <w:lvlJc w:val="right"/>
      <w:pPr>
        <w:ind w:left="5940" w:hanging="180"/>
      </w:pPr>
    </w:lvl>
    <w:lvl w:ilvl="6" w:tplc="0416000F" w:tentative="1">
      <w:start w:val="1"/>
      <w:numFmt w:val="decimal"/>
      <w:lvlText w:val="%7."/>
      <w:lvlJc w:val="left"/>
      <w:pPr>
        <w:ind w:left="6660" w:hanging="360"/>
      </w:pPr>
    </w:lvl>
    <w:lvl w:ilvl="7" w:tplc="04160019" w:tentative="1">
      <w:start w:val="1"/>
      <w:numFmt w:val="lowerLetter"/>
      <w:lvlText w:val="%8."/>
      <w:lvlJc w:val="left"/>
      <w:pPr>
        <w:ind w:left="7380" w:hanging="360"/>
      </w:pPr>
    </w:lvl>
    <w:lvl w:ilvl="8" w:tplc="0416001B" w:tentative="1">
      <w:start w:val="1"/>
      <w:numFmt w:val="lowerRoman"/>
      <w:lvlText w:val="%9."/>
      <w:lvlJc w:val="right"/>
      <w:pPr>
        <w:ind w:left="8100" w:hanging="180"/>
      </w:pPr>
    </w:lvl>
  </w:abstractNum>
  <w:abstractNum w:abstractNumId="25" w15:restartNumberingAfterBreak="0">
    <w:nsid w:val="3A406E66"/>
    <w:multiLevelType w:val="hybridMultilevel"/>
    <w:tmpl w:val="63203A4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26" w15:restartNumberingAfterBreak="0">
    <w:nsid w:val="3D646956"/>
    <w:multiLevelType w:val="hybridMultilevel"/>
    <w:tmpl w:val="2D1007A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27" w15:restartNumberingAfterBreak="0">
    <w:nsid w:val="3FE5642A"/>
    <w:multiLevelType w:val="hybridMultilevel"/>
    <w:tmpl w:val="E7E8427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7">
      <w:start w:val="1"/>
      <w:numFmt w:val="lowerLetter"/>
      <w:lvlText w:val="%3)"/>
      <w:lvlJc w:val="lef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400B299F"/>
    <w:multiLevelType w:val="multilevel"/>
    <w:tmpl w:val="ECB6A342"/>
    <w:lvl w:ilvl="0">
      <w:start w:val="18"/>
      <w:numFmt w:val="decimal"/>
      <w:lvlText w:val="%1"/>
      <w:lvlJc w:val="left"/>
      <w:pPr>
        <w:ind w:left="465" w:hanging="465"/>
      </w:pPr>
      <w:rPr>
        <w:rFonts w:hint="default"/>
      </w:rPr>
    </w:lvl>
    <w:lvl w:ilvl="1">
      <w:start w:val="1"/>
      <w:numFmt w:val="decimal"/>
      <w:lvlText w:val="%1.%2"/>
      <w:lvlJc w:val="left"/>
      <w:pPr>
        <w:ind w:left="607" w:hanging="46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9" w15:restartNumberingAfterBreak="0">
    <w:nsid w:val="40664502"/>
    <w:multiLevelType w:val="hybridMultilevel"/>
    <w:tmpl w:val="C29ED66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42FE4F70"/>
    <w:multiLevelType w:val="multilevel"/>
    <w:tmpl w:val="60B2164A"/>
    <w:lvl w:ilvl="0">
      <w:start w:val="14"/>
      <w:numFmt w:val="decimal"/>
      <w:lvlText w:val="%1"/>
      <w:lvlJc w:val="left"/>
      <w:pPr>
        <w:ind w:left="465" w:hanging="465"/>
      </w:pPr>
      <w:rPr>
        <w:rFonts w:hint="default"/>
      </w:rPr>
    </w:lvl>
    <w:lvl w:ilvl="1">
      <w:start w:val="1"/>
      <w:numFmt w:val="decimal"/>
      <w:lvlText w:val="%1.%2"/>
      <w:lvlJc w:val="left"/>
      <w:pPr>
        <w:ind w:left="607" w:hanging="465"/>
      </w:pPr>
      <w:rPr>
        <w:rFonts w:hint="default"/>
        <w:strike w:val="0"/>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31" w15:restartNumberingAfterBreak="0">
    <w:nsid w:val="44007B72"/>
    <w:multiLevelType w:val="hybridMultilevel"/>
    <w:tmpl w:val="2D1007A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32" w15:restartNumberingAfterBreak="0">
    <w:nsid w:val="446939FA"/>
    <w:multiLevelType w:val="hybridMultilevel"/>
    <w:tmpl w:val="FEEC68A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15:restartNumberingAfterBreak="0">
    <w:nsid w:val="454471B4"/>
    <w:multiLevelType w:val="hybridMultilevel"/>
    <w:tmpl w:val="CADA932C"/>
    <w:lvl w:ilvl="0" w:tplc="04160017">
      <w:start w:val="1"/>
      <w:numFmt w:val="lowerLetter"/>
      <w:lvlText w:val="%1)"/>
      <w:lvlJc w:val="left"/>
      <w:pPr>
        <w:ind w:left="495" w:hanging="360"/>
      </w:pPr>
      <w:rPr>
        <w:rFonts w:hint="default"/>
      </w:rPr>
    </w:lvl>
    <w:lvl w:ilvl="1" w:tplc="04160019" w:tentative="1">
      <w:start w:val="1"/>
      <w:numFmt w:val="lowerLetter"/>
      <w:lvlText w:val="%2."/>
      <w:lvlJc w:val="left"/>
      <w:pPr>
        <w:ind w:left="1215" w:hanging="360"/>
      </w:pPr>
    </w:lvl>
    <w:lvl w:ilvl="2" w:tplc="0416001B" w:tentative="1">
      <w:start w:val="1"/>
      <w:numFmt w:val="lowerRoman"/>
      <w:lvlText w:val="%3."/>
      <w:lvlJc w:val="right"/>
      <w:pPr>
        <w:ind w:left="1935" w:hanging="180"/>
      </w:pPr>
    </w:lvl>
    <w:lvl w:ilvl="3" w:tplc="0416000F" w:tentative="1">
      <w:start w:val="1"/>
      <w:numFmt w:val="decimal"/>
      <w:lvlText w:val="%4."/>
      <w:lvlJc w:val="left"/>
      <w:pPr>
        <w:ind w:left="2655" w:hanging="360"/>
      </w:pPr>
    </w:lvl>
    <w:lvl w:ilvl="4" w:tplc="04160019" w:tentative="1">
      <w:start w:val="1"/>
      <w:numFmt w:val="lowerLetter"/>
      <w:lvlText w:val="%5."/>
      <w:lvlJc w:val="left"/>
      <w:pPr>
        <w:ind w:left="3375" w:hanging="360"/>
      </w:pPr>
    </w:lvl>
    <w:lvl w:ilvl="5" w:tplc="0416001B" w:tentative="1">
      <w:start w:val="1"/>
      <w:numFmt w:val="lowerRoman"/>
      <w:lvlText w:val="%6."/>
      <w:lvlJc w:val="right"/>
      <w:pPr>
        <w:ind w:left="4095" w:hanging="180"/>
      </w:pPr>
    </w:lvl>
    <w:lvl w:ilvl="6" w:tplc="0416000F" w:tentative="1">
      <w:start w:val="1"/>
      <w:numFmt w:val="decimal"/>
      <w:lvlText w:val="%7."/>
      <w:lvlJc w:val="left"/>
      <w:pPr>
        <w:ind w:left="4815" w:hanging="360"/>
      </w:pPr>
    </w:lvl>
    <w:lvl w:ilvl="7" w:tplc="04160019" w:tentative="1">
      <w:start w:val="1"/>
      <w:numFmt w:val="lowerLetter"/>
      <w:lvlText w:val="%8."/>
      <w:lvlJc w:val="left"/>
      <w:pPr>
        <w:ind w:left="5535" w:hanging="360"/>
      </w:pPr>
    </w:lvl>
    <w:lvl w:ilvl="8" w:tplc="0416001B" w:tentative="1">
      <w:start w:val="1"/>
      <w:numFmt w:val="lowerRoman"/>
      <w:lvlText w:val="%9."/>
      <w:lvlJc w:val="right"/>
      <w:pPr>
        <w:ind w:left="6255" w:hanging="180"/>
      </w:pPr>
    </w:lvl>
  </w:abstractNum>
  <w:abstractNum w:abstractNumId="34" w15:restartNumberingAfterBreak="0">
    <w:nsid w:val="45E35FED"/>
    <w:multiLevelType w:val="hybridMultilevel"/>
    <w:tmpl w:val="AD4823C0"/>
    <w:lvl w:ilvl="0" w:tplc="0416000D">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5" w15:restartNumberingAfterBreak="0">
    <w:nsid w:val="475F47BC"/>
    <w:multiLevelType w:val="multilevel"/>
    <w:tmpl w:val="D174E9E2"/>
    <w:lvl w:ilvl="0">
      <w:start w:val="13"/>
      <w:numFmt w:val="decimal"/>
      <w:lvlText w:val="%1."/>
      <w:lvlJc w:val="left"/>
      <w:pPr>
        <w:ind w:left="360" w:hanging="360"/>
      </w:pPr>
      <w:rPr>
        <w:rFonts w:hint="default"/>
      </w:rPr>
    </w:lvl>
    <w:lvl w:ilvl="1">
      <w:start w:val="1"/>
      <w:numFmt w:val="decimal"/>
      <w:lvlText w:val="%1.%2."/>
      <w:lvlJc w:val="left"/>
      <w:pPr>
        <w:ind w:left="574" w:hanging="432"/>
      </w:pPr>
      <w:rPr>
        <w:rFonts w:hint="default"/>
        <w:b w:val="0"/>
        <w:i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4C83760F"/>
    <w:multiLevelType w:val="hybridMultilevel"/>
    <w:tmpl w:val="90FED5B2"/>
    <w:lvl w:ilvl="0" w:tplc="DA8CD70A">
      <w:start w:val="1"/>
      <w:numFmt w:val="lowerLetter"/>
      <w:lvlText w:val="%1)"/>
      <w:lvlJc w:val="left"/>
      <w:pPr>
        <w:ind w:left="1226" w:hanging="375"/>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37" w15:restartNumberingAfterBreak="0">
    <w:nsid w:val="50115080"/>
    <w:multiLevelType w:val="hybridMultilevel"/>
    <w:tmpl w:val="1F5EB062"/>
    <w:lvl w:ilvl="0" w:tplc="204452B4">
      <w:start w:val="1"/>
      <w:numFmt w:val="decimal"/>
      <w:lvlText w:val="%1."/>
      <w:lvlJc w:val="left"/>
      <w:pPr>
        <w:ind w:left="502" w:hanging="360"/>
      </w:pPr>
      <w:rPr>
        <w:rFonts w:asciiTheme="minorHAnsi" w:hAnsiTheme="minorHAnsi" w:cstheme="minorHAnsi" w:hint="default"/>
        <w:color w:val="FFFFFF" w:themeColor="background1"/>
        <w:sz w:val="24"/>
        <w:szCs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15:restartNumberingAfterBreak="0">
    <w:nsid w:val="50A21213"/>
    <w:multiLevelType w:val="hybridMultilevel"/>
    <w:tmpl w:val="D2268FE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39" w15:restartNumberingAfterBreak="0">
    <w:nsid w:val="512D7F50"/>
    <w:multiLevelType w:val="hybridMultilevel"/>
    <w:tmpl w:val="FEEC68A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 w15:restartNumberingAfterBreak="0">
    <w:nsid w:val="543E2394"/>
    <w:multiLevelType w:val="hybridMultilevel"/>
    <w:tmpl w:val="5DE23A30"/>
    <w:lvl w:ilvl="0" w:tplc="C5004B90">
      <w:start w:val="1"/>
      <w:numFmt w:val="upperRoman"/>
      <w:lvlText w:val="%1-"/>
      <w:lvlJc w:val="left"/>
      <w:pPr>
        <w:ind w:left="1429" w:hanging="72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41" w15:restartNumberingAfterBreak="0">
    <w:nsid w:val="54742A74"/>
    <w:multiLevelType w:val="multilevel"/>
    <w:tmpl w:val="6FFED644"/>
    <w:lvl w:ilvl="0">
      <w:start w:val="7"/>
      <w:numFmt w:val="decimal"/>
      <w:lvlText w:val="%1."/>
      <w:lvlJc w:val="left"/>
      <w:pPr>
        <w:ind w:left="360" w:hanging="360"/>
      </w:pPr>
      <w:rPr>
        <w:rFonts w:hint="default"/>
      </w:rPr>
    </w:lvl>
    <w:lvl w:ilvl="1">
      <w:start w:val="1"/>
      <w:numFmt w:val="decimal"/>
      <w:lvlText w:val="%1.%2."/>
      <w:lvlJc w:val="left"/>
      <w:pPr>
        <w:ind w:left="1000" w:hanging="432"/>
      </w:pPr>
      <w:rPr>
        <w:rFonts w:hint="default"/>
        <w:color w:val="000000" w:themeColor="text1"/>
      </w:rPr>
    </w:lvl>
    <w:lvl w:ilvl="2">
      <w:start w:val="1"/>
      <w:numFmt w:val="decimal"/>
      <w:lvlText w:val="%1.%2.%3."/>
      <w:lvlJc w:val="left"/>
      <w:pPr>
        <w:ind w:left="1212"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55986F1F"/>
    <w:multiLevelType w:val="hybridMultilevel"/>
    <w:tmpl w:val="9252F6B0"/>
    <w:lvl w:ilvl="0" w:tplc="8EC82D7C">
      <w:start w:val="1"/>
      <w:numFmt w:val="lowerLetter"/>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43" w15:restartNumberingAfterBreak="0">
    <w:nsid w:val="58A4605B"/>
    <w:multiLevelType w:val="hybridMultilevel"/>
    <w:tmpl w:val="63203A4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44" w15:restartNumberingAfterBreak="0">
    <w:nsid w:val="59B250C4"/>
    <w:multiLevelType w:val="multilevel"/>
    <w:tmpl w:val="6700DAD6"/>
    <w:lvl w:ilvl="0">
      <w:start w:val="12"/>
      <w:numFmt w:val="decimal"/>
      <w:lvlText w:val="%1."/>
      <w:lvlJc w:val="left"/>
      <w:pPr>
        <w:ind w:left="360" w:hanging="360"/>
      </w:pPr>
      <w:rPr>
        <w:rFonts w:hint="default"/>
      </w:rPr>
    </w:lvl>
    <w:lvl w:ilvl="1">
      <w:start w:val="1"/>
      <w:numFmt w:val="decimal"/>
      <w:lvlText w:val="%1.%2."/>
      <w:lvlJc w:val="left"/>
      <w:pPr>
        <w:ind w:left="574"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 w15:restartNumberingAfterBreak="0">
    <w:nsid w:val="5CC410FB"/>
    <w:multiLevelType w:val="multilevel"/>
    <w:tmpl w:val="9DF42F32"/>
    <w:lvl w:ilvl="0">
      <w:start w:val="9"/>
      <w:numFmt w:val="decimal"/>
      <w:lvlText w:val="%1"/>
      <w:lvlJc w:val="left"/>
      <w:pPr>
        <w:ind w:left="360" w:hanging="360"/>
      </w:pPr>
      <w:rPr>
        <w:rFonts w:hint="default"/>
      </w:rPr>
    </w:lvl>
    <w:lvl w:ilvl="1">
      <w:start w:val="1"/>
      <w:numFmt w:val="decimal"/>
      <w:lvlText w:val="%1.%2"/>
      <w:lvlJc w:val="left"/>
      <w:pPr>
        <w:ind w:left="502" w:hanging="360"/>
      </w:pPr>
      <w:rPr>
        <w:rFonts w:hint="default"/>
        <w:b w:val="0"/>
      </w:rPr>
    </w:lvl>
    <w:lvl w:ilvl="2">
      <w:start w:val="1"/>
      <w:numFmt w:val="decimal"/>
      <w:lvlText w:val="%1.%2.%3"/>
      <w:lvlJc w:val="left"/>
      <w:pPr>
        <w:ind w:left="3708" w:hanging="720"/>
      </w:pPr>
      <w:rPr>
        <w:rFonts w:hint="default"/>
      </w:rPr>
    </w:lvl>
    <w:lvl w:ilvl="3">
      <w:start w:val="1"/>
      <w:numFmt w:val="decimal"/>
      <w:lvlText w:val="%1.%2.%3.%4"/>
      <w:lvlJc w:val="left"/>
      <w:pPr>
        <w:ind w:left="5562" w:hanging="1080"/>
      </w:pPr>
      <w:rPr>
        <w:rFonts w:hint="default"/>
      </w:rPr>
    </w:lvl>
    <w:lvl w:ilvl="4">
      <w:start w:val="1"/>
      <w:numFmt w:val="decimal"/>
      <w:lvlText w:val="%1.%2.%3.%4.%5"/>
      <w:lvlJc w:val="left"/>
      <w:pPr>
        <w:ind w:left="7056" w:hanging="1080"/>
      </w:pPr>
      <w:rPr>
        <w:rFonts w:hint="default"/>
      </w:rPr>
    </w:lvl>
    <w:lvl w:ilvl="5">
      <w:start w:val="1"/>
      <w:numFmt w:val="decimal"/>
      <w:lvlText w:val="%1.%2.%3.%4.%5.%6"/>
      <w:lvlJc w:val="left"/>
      <w:pPr>
        <w:ind w:left="8910" w:hanging="1440"/>
      </w:pPr>
      <w:rPr>
        <w:rFonts w:hint="default"/>
      </w:rPr>
    </w:lvl>
    <w:lvl w:ilvl="6">
      <w:start w:val="1"/>
      <w:numFmt w:val="decimal"/>
      <w:lvlText w:val="%1.%2.%3.%4.%5.%6.%7"/>
      <w:lvlJc w:val="left"/>
      <w:pPr>
        <w:ind w:left="10404" w:hanging="1440"/>
      </w:pPr>
      <w:rPr>
        <w:rFonts w:hint="default"/>
      </w:rPr>
    </w:lvl>
    <w:lvl w:ilvl="7">
      <w:start w:val="1"/>
      <w:numFmt w:val="decimal"/>
      <w:lvlText w:val="%1.%2.%3.%4.%5.%6.%7.%8"/>
      <w:lvlJc w:val="left"/>
      <w:pPr>
        <w:ind w:left="12258" w:hanging="1800"/>
      </w:pPr>
      <w:rPr>
        <w:rFonts w:hint="default"/>
      </w:rPr>
    </w:lvl>
    <w:lvl w:ilvl="8">
      <w:start w:val="1"/>
      <w:numFmt w:val="decimal"/>
      <w:lvlText w:val="%1.%2.%3.%4.%5.%6.%7.%8.%9"/>
      <w:lvlJc w:val="left"/>
      <w:pPr>
        <w:ind w:left="13752" w:hanging="1800"/>
      </w:pPr>
      <w:rPr>
        <w:rFonts w:hint="default"/>
      </w:rPr>
    </w:lvl>
  </w:abstractNum>
  <w:abstractNum w:abstractNumId="46" w15:restartNumberingAfterBreak="0">
    <w:nsid w:val="5DDB548F"/>
    <w:multiLevelType w:val="hybridMultilevel"/>
    <w:tmpl w:val="63203A4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47" w15:restartNumberingAfterBreak="0">
    <w:nsid w:val="5F837FE8"/>
    <w:multiLevelType w:val="multilevel"/>
    <w:tmpl w:val="972E5EAC"/>
    <w:lvl w:ilvl="0">
      <w:start w:val="14"/>
      <w:numFmt w:val="decimal"/>
      <w:lvlText w:val="%1"/>
      <w:lvlJc w:val="left"/>
      <w:pPr>
        <w:ind w:left="465" w:hanging="465"/>
      </w:pPr>
      <w:rPr>
        <w:rFonts w:hint="default"/>
      </w:rPr>
    </w:lvl>
    <w:lvl w:ilvl="1">
      <w:start w:val="1"/>
      <w:numFmt w:val="decimal"/>
      <w:lvlText w:val="%1.%2"/>
      <w:lvlJc w:val="left"/>
      <w:pPr>
        <w:ind w:left="607" w:hanging="46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48" w15:restartNumberingAfterBreak="0">
    <w:nsid w:val="5FB97CA4"/>
    <w:multiLevelType w:val="hybridMultilevel"/>
    <w:tmpl w:val="80F017C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9" w15:restartNumberingAfterBreak="0">
    <w:nsid w:val="60271153"/>
    <w:multiLevelType w:val="hybridMultilevel"/>
    <w:tmpl w:val="C29ED66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0" w15:restartNumberingAfterBreak="0">
    <w:nsid w:val="60416868"/>
    <w:multiLevelType w:val="hybridMultilevel"/>
    <w:tmpl w:val="CD3AB166"/>
    <w:lvl w:ilvl="0" w:tplc="07302174">
      <w:start w:val="1"/>
      <w:numFmt w:val="bullet"/>
      <w:pStyle w:val="Bullet"/>
      <w:lvlText w:val=""/>
      <w:lvlJc w:val="left"/>
      <w:pPr>
        <w:ind w:left="720" w:hanging="360"/>
      </w:pPr>
      <w:rPr>
        <w:rFonts w:ascii="Symbol" w:hAnsi="Symbol" w:hint="default"/>
        <w:color w:val="548DD4" w:themeColor="text2" w:themeTint="99"/>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1" w15:restartNumberingAfterBreak="0">
    <w:nsid w:val="61A948F9"/>
    <w:multiLevelType w:val="multilevel"/>
    <w:tmpl w:val="D250C1E2"/>
    <w:lvl w:ilvl="0">
      <w:start w:val="1"/>
      <w:numFmt w:val="decimal"/>
      <w:pStyle w:val="Titulo1"/>
      <w:lvlText w:val="%1.0"/>
      <w:lvlJc w:val="left"/>
      <w:pPr>
        <w:ind w:left="360" w:hanging="360"/>
      </w:pPr>
      <w:rPr>
        <w:rFonts w:hint="default"/>
      </w:rPr>
    </w:lvl>
    <w:lvl w:ilvl="1">
      <w:start w:val="1"/>
      <w:numFmt w:val="decimal"/>
      <w:lvlText w:val="%1.%2"/>
      <w:lvlJc w:val="left"/>
      <w:pPr>
        <w:ind w:left="786" w:hanging="360"/>
      </w:pPr>
      <w:rPr>
        <w:rFonts w:hint="default"/>
        <w:sz w:val="24"/>
      </w:rPr>
    </w:lvl>
    <w:lvl w:ilvl="2">
      <w:start w:val="1"/>
      <w:numFmt w:val="decimal"/>
      <w:lvlText w:val="%1.%2.%3"/>
      <w:lvlJc w:val="left"/>
      <w:pPr>
        <w:ind w:left="1146"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52" w15:restartNumberingAfterBreak="0">
    <w:nsid w:val="631F6357"/>
    <w:multiLevelType w:val="hybridMultilevel"/>
    <w:tmpl w:val="D054CB78"/>
    <w:lvl w:ilvl="0" w:tplc="04160017">
      <w:start w:val="1"/>
      <w:numFmt w:val="lowerLetter"/>
      <w:lvlText w:val="%1)"/>
      <w:lvlJc w:val="left"/>
      <w:pPr>
        <w:ind w:left="720" w:hanging="360"/>
      </w:pPr>
      <w:rPr>
        <w:rFonts w:hint="default"/>
      </w:rPr>
    </w:lvl>
    <w:lvl w:ilvl="1" w:tplc="4A02A496">
      <w:numFmt w:val="bullet"/>
      <w:lvlText w:val="•"/>
      <w:lvlJc w:val="left"/>
      <w:pPr>
        <w:ind w:left="1440" w:hanging="360"/>
      </w:pPr>
      <w:rPr>
        <w:rFonts w:ascii="Arial" w:eastAsia="Times New Roman" w:hAnsi="Arial" w:cs="Arial"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3" w15:restartNumberingAfterBreak="0">
    <w:nsid w:val="6408427D"/>
    <w:multiLevelType w:val="hybridMultilevel"/>
    <w:tmpl w:val="58D09B32"/>
    <w:lvl w:ilvl="0" w:tplc="AF2014EE">
      <w:start w:val="1"/>
      <w:numFmt w:val="lowerLetter"/>
      <w:lvlText w:val="%1)"/>
      <w:lvlJc w:val="left"/>
      <w:pPr>
        <w:ind w:left="1215" w:hanging="360"/>
      </w:pPr>
      <w:rPr>
        <w:rFonts w:hint="default"/>
      </w:rPr>
    </w:lvl>
    <w:lvl w:ilvl="1" w:tplc="04160019" w:tentative="1">
      <w:start w:val="1"/>
      <w:numFmt w:val="lowerLetter"/>
      <w:lvlText w:val="%2."/>
      <w:lvlJc w:val="left"/>
      <w:pPr>
        <w:ind w:left="1935" w:hanging="360"/>
      </w:pPr>
    </w:lvl>
    <w:lvl w:ilvl="2" w:tplc="0416001B" w:tentative="1">
      <w:start w:val="1"/>
      <w:numFmt w:val="lowerRoman"/>
      <w:lvlText w:val="%3."/>
      <w:lvlJc w:val="right"/>
      <w:pPr>
        <w:ind w:left="2655" w:hanging="180"/>
      </w:pPr>
    </w:lvl>
    <w:lvl w:ilvl="3" w:tplc="0416000F" w:tentative="1">
      <w:start w:val="1"/>
      <w:numFmt w:val="decimal"/>
      <w:lvlText w:val="%4."/>
      <w:lvlJc w:val="left"/>
      <w:pPr>
        <w:ind w:left="3375" w:hanging="360"/>
      </w:pPr>
    </w:lvl>
    <w:lvl w:ilvl="4" w:tplc="04160019" w:tentative="1">
      <w:start w:val="1"/>
      <w:numFmt w:val="lowerLetter"/>
      <w:lvlText w:val="%5."/>
      <w:lvlJc w:val="left"/>
      <w:pPr>
        <w:ind w:left="4095" w:hanging="360"/>
      </w:pPr>
    </w:lvl>
    <w:lvl w:ilvl="5" w:tplc="0416001B" w:tentative="1">
      <w:start w:val="1"/>
      <w:numFmt w:val="lowerRoman"/>
      <w:lvlText w:val="%6."/>
      <w:lvlJc w:val="right"/>
      <w:pPr>
        <w:ind w:left="4815" w:hanging="180"/>
      </w:pPr>
    </w:lvl>
    <w:lvl w:ilvl="6" w:tplc="0416000F" w:tentative="1">
      <w:start w:val="1"/>
      <w:numFmt w:val="decimal"/>
      <w:lvlText w:val="%7."/>
      <w:lvlJc w:val="left"/>
      <w:pPr>
        <w:ind w:left="5535" w:hanging="360"/>
      </w:pPr>
    </w:lvl>
    <w:lvl w:ilvl="7" w:tplc="04160019" w:tentative="1">
      <w:start w:val="1"/>
      <w:numFmt w:val="lowerLetter"/>
      <w:lvlText w:val="%8."/>
      <w:lvlJc w:val="left"/>
      <w:pPr>
        <w:ind w:left="6255" w:hanging="360"/>
      </w:pPr>
    </w:lvl>
    <w:lvl w:ilvl="8" w:tplc="0416001B" w:tentative="1">
      <w:start w:val="1"/>
      <w:numFmt w:val="lowerRoman"/>
      <w:lvlText w:val="%9."/>
      <w:lvlJc w:val="right"/>
      <w:pPr>
        <w:ind w:left="6975" w:hanging="180"/>
      </w:pPr>
    </w:lvl>
  </w:abstractNum>
  <w:abstractNum w:abstractNumId="54" w15:restartNumberingAfterBreak="0">
    <w:nsid w:val="66396FE8"/>
    <w:multiLevelType w:val="multilevel"/>
    <w:tmpl w:val="EB800CC4"/>
    <w:lvl w:ilvl="0">
      <w:start w:val="20"/>
      <w:numFmt w:val="decimal"/>
      <w:lvlText w:val="%1"/>
      <w:lvlJc w:val="left"/>
      <w:pPr>
        <w:ind w:left="465" w:hanging="465"/>
      </w:pPr>
      <w:rPr>
        <w:rFonts w:hint="default"/>
      </w:rPr>
    </w:lvl>
    <w:lvl w:ilvl="1">
      <w:start w:val="1"/>
      <w:numFmt w:val="decimal"/>
      <w:lvlText w:val="%1.%2"/>
      <w:lvlJc w:val="left"/>
      <w:pPr>
        <w:ind w:left="5002" w:hanging="46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55" w15:restartNumberingAfterBreak="0">
    <w:nsid w:val="666F71EC"/>
    <w:multiLevelType w:val="hybridMultilevel"/>
    <w:tmpl w:val="91E43B88"/>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6" w15:restartNumberingAfterBreak="0">
    <w:nsid w:val="66D4323B"/>
    <w:multiLevelType w:val="multilevel"/>
    <w:tmpl w:val="6B981DF8"/>
    <w:lvl w:ilvl="0">
      <w:start w:val="12"/>
      <w:numFmt w:val="decimal"/>
      <w:lvlText w:val="%1."/>
      <w:lvlJc w:val="left"/>
      <w:pPr>
        <w:ind w:left="360" w:hanging="360"/>
      </w:pPr>
      <w:rPr>
        <w:rFonts w:hint="default"/>
      </w:rPr>
    </w:lvl>
    <w:lvl w:ilvl="1">
      <w:start w:val="1"/>
      <w:numFmt w:val="decimal"/>
      <w:lvlText w:val="%1.%2."/>
      <w:lvlJc w:val="left"/>
      <w:pPr>
        <w:ind w:left="574" w:hanging="432"/>
      </w:pPr>
      <w:rPr>
        <w:rFonts w:hint="default"/>
      </w:r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7" w15:restartNumberingAfterBreak="0">
    <w:nsid w:val="67852B8D"/>
    <w:multiLevelType w:val="multilevel"/>
    <w:tmpl w:val="F4AAC372"/>
    <w:lvl w:ilvl="0">
      <w:start w:val="17"/>
      <w:numFmt w:val="decimal"/>
      <w:lvlText w:val="%1"/>
      <w:lvlJc w:val="left"/>
      <w:pPr>
        <w:ind w:left="465" w:hanging="465"/>
      </w:pPr>
      <w:rPr>
        <w:rFonts w:hint="default"/>
      </w:rPr>
    </w:lvl>
    <w:lvl w:ilvl="1">
      <w:start w:val="1"/>
      <w:numFmt w:val="decimal"/>
      <w:lvlText w:val="%1.%2"/>
      <w:lvlJc w:val="left"/>
      <w:pPr>
        <w:ind w:left="607" w:hanging="465"/>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58" w15:restartNumberingAfterBreak="0">
    <w:nsid w:val="691E5FB7"/>
    <w:multiLevelType w:val="hybridMultilevel"/>
    <w:tmpl w:val="623880BC"/>
    <w:lvl w:ilvl="0" w:tplc="DA8CD70A">
      <w:start w:val="1"/>
      <w:numFmt w:val="lowerLetter"/>
      <w:lvlText w:val="%1)"/>
      <w:lvlJc w:val="left"/>
      <w:pPr>
        <w:ind w:left="1226" w:hanging="375"/>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59" w15:restartNumberingAfterBreak="0">
    <w:nsid w:val="6CE25FB2"/>
    <w:multiLevelType w:val="hybridMultilevel"/>
    <w:tmpl w:val="BC9098B8"/>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0" w15:restartNumberingAfterBreak="0">
    <w:nsid w:val="6F735CD1"/>
    <w:multiLevelType w:val="hybridMultilevel"/>
    <w:tmpl w:val="2C367F1C"/>
    <w:lvl w:ilvl="0" w:tplc="04160013">
      <w:start w:val="1"/>
      <w:numFmt w:val="upperRoman"/>
      <w:lvlText w:val="%1."/>
      <w:lvlJc w:val="right"/>
      <w:pPr>
        <w:ind w:left="1571" w:hanging="360"/>
      </w:pPr>
    </w:lvl>
    <w:lvl w:ilvl="1" w:tplc="04160019">
      <w:start w:val="1"/>
      <w:numFmt w:val="lowerLetter"/>
      <w:lvlText w:val="%2."/>
      <w:lvlJc w:val="left"/>
      <w:pPr>
        <w:ind w:left="2291" w:hanging="360"/>
      </w:pPr>
    </w:lvl>
    <w:lvl w:ilvl="2" w:tplc="0416001B" w:tentative="1">
      <w:start w:val="1"/>
      <w:numFmt w:val="lowerRoman"/>
      <w:lvlText w:val="%3."/>
      <w:lvlJc w:val="right"/>
      <w:pPr>
        <w:ind w:left="3011" w:hanging="180"/>
      </w:pPr>
    </w:lvl>
    <w:lvl w:ilvl="3" w:tplc="0416000F" w:tentative="1">
      <w:start w:val="1"/>
      <w:numFmt w:val="decimal"/>
      <w:lvlText w:val="%4."/>
      <w:lvlJc w:val="left"/>
      <w:pPr>
        <w:ind w:left="3731" w:hanging="360"/>
      </w:pPr>
    </w:lvl>
    <w:lvl w:ilvl="4" w:tplc="04160019" w:tentative="1">
      <w:start w:val="1"/>
      <w:numFmt w:val="lowerLetter"/>
      <w:lvlText w:val="%5."/>
      <w:lvlJc w:val="left"/>
      <w:pPr>
        <w:ind w:left="4451" w:hanging="360"/>
      </w:pPr>
    </w:lvl>
    <w:lvl w:ilvl="5" w:tplc="0416001B" w:tentative="1">
      <w:start w:val="1"/>
      <w:numFmt w:val="lowerRoman"/>
      <w:lvlText w:val="%6."/>
      <w:lvlJc w:val="right"/>
      <w:pPr>
        <w:ind w:left="5171" w:hanging="180"/>
      </w:pPr>
    </w:lvl>
    <w:lvl w:ilvl="6" w:tplc="0416000F" w:tentative="1">
      <w:start w:val="1"/>
      <w:numFmt w:val="decimal"/>
      <w:lvlText w:val="%7."/>
      <w:lvlJc w:val="left"/>
      <w:pPr>
        <w:ind w:left="5891" w:hanging="360"/>
      </w:pPr>
    </w:lvl>
    <w:lvl w:ilvl="7" w:tplc="04160019" w:tentative="1">
      <w:start w:val="1"/>
      <w:numFmt w:val="lowerLetter"/>
      <w:lvlText w:val="%8."/>
      <w:lvlJc w:val="left"/>
      <w:pPr>
        <w:ind w:left="6611" w:hanging="360"/>
      </w:pPr>
    </w:lvl>
    <w:lvl w:ilvl="8" w:tplc="0416001B" w:tentative="1">
      <w:start w:val="1"/>
      <w:numFmt w:val="lowerRoman"/>
      <w:lvlText w:val="%9."/>
      <w:lvlJc w:val="right"/>
      <w:pPr>
        <w:ind w:left="7331" w:hanging="180"/>
      </w:pPr>
    </w:lvl>
  </w:abstractNum>
  <w:abstractNum w:abstractNumId="61" w15:restartNumberingAfterBreak="0">
    <w:nsid w:val="722C41DD"/>
    <w:multiLevelType w:val="hybridMultilevel"/>
    <w:tmpl w:val="A418D11E"/>
    <w:lvl w:ilvl="0" w:tplc="04160013">
      <w:start w:val="1"/>
      <w:numFmt w:val="upperRoman"/>
      <w:lvlText w:val="%1."/>
      <w:lvlJc w:val="right"/>
      <w:pPr>
        <w:ind w:left="1854" w:hanging="360"/>
      </w:pPr>
    </w:lvl>
    <w:lvl w:ilvl="1" w:tplc="04160013">
      <w:start w:val="1"/>
      <w:numFmt w:val="upperRoman"/>
      <w:lvlText w:val="%2."/>
      <w:lvlJc w:val="right"/>
      <w:pPr>
        <w:ind w:left="2574" w:hanging="360"/>
      </w:pPr>
    </w:lvl>
    <w:lvl w:ilvl="2" w:tplc="1F88F272">
      <w:start w:val="100"/>
      <w:numFmt w:val="decimal"/>
      <w:lvlText w:val="%3"/>
      <w:lvlJc w:val="left"/>
      <w:pPr>
        <w:ind w:left="3519" w:hanging="405"/>
      </w:pPr>
      <w:rPr>
        <w:rFonts w:hint="default"/>
      </w:r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62" w15:restartNumberingAfterBreak="0">
    <w:nsid w:val="72E81164"/>
    <w:multiLevelType w:val="hybridMultilevel"/>
    <w:tmpl w:val="80F017C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3" w15:restartNumberingAfterBreak="0">
    <w:nsid w:val="734F7F3A"/>
    <w:multiLevelType w:val="hybridMultilevel"/>
    <w:tmpl w:val="631EF624"/>
    <w:lvl w:ilvl="0" w:tplc="04160013">
      <w:start w:val="1"/>
      <w:numFmt w:val="upperRoman"/>
      <w:lvlText w:val="%1."/>
      <w:lvlJc w:val="right"/>
      <w:pPr>
        <w:ind w:left="1788" w:hanging="360"/>
      </w:p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64" w15:restartNumberingAfterBreak="0">
    <w:nsid w:val="74B1072B"/>
    <w:multiLevelType w:val="hybridMultilevel"/>
    <w:tmpl w:val="A10CE7C4"/>
    <w:lvl w:ilvl="0" w:tplc="04160017">
      <w:start w:val="1"/>
      <w:numFmt w:val="lowerLetter"/>
      <w:lvlText w:val="%1)"/>
      <w:lvlJc w:val="left"/>
      <w:pPr>
        <w:ind w:left="2340" w:hanging="360"/>
      </w:pPr>
    </w:lvl>
    <w:lvl w:ilvl="1" w:tplc="04160019" w:tentative="1">
      <w:start w:val="1"/>
      <w:numFmt w:val="lowerLetter"/>
      <w:lvlText w:val="%2."/>
      <w:lvlJc w:val="left"/>
      <w:pPr>
        <w:ind w:left="3060" w:hanging="360"/>
      </w:pPr>
    </w:lvl>
    <w:lvl w:ilvl="2" w:tplc="0416001B" w:tentative="1">
      <w:start w:val="1"/>
      <w:numFmt w:val="lowerRoman"/>
      <w:lvlText w:val="%3."/>
      <w:lvlJc w:val="right"/>
      <w:pPr>
        <w:ind w:left="3780" w:hanging="180"/>
      </w:pPr>
    </w:lvl>
    <w:lvl w:ilvl="3" w:tplc="0416000F" w:tentative="1">
      <w:start w:val="1"/>
      <w:numFmt w:val="decimal"/>
      <w:lvlText w:val="%4."/>
      <w:lvlJc w:val="left"/>
      <w:pPr>
        <w:ind w:left="4500" w:hanging="360"/>
      </w:pPr>
    </w:lvl>
    <w:lvl w:ilvl="4" w:tplc="04160019" w:tentative="1">
      <w:start w:val="1"/>
      <w:numFmt w:val="lowerLetter"/>
      <w:lvlText w:val="%5."/>
      <w:lvlJc w:val="left"/>
      <w:pPr>
        <w:ind w:left="5220" w:hanging="360"/>
      </w:pPr>
    </w:lvl>
    <w:lvl w:ilvl="5" w:tplc="0416001B" w:tentative="1">
      <w:start w:val="1"/>
      <w:numFmt w:val="lowerRoman"/>
      <w:lvlText w:val="%6."/>
      <w:lvlJc w:val="right"/>
      <w:pPr>
        <w:ind w:left="5940" w:hanging="180"/>
      </w:pPr>
    </w:lvl>
    <w:lvl w:ilvl="6" w:tplc="0416000F" w:tentative="1">
      <w:start w:val="1"/>
      <w:numFmt w:val="decimal"/>
      <w:lvlText w:val="%7."/>
      <w:lvlJc w:val="left"/>
      <w:pPr>
        <w:ind w:left="6660" w:hanging="360"/>
      </w:pPr>
    </w:lvl>
    <w:lvl w:ilvl="7" w:tplc="04160019" w:tentative="1">
      <w:start w:val="1"/>
      <w:numFmt w:val="lowerLetter"/>
      <w:lvlText w:val="%8."/>
      <w:lvlJc w:val="left"/>
      <w:pPr>
        <w:ind w:left="7380" w:hanging="360"/>
      </w:pPr>
    </w:lvl>
    <w:lvl w:ilvl="8" w:tplc="0416001B" w:tentative="1">
      <w:start w:val="1"/>
      <w:numFmt w:val="lowerRoman"/>
      <w:lvlText w:val="%9."/>
      <w:lvlJc w:val="right"/>
      <w:pPr>
        <w:ind w:left="8100" w:hanging="180"/>
      </w:pPr>
    </w:lvl>
  </w:abstractNum>
  <w:abstractNum w:abstractNumId="65" w15:restartNumberingAfterBreak="0">
    <w:nsid w:val="77926249"/>
    <w:multiLevelType w:val="hybridMultilevel"/>
    <w:tmpl w:val="B1C41D0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6" w15:restartNumberingAfterBreak="0">
    <w:nsid w:val="7A8F06DC"/>
    <w:multiLevelType w:val="multilevel"/>
    <w:tmpl w:val="8D4283A8"/>
    <w:lvl w:ilvl="0">
      <w:start w:val="21"/>
      <w:numFmt w:val="decimal"/>
      <w:lvlText w:val="%1"/>
      <w:lvlJc w:val="left"/>
      <w:pPr>
        <w:ind w:left="465" w:hanging="465"/>
      </w:pPr>
      <w:rPr>
        <w:rFonts w:hint="default"/>
      </w:rPr>
    </w:lvl>
    <w:lvl w:ilvl="1">
      <w:start w:val="1"/>
      <w:numFmt w:val="decimal"/>
      <w:lvlText w:val="%1.%2"/>
      <w:lvlJc w:val="left"/>
      <w:pPr>
        <w:ind w:left="825" w:hanging="46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67" w15:restartNumberingAfterBreak="0">
    <w:nsid w:val="7B263EAD"/>
    <w:multiLevelType w:val="hybridMultilevel"/>
    <w:tmpl w:val="FEEC68A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8" w15:restartNumberingAfterBreak="0">
    <w:nsid w:val="7B385DDD"/>
    <w:multiLevelType w:val="hybridMultilevel"/>
    <w:tmpl w:val="5B22936A"/>
    <w:lvl w:ilvl="0" w:tplc="04160017">
      <w:start w:val="1"/>
      <w:numFmt w:val="lowerLetter"/>
      <w:lvlText w:val="%1)"/>
      <w:lvlJc w:val="left"/>
      <w:pPr>
        <w:ind w:left="720" w:hanging="360"/>
      </w:pPr>
    </w:lvl>
    <w:lvl w:ilvl="1" w:tplc="B6C889E6">
      <w:start w:val="1"/>
      <w:numFmt w:val="lowerLetter"/>
      <w:lvlText w:val="%2)"/>
      <w:lvlJc w:val="left"/>
      <w:pPr>
        <w:ind w:left="1455" w:hanging="375"/>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9" w15:restartNumberingAfterBreak="0">
    <w:nsid w:val="7C0476EC"/>
    <w:multiLevelType w:val="hybridMultilevel"/>
    <w:tmpl w:val="2D1007A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0" w15:restartNumberingAfterBreak="0">
    <w:nsid w:val="7CB577DF"/>
    <w:multiLevelType w:val="hybridMultilevel"/>
    <w:tmpl w:val="F47032A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1" w15:restartNumberingAfterBreak="0">
    <w:nsid w:val="7D1865B8"/>
    <w:multiLevelType w:val="hybridMultilevel"/>
    <w:tmpl w:val="D2268FE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72" w15:restartNumberingAfterBreak="0">
    <w:nsid w:val="7DC07C00"/>
    <w:multiLevelType w:val="hybridMultilevel"/>
    <w:tmpl w:val="D2268FE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num w:numId="1">
    <w:abstractNumId w:val="37"/>
  </w:num>
  <w:num w:numId="2">
    <w:abstractNumId w:val="33"/>
  </w:num>
  <w:num w:numId="3">
    <w:abstractNumId w:val="50"/>
  </w:num>
  <w:num w:numId="4">
    <w:abstractNumId w:val="13"/>
  </w:num>
  <w:num w:numId="5">
    <w:abstractNumId w:val="9"/>
  </w:num>
  <w:num w:numId="6">
    <w:abstractNumId w:val="21"/>
  </w:num>
  <w:num w:numId="7">
    <w:abstractNumId w:val="6"/>
  </w:num>
  <w:num w:numId="8">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5"/>
  </w:num>
  <w:num w:numId="10">
    <w:abstractNumId w:val="51"/>
  </w:num>
  <w:num w:numId="11">
    <w:abstractNumId w:val="47"/>
  </w:num>
  <w:num w:numId="12">
    <w:abstractNumId w:val="1"/>
  </w:num>
  <w:num w:numId="13">
    <w:abstractNumId w:val="54"/>
  </w:num>
  <w:num w:numId="14">
    <w:abstractNumId w:val="22"/>
  </w:num>
  <w:num w:numId="15">
    <w:abstractNumId w:val="28"/>
  </w:num>
  <w:num w:numId="16">
    <w:abstractNumId w:val="55"/>
  </w:num>
  <w:num w:numId="17">
    <w:abstractNumId w:val="8"/>
  </w:num>
  <w:num w:numId="18">
    <w:abstractNumId w:val="41"/>
  </w:num>
  <w:num w:numId="19">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3"/>
  </w:num>
  <w:num w:numId="21">
    <w:abstractNumId w:val="60"/>
  </w:num>
  <w:num w:numId="22">
    <w:abstractNumId w:val="59"/>
  </w:num>
  <w:num w:numId="23">
    <w:abstractNumId w:val="61"/>
  </w:num>
  <w:num w:numId="24">
    <w:abstractNumId w:val="25"/>
  </w:num>
  <w:num w:numId="25">
    <w:abstractNumId w:val="44"/>
  </w:num>
  <w:num w:numId="26">
    <w:abstractNumId w:val="56"/>
  </w:num>
  <w:num w:numId="27">
    <w:abstractNumId w:val="46"/>
  </w:num>
  <w:num w:numId="28">
    <w:abstractNumId w:val="12"/>
  </w:num>
  <w:num w:numId="29">
    <w:abstractNumId w:val="20"/>
  </w:num>
  <w:num w:numId="30">
    <w:abstractNumId w:val="35"/>
  </w:num>
  <w:num w:numId="31">
    <w:abstractNumId w:val="43"/>
  </w:num>
  <w:num w:numId="32">
    <w:abstractNumId w:val="57"/>
  </w:num>
  <w:num w:numId="33">
    <w:abstractNumId w:val="66"/>
  </w:num>
  <w:num w:numId="34">
    <w:abstractNumId w:val="7"/>
  </w:num>
  <w:num w:numId="35">
    <w:abstractNumId w:val="18"/>
  </w:num>
  <w:num w:numId="36">
    <w:abstractNumId w:val="34"/>
  </w:num>
  <w:num w:numId="37">
    <w:abstractNumId w:val="30"/>
  </w:num>
  <w:num w:numId="38">
    <w:abstractNumId w:val="17"/>
  </w:num>
  <w:num w:numId="39">
    <w:abstractNumId w:val="65"/>
  </w:num>
  <w:num w:numId="40">
    <w:abstractNumId w:val="70"/>
  </w:num>
  <w:num w:numId="41">
    <w:abstractNumId w:val="29"/>
  </w:num>
  <w:num w:numId="42">
    <w:abstractNumId w:val="49"/>
  </w:num>
  <w:num w:numId="43">
    <w:abstractNumId w:val="11"/>
  </w:num>
  <w:num w:numId="44">
    <w:abstractNumId w:val="48"/>
  </w:num>
  <w:num w:numId="45">
    <w:abstractNumId w:val="62"/>
  </w:num>
  <w:num w:numId="46">
    <w:abstractNumId w:val="3"/>
  </w:num>
  <w:num w:numId="47">
    <w:abstractNumId w:val="2"/>
  </w:num>
  <w:num w:numId="48">
    <w:abstractNumId w:val="27"/>
  </w:num>
  <w:num w:numId="49">
    <w:abstractNumId w:val="24"/>
  </w:num>
  <w:num w:numId="50">
    <w:abstractNumId w:val="10"/>
  </w:num>
  <w:num w:numId="51">
    <w:abstractNumId w:val="68"/>
  </w:num>
  <w:num w:numId="52">
    <w:abstractNumId w:val="0"/>
  </w:num>
  <w:num w:numId="53">
    <w:abstractNumId w:val="58"/>
  </w:num>
  <w:num w:numId="54">
    <w:abstractNumId w:val="16"/>
  </w:num>
  <w:num w:numId="55">
    <w:abstractNumId w:val="42"/>
  </w:num>
  <w:num w:numId="56">
    <w:abstractNumId w:val="32"/>
  </w:num>
  <w:num w:numId="57">
    <w:abstractNumId w:val="67"/>
  </w:num>
  <w:num w:numId="58">
    <w:abstractNumId w:val="39"/>
  </w:num>
  <w:num w:numId="59">
    <w:abstractNumId w:val="64"/>
  </w:num>
  <w:num w:numId="60">
    <w:abstractNumId w:val="69"/>
  </w:num>
  <w:num w:numId="61">
    <w:abstractNumId w:val="40"/>
  </w:num>
  <w:num w:numId="62">
    <w:abstractNumId w:val="36"/>
  </w:num>
  <w:num w:numId="63">
    <w:abstractNumId w:val="14"/>
  </w:num>
  <w:num w:numId="64">
    <w:abstractNumId w:val="26"/>
  </w:num>
  <w:num w:numId="65">
    <w:abstractNumId w:val="31"/>
  </w:num>
  <w:num w:numId="66">
    <w:abstractNumId w:val="38"/>
  </w:num>
  <w:num w:numId="67">
    <w:abstractNumId w:val="63"/>
  </w:num>
  <w:num w:numId="68">
    <w:abstractNumId w:val="71"/>
  </w:num>
  <w:num w:numId="69">
    <w:abstractNumId w:val="5"/>
  </w:num>
  <w:num w:numId="70">
    <w:abstractNumId w:val="72"/>
  </w:num>
  <w:num w:numId="71">
    <w:abstractNumId w:val="4"/>
  </w:num>
  <w:num w:numId="72">
    <w:abstractNumId w:val="15"/>
  </w:num>
  <w:num w:numId="73">
    <w:abstractNumId w:val="19"/>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activeWritingStyle w:appName="MSWord" w:lang="pt-BR" w:vendorID="64" w:dllVersion="131078" w:nlCheck="1" w:checkStyle="0"/>
  <w:activeWritingStyle w:appName="MSWord" w:lang="en-US" w:vendorID="64" w:dllVersion="131078" w:nlCheck="1" w:checkStyle="1"/>
  <w:defaultTabStop w:val="708"/>
  <w:hyphenationZone w:val="425"/>
  <w:characterSpacingControl w:val="doNotCompress"/>
  <w:hdrShapeDefaults>
    <o:shapedefaults v:ext="edit" spidmax="81922"/>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41A88"/>
    <w:rsid w:val="00000292"/>
    <w:rsid w:val="000014FA"/>
    <w:rsid w:val="00001BED"/>
    <w:rsid w:val="00002AEC"/>
    <w:rsid w:val="00004660"/>
    <w:rsid w:val="00005076"/>
    <w:rsid w:val="0000704B"/>
    <w:rsid w:val="000074A1"/>
    <w:rsid w:val="00012754"/>
    <w:rsid w:val="000135DD"/>
    <w:rsid w:val="000138E5"/>
    <w:rsid w:val="00013C35"/>
    <w:rsid w:val="00013DA0"/>
    <w:rsid w:val="000141A7"/>
    <w:rsid w:val="00014BD9"/>
    <w:rsid w:val="00016541"/>
    <w:rsid w:val="00016824"/>
    <w:rsid w:val="000170D3"/>
    <w:rsid w:val="00021F6C"/>
    <w:rsid w:val="00022034"/>
    <w:rsid w:val="00022F70"/>
    <w:rsid w:val="00023145"/>
    <w:rsid w:val="00026445"/>
    <w:rsid w:val="00026629"/>
    <w:rsid w:val="0002682A"/>
    <w:rsid w:val="000277BF"/>
    <w:rsid w:val="000301E3"/>
    <w:rsid w:val="00034609"/>
    <w:rsid w:val="000347AC"/>
    <w:rsid w:val="00034C88"/>
    <w:rsid w:val="000359CD"/>
    <w:rsid w:val="00035D2F"/>
    <w:rsid w:val="000362A6"/>
    <w:rsid w:val="000372ED"/>
    <w:rsid w:val="000374C7"/>
    <w:rsid w:val="00040F56"/>
    <w:rsid w:val="0004432A"/>
    <w:rsid w:val="00047664"/>
    <w:rsid w:val="0004771B"/>
    <w:rsid w:val="00051C75"/>
    <w:rsid w:val="000524BD"/>
    <w:rsid w:val="000526BF"/>
    <w:rsid w:val="000542C6"/>
    <w:rsid w:val="0005744E"/>
    <w:rsid w:val="00057C6B"/>
    <w:rsid w:val="00060019"/>
    <w:rsid w:val="000623FA"/>
    <w:rsid w:val="00062934"/>
    <w:rsid w:val="00064055"/>
    <w:rsid w:val="000643D5"/>
    <w:rsid w:val="00065505"/>
    <w:rsid w:val="000655B8"/>
    <w:rsid w:val="00066E75"/>
    <w:rsid w:val="00067960"/>
    <w:rsid w:val="000717FC"/>
    <w:rsid w:val="000731D1"/>
    <w:rsid w:val="0007353E"/>
    <w:rsid w:val="00073610"/>
    <w:rsid w:val="00076991"/>
    <w:rsid w:val="00076AF8"/>
    <w:rsid w:val="00076FA9"/>
    <w:rsid w:val="00077E93"/>
    <w:rsid w:val="00080182"/>
    <w:rsid w:val="00080AA4"/>
    <w:rsid w:val="00082586"/>
    <w:rsid w:val="00082E12"/>
    <w:rsid w:val="0008397F"/>
    <w:rsid w:val="0009120F"/>
    <w:rsid w:val="00092184"/>
    <w:rsid w:val="00094C85"/>
    <w:rsid w:val="00095534"/>
    <w:rsid w:val="0009604E"/>
    <w:rsid w:val="0009639D"/>
    <w:rsid w:val="00096C35"/>
    <w:rsid w:val="00097E1E"/>
    <w:rsid w:val="000A237B"/>
    <w:rsid w:val="000A4CBC"/>
    <w:rsid w:val="000A594F"/>
    <w:rsid w:val="000A6143"/>
    <w:rsid w:val="000A6A47"/>
    <w:rsid w:val="000A6F89"/>
    <w:rsid w:val="000B15CD"/>
    <w:rsid w:val="000B21F4"/>
    <w:rsid w:val="000B3E10"/>
    <w:rsid w:val="000B5A10"/>
    <w:rsid w:val="000B690F"/>
    <w:rsid w:val="000B7025"/>
    <w:rsid w:val="000B7B11"/>
    <w:rsid w:val="000C0313"/>
    <w:rsid w:val="000C120A"/>
    <w:rsid w:val="000C1E08"/>
    <w:rsid w:val="000C20FB"/>
    <w:rsid w:val="000C5BE8"/>
    <w:rsid w:val="000C6278"/>
    <w:rsid w:val="000C638E"/>
    <w:rsid w:val="000C6BDC"/>
    <w:rsid w:val="000C7CD7"/>
    <w:rsid w:val="000D1F14"/>
    <w:rsid w:val="000D20CC"/>
    <w:rsid w:val="000D39A6"/>
    <w:rsid w:val="000D493D"/>
    <w:rsid w:val="000D5B26"/>
    <w:rsid w:val="000D7407"/>
    <w:rsid w:val="000E0ED2"/>
    <w:rsid w:val="000E31AD"/>
    <w:rsid w:val="000E424E"/>
    <w:rsid w:val="000E57C9"/>
    <w:rsid w:val="000E631E"/>
    <w:rsid w:val="000F0EA0"/>
    <w:rsid w:val="000F1D4D"/>
    <w:rsid w:val="000F5183"/>
    <w:rsid w:val="000F5D7E"/>
    <w:rsid w:val="000F66CB"/>
    <w:rsid w:val="000F6A52"/>
    <w:rsid w:val="000F73CB"/>
    <w:rsid w:val="001017A0"/>
    <w:rsid w:val="00102BC7"/>
    <w:rsid w:val="00102E1B"/>
    <w:rsid w:val="00104AA5"/>
    <w:rsid w:val="00111351"/>
    <w:rsid w:val="00114DD9"/>
    <w:rsid w:val="00115228"/>
    <w:rsid w:val="00115666"/>
    <w:rsid w:val="0011684A"/>
    <w:rsid w:val="00117D02"/>
    <w:rsid w:val="001209D8"/>
    <w:rsid w:val="001216F5"/>
    <w:rsid w:val="0012233E"/>
    <w:rsid w:val="001239C3"/>
    <w:rsid w:val="00123C9E"/>
    <w:rsid w:val="0012406D"/>
    <w:rsid w:val="001254C0"/>
    <w:rsid w:val="001276CF"/>
    <w:rsid w:val="00127E50"/>
    <w:rsid w:val="001300D2"/>
    <w:rsid w:val="00131979"/>
    <w:rsid w:val="0013266C"/>
    <w:rsid w:val="00134EAD"/>
    <w:rsid w:val="00135189"/>
    <w:rsid w:val="00135EFF"/>
    <w:rsid w:val="001369FB"/>
    <w:rsid w:val="00140D2B"/>
    <w:rsid w:val="00143D13"/>
    <w:rsid w:val="00144177"/>
    <w:rsid w:val="001456BF"/>
    <w:rsid w:val="001472A3"/>
    <w:rsid w:val="00150263"/>
    <w:rsid w:val="00150E87"/>
    <w:rsid w:val="0015125F"/>
    <w:rsid w:val="00151CC7"/>
    <w:rsid w:val="00153AB9"/>
    <w:rsid w:val="001554A1"/>
    <w:rsid w:val="00161A42"/>
    <w:rsid w:val="00161D4D"/>
    <w:rsid w:val="00161F17"/>
    <w:rsid w:val="00162BE7"/>
    <w:rsid w:val="001655E3"/>
    <w:rsid w:val="00165F73"/>
    <w:rsid w:val="00166C82"/>
    <w:rsid w:val="001675BE"/>
    <w:rsid w:val="00171D03"/>
    <w:rsid w:val="00173A85"/>
    <w:rsid w:val="00173E07"/>
    <w:rsid w:val="00175341"/>
    <w:rsid w:val="001758CF"/>
    <w:rsid w:val="00175CF5"/>
    <w:rsid w:val="001761BD"/>
    <w:rsid w:val="001808AC"/>
    <w:rsid w:val="00182DBB"/>
    <w:rsid w:val="00185C28"/>
    <w:rsid w:val="0018704D"/>
    <w:rsid w:val="0018718D"/>
    <w:rsid w:val="00191A66"/>
    <w:rsid w:val="00196C65"/>
    <w:rsid w:val="00196F03"/>
    <w:rsid w:val="00197665"/>
    <w:rsid w:val="001A1275"/>
    <w:rsid w:val="001A1D82"/>
    <w:rsid w:val="001A2DCF"/>
    <w:rsid w:val="001A4784"/>
    <w:rsid w:val="001A65A1"/>
    <w:rsid w:val="001A66D4"/>
    <w:rsid w:val="001A7A51"/>
    <w:rsid w:val="001A7EB0"/>
    <w:rsid w:val="001B0A5B"/>
    <w:rsid w:val="001B0DB7"/>
    <w:rsid w:val="001B298C"/>
    <w:rsid w:val="001B2E99"/>
    <w:rsid w:val="001B3631"/>
    <w:rsid w:val="001B4D6D"/>
    <w:rsid w:val="001B5AEC"/>
    <w:rsid w:val="001C5301"/>
    <w:rsid w:val="001C6855"/>
    <w:rsid w:val="001C77EF"/>
    <w:rsid w:val="001D074D"/>
    <w:rsid w:val="001D0EDD"/>
    <w:rsid w:val="001D3536"/>
    <w:rsid w:val="001D4285"/>
    <w:rsid w:val="001D592C"/>
    <w:rsid w:val="001D5C9E"/>
    <w:rsid w:val="001D70C3"/>
    <w:rsid w:val="001D7AF9"/>
    <w:rsid w:val="001E0010"/>
    <w:rsid w:val="001E07DB"/>
    <w:rsid w:val="001E439C"/>
    <w:rsid w:val="001E45CA"/>
    <w:rsid w:val="001E6048"/>
    <w:rsid w:val="001E662E"/>
    <w:rsid w:val="001F0B59"/>
    <w:rsid w:val="001F1D05"/>
    <w:rsid w:val="001F2C2C"/>
    <w:rsid w:val="001F2EC9"/>
    <w:rsid w:val="001F4D26"/>
    <w:rsid w:val="001F7C55"/>
    <w:rsid w:val="001F7D22"/>
    <w:rsid w:val="002011A5"/>
    <w:rsid w:val="00201DBC"/>
    <w:rsid w:val="0020259B"/>
    <w:rsid w:val="0020261D"/>
    <w:rsid w:val="0020295B"/>
    <w:rsid w:val="0020430B"/>
    <w:rsid w:val="00204A90"/>
    <w:rsid w:val="00205191"/>
    <w:rsid w:val="0020525C"/>
    <w:rsid w:val="0020764C"/>
    <w:rsid w:val="002105F8"/>
    <w:rsid w:val="00215740"/>
    <w:rsid w:val="0021643A"/>
    <w:rsid w:val="002165E8"/>
    <w:rsid w:val="00217A91"/>
    <w:rsid w:val="002206C5"/>
    <w:rsid w:val="002211C7"/>
    <w:rsid w:val="002220B2"/>
    <w:rsid w:val="002244F7"/>
    <w:rsid w:val="00224A25"/>
    <w:rsid w:val="00225009"/>
    <w:rsid w:val="00225D5E"/>
    <w:rsid w:val="002266DE"/>
    <w:rsid w:val="002271B7"/>
    <w:rsid w:val="00230473"/>
    <w:rsid w:val="00230AF8"/>
    <w:rsid w:val="002313F1"/>
    <w:rsid w:val="00232406"/>
    <w:rsid w:val="00233743"/>
    <w:rsid w:val="00244A61"/>
    <w:rsid w:val="00244C0E"/>
    <w:rsid w:val="0024656C"/>
    <w:rsid w:val="0024745D"/>
    <w:rsid w:val="00247C8A"/>
    <w:rsid w:val="00250471"/>
    <w:rsid w:val="0025192F"/>
    <w:rsid w:val="00252031"/>
    <w:rsid w:val="00252C87"/>
    <w:rsid w:val="00253643"/>
    <w:rsid w:val="00253BE9"/>
    <w:rsid w:val="00254CDC"/>
    <w:rsid w:val="002550A4"/>
    <w:rsid w:val="00255642"/>
    <w:rsid w:val="00255BA7"/>
    <w:rsid w:val="00256BBD"/>
    <w:rsid w:val="00260C34"/>
    <w:rsid w:val="00262224"/>
    <w:rsid w:val="002634B6"/>
    <w:rsid w:val="002642EB"/>
    <w:rsid w:val="00265E19"/>
    <w:rsid w:val="002660AC"/>
    <w:rsid w:val="00270AB4"/>
    <w:rsid w:val="00270DAF"/>
    <w:rsid w:val="00272F65"/>
    <w:rsid w:val="002743AC"/>
    <w:rsid w:val="00275BD0"/>
    <w:rsid w:val="00275EFF"/>
    <w:rsid w:val="00277716"/>
    <w:rsid w:val="00280ADE"/>
    <w:rsid w:val="0028211C"/>
    <w:rsid w:val="002823E4"/>
    <w:rsid w:val="00282E66"/>
    <w:rsid w:val="002853D7"/>
    <w:rsid w:val="00285C3A"/>
    <w:rsid w:val="002863E2"/>
    <w:rsid w:val="0028645E"/>
    <w:rsid w:val="00286B0E"/>
    <w:rsid w:val="002875BA"/>
    <w:rsid w:val="00293685"/>
    <w:rsid w:val="0029435F"/>
    <w:rsid w:val="002954A8"/>
    <w:rsid w:val="002961AD"/>
    <w:rsid w:val="002A15B0"/>
    <w:rsid w:val="002A3CC1"/>
    <w:rsid w:val="002A3D12"/>
    <w:rsid w:val="002A5528"/>
    <w:rsid w:val="002A5A23"/>
    <w:rsid w:val="002A60A2"/>
    <w:rsid w:val="002A6C71"/>
    <w:rsid w:val="002A79B1"/>
    <w:rsid w:val="002B1455"/>
    <w:rsid w:val="002B2DAD"/>
    <w:rsid w:val="002B3A56"/>
    <w:rsid w:val="002B3C50"/>
    <w:rsid w:val="002B45C8"/>
    <w:rsid w:val="002B5ACE"/>
    <w:rsid w:val="002C0549"/>
    <w:rsid w:val="002C0CCB"/>
    <w:rsid w:val="002C2655"/>
    <w:rsid w:val="002C345A"/>
    <w:rsid w:val="002C387A"/>
    <w:rsid w:val="002C43BB"/>
    <w:rsid w:val="002C4DAB"/>
    <w:rsid w:val="002C7342"/>
    <w:rsid w:val="002C73BF"/>
    <w:rsid w:val="002C77C3"/>
    <w:rsid w:val="002C7968"/>
    <w:rsid w:val="002D1022"/>
    <w:rsid w:val="002D19AF"/>
    <w:rsid w:val="002D257B"/>
    <w:rsid w:val="002D33FD"/>
    <w:rsid w:val="002D3458"/>
    <w:rsid w:val="002D3A5E"/>
    <w:rsid w:val="002D43ED"/>
    <w:rsid w:val="002D5E93"/>
    <w:rsid w:val="002D62BC"/>
    <w:rsid w:val="002D7885"/>
    <w:rsid w:val="002E0471"/>
    <w:rsid w:val="002E3F8B"/>
    <w:rsid w:val="002E6819"/>
    <w:rsid w:val="002E6D3B"/>
    <w:rsid w:val="002F04DA"/>
    <w:rsid w:val="002F12A8"/>
    <w:rsid w:val="002F23AA"/>
    <w:rsid w:val="002F2CE9"/>
    <w:rsid w:val="002F2E33"/>
    <w:rsid w:val="002F3AC4"/>
    <w:rsid w:val="002F658B"/>
    <w:rsid w:val="00300EBE"/>
    <w:rsid w:val="00301565"/>
    <w:rsid w:val="003033E1"/>
    <w:rsid w:val="00303A44"/>
    <w:rsid w:val="0030561C"/>
    <w:rsid w:val="00311086"/>
    <w:rsid w:val="00311142"/>
    <w:rsid w:val="00311DFB"/>
    <w:rsid w:val="0031219E"/>
    <w:rsid w:val="00312281"/>
    <w:rsid w:val="00312339"/>
    <w:rsid w:val="00313E25"/>
    <w:rsid w:val="00316AEA"/>
    <w:rsid w:val="003177BB"/>
    <w:rsid w:val="003228B1"/>
    <w:rsid w:val="00325325"/>
    <w:rsid w:val="003256DD"/>
    <w:rsid w:val="00330180"/>
    <w:rsid w:val="00332E94"/>
    <w:rsid w:val="00333809"/>
    <w:rsid w:val="00334F0D"/>
    <w:rsid w:val="00340700"/>
    <w:rsid w:val="00341C10"/>
    <w:rsid w:val="00342566"/>
    <w:rsid w:val="0034274A"/>
    <w:rsid w:val="00345722"/>
    <w:rsid w:val="0034588C"/>
    <w:rsid w:val="00346184"/>
    <w:rsid w:val="00350060"/>
    <w:rsid w:val="00350E7F"/>
    <w:rsid w:val="00352297"/>
    <w:rsid w:val="00354CE4"/>
    <w:rsid w:val="0035784C"/>
    <w:rsid w:val="00357A1D"/>
    <w:rsid w:val="003605AC"/>
    <w:rsid w:val="00361A81"/>
    <w:rsid w:val="00362295"/>
    <w:rsid w:val="00362A20"/>
    <w:rsid w:val="00364910"/>
    <w:rsid w:val="003649E7"/>
    <w:rsid w:val="003655F7"/>
    <w:rsid w:val="003660BC"/>
    <w:rsid w:val="003675C0"/>
    <w:rsid w:val="00367DBD"/>
    <w:rsid w:val="00373F9B"/>
    <w:rsid w:val="003759F6"/>
    <w:rsid w:val="00375E04"/>
    <w:rsid w:val="00375F46"/>
    <w:rsid w:val="00376C68"/>
    <w:rsid w:val="00380B1A"/>
    <w:rsid w:val="00380C58"/>
    <w:rsid w:val="00380D4B"/>
    <w:rsid w:val="00382701"/>
    <w:rsid w:val="00382F33"/>
    <w:rsid w:val="00383242"/>
    <w:rsid w:val="00384D83"/>
    <w:rsid w:val="00386304"/>
    <w:rsid w:val="0038739C"/>
    <w:rsid w:val="00390751"/>
    <w:rsid w:val="00393409"/>
    <w:rsid w:val="0039424F"/>
    <w:rsid w:val="003959DE"/>
    <w:rsid w:val="00396887"/>
    <w:rsid w:val="00397013"/>
    <w:rsid w:val="00397233"/>
    <w:rsid w:val="003979FA"/>
    <w:rsid w:val="003A084A"/>
    <w:rsid w:val="003A1482"/>
    <w:rsid w:val="003A25D3"/>
    <w:rsid w:val="003A41CD"/>
    <w:rsid w:val="003A7AA7"/>
    <w:rsid w:val="003B3715"/>
    <w:rsid w:val="003B4A41"/>
    <w:rsid w:val="003B4B42"/>
    <w:rsid w:val="003B5ADE"/>
    <w:rsid w:val="003C01A1"/>
    <w:rsid w:val="003C05E4"/>
    <w:rsid w:val="003C1CE7"/>
    <w:rsid w:val="003C48D9"/>
    <w:rsid w:val="003C5712"/>
    <w:rsid w:val="003D2B82"/>
    <w:rsid w:val="003D3F15"/>
    <w:rsid w:val="003E06A7"/>
    <w:rsid w:val="003E083D"/>
    <w:rsid w:val="003E2033"/>
    <w:rsid w:val="003E25A5"/>
    <w:rsid w:val="003E43E8"/>
    <w:rsid w:val="003E5752"/>
    <w:rsid w:val="003E59C8"/>
    <w:rsid w:val="003E6474"/>
    <w:rsid w:val="003E6768"/>
    <w:rsid w:val="003F03A7"/>
    <w:rsid w:val="003F0BA6"/>
    <w:rsid w:val="003F13E9"/>
    <w:rsid w:val="003F16C1"/>
    <w:rsid w:val="003F3D83"/>
    <w:rsid w:val="003F5121"/>
    <w:rsid w:val="003F6201"/>
    <w:rsid w:val="00400C07"/>
    <w:rsid w:val="00402196"/>
    <w:rsid w:val="00402B81"/>
    <w:rsid w:val="00402BA0"/>
    <w:rsid w:val="00403865"/>
    <w:rsid w:val="00412FAF"/>
    <w:rsid w:val="004130AF"/>
    <w:rsid w:val="00413EA0"/>
    <w:rsid w:val="00414E0E"/>
    <w:rsid w:val="004153FE"/>
    <w:rsid w:val="004166AD"/>
    <w:rsid w:val="004168F7"/>
    <w:rsid w:val="004176C8"/>
    <w:rsid w:val="004229C7"/>
    <w:rsid w:val="004239BC"/>
    <w:rsid w:val="00423F1A"/>
    <w:rsid w:val="004242D1"/>
    <w:rsid w:val="0042453F"/>
    <w:rsid w:val="00424838"/>
    <w:rsid w:val="004254E3"/>
    <w:rsid w:val="004261AD"/>
    <w:rsid w:val="00426276"/>
    <w:rsid w:val="00426B2E"/>
    <w:rsid w:val="00434B87"/>
    <w:rsid w:val="00434D3F"/>
    <w:rsid w:val="00434E11"/>
    <w:rsid w:val="00435065"/>
    <w:rsid w:val="00436CB0"/>
    <w:rsid w:val="00437348"/>
    <w:rsid w:val="00441BC0"/>
    <w:rsid w:val="00442B1E"/>
    <w:rsid w:val="00443A21"/>
    <w:rsid w:val="00443D75"/>
    <w:rsid w:val="00446F2D"/>
    <w:rsid w:val="00447BFB"/>
    <w:rsid w:val="0045256F"/>
    <w:rsid w:val="00452EB5"/>
    <w:rsid w:val="004539AE"/>
    <w:rsid w:val="00455F0A"/>
    <w:rsid w:val="00457794"/>
    <w:rsid w:val="00460BD0"/>
    <w:rsid w:val="004665BE"/>
    <w:rsid w:val="004666CF"/>
    <w:rsid w:val="00471964"/>
    <w:rsid w:val="00472C17"/>
    <w:rsid w:val="00472F75"/>
    <w:rsid w:val="004730CC"/>
    <w:rsid w:val="00474452"/>
    <w:rsid w:val="004747FA"/>
    <w:rsid w:val="00480276"/>
    <w:rsid w:val="00481774"/>
    <w:rsid w:val="00483C01"/>
    <w:rsid w:val="0048463D"/>
    <w:rsid w:val="00485D94"/>
    <w:rsid w:val="0048769E"/>
    <w:rsid w:val="00491B4D"/>
    <w:rsid w:val="004930FB"/>
    <w:rsid w:val="004941C1"/>
    <w:rsid w:val="0049442A"/>
    <w:rsid w:val="00496720"/>
    <w:rsid w:val="00496DE7"/>
    <w:rsid w:val="00497183"/>
    <w:rsid w:val="004974DF"/>
    <w:rsid w:val="00497DFD"/>
    <w:rsid w:val="004A3043"/>
    <w:rsid w:val="004A3249"/>
    <w:rsid w:val="004A36DB"/>
    <w:rsid w:val="004A4CDD"/>
    <w:rsid w:val="004A6EE6"/>
    <w:rsid w:val="004A74EE"/>
    <w:rsid w:val="004A7863"/>
    <w:rsid w:val="004B0CD5"/>
    <w:rsid w:val="004B42E2"/>
    <w:rsid w:val="004B511F"/>
    <w:rsid w:val="004B74D2"/>
    <w:rsid w:val="004B7F57"/>
    <w:rsid w:val="004C0C45"/>
    <w:rsid w:val="004C0DF4"/>
    <w:rsid w:val="004C0F53"/>
    <w:rsid w:val="004C2491"/>
    <w:rsid w:val="004C3425"/>
    <w:rsid w:val="004C3803"/>
    <w:rsid w:val="004C404C"/>
    <w:rsid w:val="004C4CBF"/>
    <w:rsid w:val="004C69CA"/>
    <w:rsid w:val="004D4CAF"/>
    <w:rsid w:val="004D73FC"/>
    <w:rsid w:val="004D7800"/>
    <w:rsid w:val="004E0C78"/>
    <w:rsid w:val="004E2F25"/>
    <w:rsid w:val="004E3066"/>
    <w:rsid w:val="004E5D82"/>
    <w:rsid w:val="004E606A"/>
    <w:rsid w:val="004E6EBA"/>
    <w:rsid w:val="004F3070"/>
    <w:rsid w:val="004F400D"/>
    <w:rsid w:val="004F54E8"/>
    <w:rsid w:val="004F59D6"/>
    <w:rsid w:val="004F5C44"/>
    <w:rsid w:val="004F5D4A"/>
    <w:rsid w:val="004F6AF6"/>
    <w:rsid w:val="004F6E46"/>
    <w:rsid w:val="004F6E58"/>
    <w:rsid w:val="004F6EFC"/>
    <w:rsid w:val="004F7F61"/>
    <w:rsid w:val="00500355"/>
    <w:rsid w:val="00500F78"/>
    <w:rsid w:val="00501AA7"/>
    <w:rsid w:val="00501C39"/>
    <w:rsid w:val="00501FB7"/>
    <w:rsid w:val="00502253"/>
    <w:rsid w:val="005023EC"/>
    <w:rsid w:val="00505502"/>
    <w:rsid w:val="00511954"/>
    <w:rsid w:val="00511A70"/>
    <w:rsid w:val="00512CCD"/>
    <w:rsid w:val="0051345A"/>
    <w:rsid w:val="00514775"/>
    <w:rsid w:val="00514DF2"/>
    <w:rsid w:val="00514FB0"/>
    <w:rsid w:val="00515351"/>
    <w:rsid w:val="0051590A"/>
    <w:rsid w:val="0051736B"/>
    <w:rsid w:val="00517791"/>
    <w:rsid w:val="00517F86"/>
    <w:rsid w:val="0052072C"/>
    <w:rsid w:val="00520856"/>
    <w:rsid w:val="00520CCE"/>
    <w:rsid w:val="00522B0B"/>
    <w:rsid w:val="00523E79"/>
    <w:rsid w:val="00524047"/>
    <w:rsid w:val="005245E5"/>
    <w:rsid w:val="00524739"/>
    <w:rsid w:val="00524C16"/>
    <w:rsid w:val="00525140"/>
    <w:rsid w:val="00526EF9"/>
    <w:rsid w:val="00530833"/>
    <w:rsid w:val="00530EEE"/>
    <w:rsid w:val="0053309E"/>
    <w:rsid w:val="00533B88"/>
    <w:rsid w:val="00534B5F"/>
    <w:rsid w:val="00536871"/>
    <w:rsid w:val="00537F20"/>
    <w:rsid w:val="00540DBD"/>
    <w:rsid w:val="005411E4"/>
    <w:rsid w:val="00541810"/>
    <w:rsid w:val="0054352B"/>
    <w:rsid w:val="005442CC"/>
    <w:rsid w:val="00544483"/>
    <w:rsid w:val="005450BE"/>
    <w:rsid w:val="00545C53"/>
    <w:rsid w:val="00545F57"/>
    <w:rsid w:val="0054620D"/>
    <w:rsid w:val="00550419"/>
    <w:rsid w:val="005509BE"/>
    <w:rsid w:val="00550ADE"/>
    <w:rsid w:val="00553638"/>
    <w:rsid w:val="00554EA7"/>
    <w:rsid w:val="00555BCE"/>
    <w:rsid w:val="00556B3F"/>
    <w:rsid w:val="005570C2"/>
    <w:rsid w:val="005579E7"/>
    <w:rsid w:val="00562448"/>
    <w:rsid w:val="005626C4"/>
    <w:rsid w:val="005648A4"/>
    <w:rsid w:val="00565DD8"/>
    <w:rsid w:val="00565E72"/>
    <w:rsid w:val="0056651D"/>
    <w:rsid w:val="00566B68"/>
    <w:rsid w:val="005675E6"/>
    <w:rsid w:val="0056762C"/>
    <w:rsid w:val="00567BBA"/>
    <w:rsid w:val="00567EFB"/>
    <w:rsid w:val="0057059A"/>
    <w:rsid w:val="005717FB"/>
    <w:rsid w:val="0057191C"/>
    <w:rsid w:val="00572A2A"/>
    <w:rsid w:val="00575D27"/>
    <w:rsid w:val="005764D4"/>
    <w:rsid w:val="00577A17"/>
    <w:rsid w:val="00580AC1"/>
    <w:rsid w:val="00581E97"/>
    <w:rsid w:val="00581FA4"/>
    <w:rsid w:val="005836F5"/>
    <w:rsid w:val="0058452B"/>
    <w:rsid w:val="00585848"/>
    <w:rsid w:val="0058779D"/>
    <w:rsid w:val="005919B2"/>
    <w:rsid w:val="00591BEB"/>
    <w:rsid w:val="0059439E"/>
    <w:rsid w:val="0059512F"/>
    <w:rsid w:val="00595175"/>
    <w:rsid w:val="005961AD"/>
    <w:rsid w:val="005A080F"/>
    <w:rsid w:val="005A2AD1"/>
    <w:rsid w:val="005A5090"/>
    <w:rsid w:val="005A50B2"/>
    <w:rsid w:val="005A6616"/>
    <w:rsid w:val="005B3C55"/>
    <w:rsid w:val="005B4218"/>
    <w:rsid w:val="005B7BC0"/>
    <w:rsid w:val="005C3126"/>
    <w:rsid w:val="005C5F59"/>
    <w:rsid w:val="005D3EE7"/>
    <w:rsid w:val="005D61AE"/>
    <w:rsid w:val="005D6990"/>
    <w:rsid w:val="005D74DD"/>
    <w:rsid w:val="005D7ACD"/>
    <w:rsid w:val="005E12BA"/>
    <w:rsid w:val="005E36C6"/>
    <w:rsid w:val="005E38AD"/>
    <w:rsid w:val="005E491B"/>
    <w:rsid w:val="005E4C2C"/>
    <w:rsid w:val="005E53AA"/>
    <w:rsid w:val="005E762E"/>
    <w:rsid w:val="005F05EB"/>
    <w:rsid w:val="005F0EC9"/>
    <w:rsid w:val="005F0F2E"/>
    <w:rsid w:val="005F104F"/>
    <w:rsid w:val="005F2C33"/>
    <w:rsid w:val="005F489C"/>
    <w:rsid w:val="005F4978"/>
    <w:rsid w:val="005F5761"/>
    <w:rsid w:val="005F5D6A"/>
    <w:rsid w:val="005F6918"/>
    <w:rsid w:val="005F7C1C"/>
    <w:rsid w:val="005F7C73"/>
    <w:rsid w:val="0060239D"/>
    <w:rsid w:val="00602C38"/>
    <w:rsid w:val="00605CCE"/>
    <w:rsid w:val="006063A5"/>
    <w:rsid w:val="006072E9"/>
    <w:rsid w:val="006125BA"/>
    <w:rsid w:val="00614A7A"/>
    <w:rsid w:val="00615B46"/>
    <w:rsid w:val="0061618B"/>
    <w:rsid w:val="00620E26"/>
    <w:rsid w:val="006227D1"/>
    <w:rsid w:val="00622BE7"/>
    <w:rsid w:val="00623E94"/>
    <w:rsid w:val="006245F4"/>
    <w:rsid w:val="006249B6"/>
    <w:rsid w:val="0062536C"/>
    <w:rsid w:val="00625BBC"/>
    <w:rsid w:val="0063247A"/>
    <w:rsid w:val="006335B4"/>
    <w:rsid w:val="00636383"/>
    <w:rsid w:val="0063638A"/>
    <w:rsid w:val="00636AE2"/>
    <w:rsid w:val="00636F97"/>
    <w:rsid w:val="00637E42"/>
    <w:rsid w:val="00641CE4"/>
    <w:rsid w:val="00642BDA"/>
    <w:rsid w:val="00644638"/>
    <w:rsid w:val="006452D0"/>
    <w:rsid w:val="00645FA4"/>
    <w:rsid w:val="006464D4"/>
    <w:rsid w:val="0065014F"/>
    <w:rsid w:val="006517E6"/>
    <w:rsid w:val="00652874"/>
    <w:rsid w:val="00653E8E"/>
    <w:rsid w:val="006549F4"/>
    <w:rsid w:val="00654B88"/>
    <w:rsid w:val="00654DE8"/>
    <w:rsid w:val="0065593F"/>
    <w:rsid w:val="006577FF"/>
    <w:rsid w:val="00657C49"/>
    <w:rsid w:val="00661049"/>
    <w:rsid w:val="006612F0"/>
    <w:rsid w:val="00661F04"/>
    <w:rsid w:val="00662AD7"/>
    <w:rsid w:val="00663AB1"/>
    <w:rsid w:val="0066407F"/>
    <w:rsid w:val="00664174"/>
    <w:rsid w:val="0066518F"/>
    <w:rsid w:val="00665A6B"/>
    <w:rsid w:val="006668CC"/>
    <w:rsid w:val="00672492"/>
    <w:rsid w:val="00672B39"/>
    <w:rsid w:val="00673093"/>
    <w:rsid w:val="00673428"/>
    <w:rsid w:val="00673C31"/>
    <w:rsid w:val="00675191"/>
    <w:rsid w:val="006767AE"/>
    <w:rsid w:val="00680FF9"/>
    <w:rsid w:val="0068229A"/>
    <w:rsid w:val="00686B62"/>
    <w:rsid w:val="00691644"/>
    <w:rsid w:val="00691A7C"/>
    <w:rsid w:val="00694496"/>
    <w:rsid w:val="006946DE"/>
    <w:rsid w:val="00695882"/>
    <w:rsid w:val="006958E4"/>
    <w:rsid w:val="00696AF7"/>
    <w:rsid w:val="006A0C3A"/>
    <w:rsid w:val="006A1CE7"/>
    <w:rsid w:val="006A4620"/>
    <w:rsid w:val="006A7482"/>
    <w:rsid w:val="006B042C"/>
    <w:rsid w:val="006B12F2"/>
    <w:rsid w:val="006B231D"/>
    <w:rsid w:val="006B2CE5"/>
    <w:rsid w:val="006B453A"/>
    <w:rsid w:val="006B551D"/>
    <w:rsid w:val="006B5E5E"/>
    <w:rsid w:val="006B6238"/>
    <w:rsid w:val="006B7139"/>
    <w:rsid w:val="006B7163"/>
    <w:rsid w:val="006C0D3E"/>
    <w:rsid w:val="006C2260"/>
    <w:rsid w:val="006C3F74"/>
    <w:rsid w:val="006C3F8C"/>
    <w:rsid w:val="006C465D"/>
    <w:rsid w:val="006C643D"/>
    <w:rsid w:val="006D2110"/>
    <w:rsid w:val="006D246F"/>
    <w:rsid w:val="006D43D0"/>
    <w:rsid w:val="006D5956"/>
    <w:rsid w:val="006D5D87"/>
    <w:rsid w:val="006E24BE"/>
    <w:rsid w:val="006E37D3"/>
    <w:rsid w:val="006E5CA6"/>
    <w:rsid w:val="006F1AFB"/>
    <w:rsid w:val="006F33A8"/>
    <w:rsid w:val="006F3592"/>
    <w:rsid w:val="006F572E"/>
    <w:rsid w:val="006F628A"/>
    <w:rsid w:val="006F7C56"/>
    <w:rsid w:val="007004A8"/>
    <w:rsid w:val="00700714"/>
    <w:rsid w:val="00702588"/>
    <w:rsid w:val="00702A59"/>
    <w:rsid w:val="007040EC"/>
    <w:rsid w:val="00704C3F"/>
    <w:rsid w:val="00705FF9"/>
    <w:rsid w:val="007063E6"/>
    <w:rsid w:val="007071E4"/>
    <w:rsid w:val="007079F3"/>
    <w:rsid w:val="00710C96"/>
    <w:rsid w:val="00712351"/>
    <w:rsid w:val="0071235F"/>
    <w:rsid w:val="00714E9A"/>
    <w:rsid w:val="007168AD"/>
    <w:rsid w:val="007203C0"/>
    <w:rsid w:val="00720730"/>
    <w:rsid w:val="007235C8"/>
    <w:rsid w:val="00723B06"/>
    <w:rsid w:val="00726425"/>
    <w:rsid w:val="0072690C"/>
    <w:rsid w:val="007343A9"/>
    <w:rsid w:val="0073526D"/>
    <w:rsid w:val="00735608"/>
    <w:rsid w:val="0073573D"/>
    <w:rsid w:val="007358F2"/>
    <w:rsid w:val="00735D40"/>
    <w:rsid w:val="0073675E"/>
    <w:rsid w:val="00736C4C"/>
    <w:rsid w:val="007375B5"/>
    <w:rsid w:val="00737A80"/>
    <w:rsid w:val="00737DCA"/>
    <w:rsid w:val="007408A5"/>
    <w:rsid w:val="0074113D"/>
    <w:rsid w:val="007412F1"/>
    <w:rsid w:val="007419EB"/>
    <w:rsid w:val="007433A4"/>
    <w:rsid w:val="00743CDC"/>
    <w:rsid w:val="00752473"/>
    <w:rsid w:val="007528D5"/>
    <w:rsid w:val="007530D2"/>
    <w:rsid w:val="00753205"/>
    <w:rsid w:val="00753FDE"/>
    <w:rsid w:val="00753FFE"/>
    <w:rsid w:val="0075520F"/>
    <w:rsid w:val="007558F3"/>
    <w:rsid w:val="0075782A"/>
    <w:rsid w:val="00761074"/>
    <w:rsid w:val="0076115A"/>
    <w:rsid w:val="00761BE9"/>
    <w:rsid w:val="007620D3"/>
    <w:rsid w:val="00762658"/>
    <w:rsid w:val="00762C27"/>
    <w:rsid w:val="0076451D"/>
    <w:rsid w:val="00764CA3"/>
    <w:rsid w:val="0076767F"/>
    <w:rsid w:val="007705FC"/>
    <w:rsid w:val="00775799"/>
    <w:rsid w:val="007764F4"/>
    <w:rsid w:val="0077679E"/>
    <w:rsid w:val="00776C8C"/>
    <w:rsid w:val="00777187"/>
    <w:rsid w:val="00780324"/>
    <w:rsid w:val="0078077F"/>
    <w:rsid w:val="00783634"/>
    <w:rsid w:val="00784125"/>
    <w:rsid w:val="0078449B"/>
    <w:rsid w:val="00785C70"/>
    <w:rsid w:val="00787611"/>
    <w:rsid w:val="00791D15"/>
    <w:rsid w:val="007921CF"/>
    <w:rsid w:val="00792947"/>
    <w:rsid w:val="00794316"/>
    <w:rsid w:val="00797FCD"/>
    <w:rsid w:val="007A097A"/>
    <w:rsid w:val="007A09AB"/>
    <w:rsid w:val="007A0BB8"/>
    <w:rsid w:val="007A0DE1"/>
    <w:rsid w:val="007A10D2"/>
    <w:rsid w:val="007A3EE2"/>
    <w:rsid w:val="007A53D6"/>
    <w:rsid w:val="007A5B7B"/>
    <w:rsid w:val="007A64FD"/>
    <w:rsid w:val="007A6852"/>
    <w:rsid w:val="007B0537"/>
    <w:rsid w:val="007B0604"/>
    <w:rsid w:val="007B061D"/>
    <w:rsid w:val="007B06CF"/>
    <w:rsid w:val="007B1807"/>
    <w:rsid w:val="007B218A"/>
    <w:rsid w:val="007B3A2E"/>
    <w:rsid w:val="007B3E52"/>
    <w:rsid w:val="007B4CDE"/>
    <w:rsid w:val="007B5E09"/>
    <w:rsid w:val="007B705B"/>
    <w:rsid w:val="007C0554"/>
    <w:rsid w:val="007C0794"/>
    <w:rsid w:val="007C07F6"/>
    <w:rsid w:val="007C10ED"/>
    <w:rsid w:val="007C37F3"/>
    <w:rsid w:val="007C7487"/>
    <w:rsid w:val="007D2110"/>
    <w:rsid w:val="007D238A"/>
    <w:rsid w:val="007D68D5"/>
    <w:rsid w:val="007E13A8"/>
    <w:rsid w:val="007E25AC"/>
    <w:rsid w:val="007E2F40"/>
    <w:rsid w:val="007E3986"/>
    <w:rsid w:val="007E4541"/>
    <w:rsid w:val="007E6A2E"/>
    <w:rsid w:val="007E709F"/>
    <w:rsid w:val="007E7604"/>
    <w:rsid w:val="007F054D"/>
    <w:rsid w:val="007F1117"/>
    <w:rsid w:val="007F2727"/>
    <w:rsid w:val="007F4C8F"/>
    <w:rsid w:val="007F5AF0"/>
    <w:rsid w:val="007F5C18"/>
    <w:rsid w:val="007F7784"/>
    <w:rsid w:val="0080248A"/>
    <w:rsid w:val="00804227"/>
    <w:rsid w:val="00804240"/>
    <w:rsid w:val="00805672"/>
    <w:rsid w:val="008063E7"/>
    <w:rsid w:val="00806BE3"/>
    <w:rsid w:val="00806EF8"/>
    <w:rsid w:val="0080713A"/>
    <w:rsid w:val="00807AFC"/>
    <w:rsid w:val="00812A90"/>
    <w:rsid w:val="00812C88"/>
    <w:rsid w:val="0081315C"/>
    <w:rsid w:val="00814190"/>
    <w:rsid w:val="00814CB0"/>
    <w:rsid w:val="008159E5"/>
    <w:rsid w:val="00817251"/>
    <w:rsid w:val="0081750D"/>
    <w:rsid w:val="008175F1"/>
    <w:rsid w:val="008176BF"/>
    <w:rsid w:val="00820058"/>
    <w:rsid w:val="0082090F"/>
    <w:rsid w:val="0082107B"/>
    <w:rsid w:val="00822060"/>
    <w:rsid w:val="008220B1"/>
    <w:rsid w:val="00822E40"/>
    <w:rsid w:val="00825814"/>
    <w:rsid w:val="0083286F"/>
    <w:rsid w:val="008331DE"/>
    <w:rsid w:val="00833463"/>
    <w:rsid w:val="0083351A"/>
    <w:rsid w:val="008340BE"/>
    <w:rsid w:val="0083562E"/>
    <w:rsid w:val="00836233"/>
    <w:rsid w:val="0083668A"/>
    <w:rsid w:val="00836C3E"/>
    <w:rsid w:val="0083748B"/>
    <w:rsid w:val="00837614"/>
    <w:rsid w:val="0084012B"/>
    <w:rsid w:val="00840B46"/>
    <w:rsid w:val="008413E1"/>
    <w:rsid w:val="00843260"/>
    <w:rsid w:val="008445DB"/>
    <w:rsid w:val="008454DF"/>
    <w:rsid w:val="008460F1"/>
    <w:rsid w:val="008473DB"/>
    <w:rsid w:val="008523D4"/>
    <w:rsid w:val="00852C8F"/>
    <w:rsid w:val="00853B90"/>
    <w:rsid w:val="00855D82"/>
    <w:rsid w:val="008562F6"/>
    <w:rsid w:val="0085642E"/>
    <w:rsid w:val="00860A72"/>
    <w:rsid w:val="00860EFA"/>
    <w:rsid w:val="0086174E"/>
    <w:rsid w:val="0086328B"/>
    <w:rsid w:val="008633FA"/>
    <w:rsid w:val="00865537"/>
    <w:rsid w:val="00866755"/>
    <w:rsid w:val="0086679F"/>
    <w:rsid w:val="008668BD"/>
    <w:rsid w:val="00870704"/>
    <w:rsid w:val="00872464"/>
    <w:rsid w:val="00872920"/>
    <w:rsid w:val="008739F2"/>
    <w:rsid w:val="00873FFF"/>
    <w:rsid w:val="00875405"/>
    <w:rsid w:val="00875E52"/>
    <w:rsid w:val="008766A3"/>
    <w:rsid w:val="00876FE4"/>
    <w:rsid w:val="00881C0C"/>
    <w:rsid w:val="00884E1B"/>
    <w:rsid w:val="00885194"/>
    <w:rsid w:val="008869E7"/>
    <w:rsid w:val="0089012F"/>
    <w:rsid w:val="0089061D"/>
    <w:rsid w:val="00890845"/>
    <w:rsid w:val="00890C3A"/>
    <w:rsid w:val="00891C6E"/>
    <w:rsid w:val="0089218D"/>
    <w:rsid w:val="008921F5"/>
    <w:rsid w:val="00897054"/>
    <w:rsid w:val="008A1E34"/>
    <w:rsid w:val="008A3F79"/>
    <w:rsid w:val="008A455E"/>
    <w:rsid w:val="008A4851"/>
    <w:rsid w:val="008A4DC5"/>
    <w:rsid w:val="008A7A37"/>
    <w:rsid w:val="008B042A"/>
    <w:rsid w:val="008B0AFD"/>
    <w:rsid w:val="008B0F6C"/>
    <w:rsid w:val="008B3123"/>
    <w:rsid w:val="008B3D14"/>
    <w:rsid w:val="008B3FCE"/>
    <w:rsid w:val="008B4033"/>
    <w:rsid w:val="008B443D"/>
    <w:rsid w:val="008B50D0"/>
    <w:rsid w:val="008C118D"/>
    <w:rsid w:val="008C194B"/>
    <w:rsid w:val="008C1B44"/>
    <w:rsid w:val="008C2DF4"/>
    <w:rsid w:val="008C3D6C"/>
    <w:rsid w:val="008C41E4"/>
    <w:rsid w:val="008C51A3"/>
    <w:rsid w:val="008C57EC"/>
    <w:rsid w:val="008C795E"/>
    <w:rsid w:val="008D07BC"/>
    <w:rsid w:val="008D0F22"/>
    <w:rsid w:val="008D57FA"/>
    <w:rsid w:val="008D6426"/>
    <w:rsid w:val="008E41B5"/>
    <w:rsid w:val="008E4BCB"/>
    <w:rsid w:val="008E5118"/>
    <w:rsid w:val="008F08FE"/>
    <w:rsid w:val="008F0FBA"/>
    <w:rsid w:val="008F13B1"/>
    <w:rsid w:val="008F13B6"/>
    <w:rsid w:val="008F2469"/>
    <w:rsid w:val="008F2828"/>
    <w:rsid w:val="008F3180"/>
    <w:rsid w:val="008F57A7"/>
    <w:rsid w:val="008F78D6"/>
    <w:rsid w:val="009007E4"/>
    <w:rsid w:val="00901C49"/>
    <w:rsid w:val="00901ED4"/>
    <w:rsid w:val="00902F0F"/>
    <w:rsid w:val="00903F20"/>
    <w:rsid w:val="0091081C"/>
    <w:rsid w:val="009120BB"/>
    <w:rsid w:val="00912130"/>
    <w:rsid w:val="009153F1"/>
    <w:rsid w:val="009161D8"/>
    <w:rsid w:val="009204DD"/>
    <w:rsid w:val="00920559"/>
    <w:rsid w:val="00924FFF"/>
    <w:rsid w:val="00925201"/>
    <w:rsid w:val="00927CB7"/>
    <w:rsid w:val="00931114"/>
    <w:rsid w:val="0093156C"/>
    <w:rsid w:val="00931F08"/>
    <w:rsid w:val="00935E2E"/>
    <w:rsid w:val="00936450"/>
    <w:rsid w:val="00937B79"/>
    <w:rsid w:val="00940E88"/>
    <w:rsid w:val="00941408"/>
    <w:rsid w:val="00942C8A"/>
    <w:rsid w:val="009443C5"/>
    <w:rsid w:val="00944433"/>
    <w:rsid w:val="009514E3"/>
    <w:rsid w:val="00951626"/>
    <w:rsid w:val="00953443"/>
    <w:rsid w:val="00953663"/>
    <w:rsid w:val="00955F55"/>
    <w:rsid w:val="0095664E"/>
    <w:rsid w:val="009573AD"/>
    <w:rsid w:val="00957F4A"/>
    <w:rsid w:val="009635FE"/>
    <w:rsid w:val="00964031"/>
    <w:rsid w:val="0096414B"/>
    <w:rsid w:val="00965235"/>
    <w:rsid w:val="00965829"/>
    <w:rsid w:val="00967216"/>
    <w:rsid w:val="00967B5C"/>
    <w:rsid w:val="00973328"/>
    <w:rsid w:val="009744FE"/>
    <w:rsid w:val="00974E53"/>
    <w:rsid w:val="0097565C"/>
    <w:rsid w:val="00975C34"/>
    <w:rsid w:val="00975CC4"/>
    <w:rsid w:val="00980BA7"/>
    <w:rsid w:val="009819BB"/>
    <w:rsid w:val="009835A6"/>
    <w:rsid w:val="0098563D"/>
    <w:rsid w:val="00986254"/>
    <w:rsid w:val="00987746"/>
    <w:rsid w:val="009929E2"/>
    <w:rsid w:val="00992E71"/>
    <w:rsid w:val="009938E8"/>
    <w:rsid w:val="00993ECC"/>
    <w:rsid w:val="0099426A"/>
    <w:rsid w:val="0099475A"/>
    <w:rsid w:val="00994F02"/>
    <w:rsid w:val="009A0C47"/>
    <w:rsid w:val="009A12C5"/>
    <w:rsid w:val="009A179F"/>
    <w:rsid w:val="009A1BE5"/>
    <w:rsid w:val="009A3732"/>
    <w:rsid w:val="009A4A6E"/>
    <w:rsid w:val="009A5168"/>
    <w:rsid w:val="009A5388"/>
    <w:rsid w:val="009A77C5"/>
    <w:rsid w:val="009B0A7A"/>
    <w:rsid w:val="009B1E32"/>
    <w:rsid w:val="009B5062"/>
    <w:rsid w:val="009B51BE"/>
    <w:rsid w:val="009B615C"/>
    <w:rsid w:val="009B65F6"/>
    <w:rsid w:val="009B74FB"/>
    <w:rsid w:val="009C0566"/>
    <w:rsid w:val="009C1F00"/>
    <w:rsid w:val="009C1F41"/>
    <w:rsid w:val="009C2633"/>
    <w:rsid w:val="009D046F"/>
    <w:rsid w:val="009D1ED1"/>
    <w:rsid w:val="009D2DE0"/>
    <w:rsid w:val="009D3E88"/>
    <w:rsid w:val="009D45E5"/>
    <w:rsid w:val="009D47B2"/>
    <w:rsid w:val="009D4CBF"/>
    <w:rsid w:val="009D5E0B"/>
    <w:rsid w:val="009D5F53"/>
    <w:rsid w:val="009E3E57"/>
    <w:rsid w:val="009E690E"/>
    <w:rsid w:val="009E7C59"/>
    <w:rsid w:val="009F08D7"/>
    <w:rsid w:val="009F1768"/>
    <w:rsid w:val="009F2215"/>
    <w:rsid w:val="00A007B3"/>
    <w:rsid w:val="00A01438"/>
    <w:rsid w:val="00A03DE9"/>
    <w:rsid w:val="00A05CE2"/>
    <w:rsid w:val="00A06937"/>
    <w:rsid w:val="00A14E49"/>
    <w:rsid w:val="00A20687"/>
    <w:rsid w:val="00A209F5"/>
    <w:rsid w:val="00A213FF"/>
    <w:rsid w:val="00A21ED3"/>
    <w:rsid w:val="00A222C6"/>
    <w:rsid w:val="00A2268D"/>
    <w:rsid w:val="00A2416A"/>
    <w:rsid w:val="00A25B54"/>
    <w:rsid w:val="00A31914"/>
    <w:rsid w:val="00A31AD8"/>
    <w:rsid w:val="00A322FB"/>
    <w:rsid w:val="00A32558"/>
    <w:rsid w:val="00A3373C"/>
    <w:rsid w:val="00A3384E"/>
    <w:rsid w:val="00A33F4F"/>
    <w:rsid w:val="00A34460"/>
    <w:rsid w:val="00A34E9A"/>
    <w:rsid w:val="00A3525C"/>
    <w:rsid w:val="00A37565"/>
    <w:rsid w:val="00A40F59"/>
    <w:rsid w:val="00A41C21"/>
    <w:rsid w:val="00A41F74"/>
    <w:rsid w:val="00A438FB"/>
    <w:rsid w:val="00A52706"/>
    <w:rsid w:val="00A52AB7"/>
    <w:rsid w:val="00A54972"/>
    <w:rsid w:val="00A54BA0"/>
    <w:rsid w:val="00A54DC2"/>
    <w:rsid w:val="00A55700"/>
    <w:rsid w:val="00A55C9D"/>
    <w:rsid w:val="00A57B83"/>
    <w:rsid w:val="00A57C9C"/>
    <w:rsid w:val="00A6039D"/>
    <w:rsid w:val="00A605EF"/>
    <w:rsid w:val="00A60C31"/>
    <w:rsid w:val="00A62A07"/>
    <w:rsid w:val="00A63962"/>
    <w:rsid w:val="00A6397F"/>
    <w:rsid w:val="00A64406"/>
    <w:rsid w:val="00A64DF4"/>
    <w:rsid w:val="00A6587B"/>
    <w:rsid w:val="00A661CA"/>
    <w:rsid w:val="00A71224"/>
    <w:rsid w:val="00A72EAC"/>
    <w:rsid w:val="00A73217"/>
    <w:rsid w:val="00A7387E"/>
    <w:rsid w:val="00A73931"/>
    <w:rsid w:val="00A73C68"/>
    <w:rsid w:val="00A75374"/>
    <w:rsid w:val="00A76382"/>
    <w:rsid w:val="00A764B2"/>
    <w:rsid w:val="00A77139"/>
    <w:rsid w:val="00A805A7"/>
    <w:rsid w:val="00A8166F"/>
    <w:rsid w:val="00A82E2C"/>
    <w:rsid w:val="00A83151"/>
    <w:rsid w:val="00A836EB"/>
    <w:rsid w:val="00A83A83"/>
    <w:rsid w:val="00A83E9C"/>
    <w:rsid w:val="00A90ADB"/>
    <w:rsid w:val="00A92A49"/>
    <w:rsid w:val="00A9324D"/>
    <w:rsid w:val="00A939D4"/>
    <w:rsid w:val="00A93DC8"/>
    <w:rsid w:val="00A97B62"/>
    <w:rsid w:val="00AA0C6F"/>
    <w:rsid w:val="00AA140F"/>
    <w:rsid w:val="00AA2089"/>
    <w:rsid w:val="00AA2777"/>
    <w:rsid w:val="00AA3067"/>
    <w:rsid w:val="00AA369E"/>
    <w:rsid w:val="00AA3DD3"/>
    <w:rsid w:val="00AA4114"/>
    <w:rsid w:val="00AA4F6B"/>
    <w:rsid w:val="00AA506E"/>
    <w:rsid w:val="00AA5D00"/>
    <w:rsid w:val="00AA5F01"/>
    <w:rsid w:val="00AA6571"/>
    <w:rsid w:val="00AA676F"/>
    <w:rsid w:val="00AA6910"/>
    <w:rsid w:val="00AB0480"/>
    <w:rsid w:val="00AB05F7"/>
    <w:rsid w:val="00AB0C59"/>
    <w:rsid w:val="00AB3370"/>
    <w:rsid w:val="00AB3DE5"/>
    <w:rsid w:val="00AB3F7C"/>
    <w:rsid w:val="00AB5D07"/>
    <w:rsid w:val="00AB5E3F"/>
    <w:rsid w:val="00AB602E"/>
    <w:rsid w:val="00AB71BD"/>
    <w:rsid w:val="00AB73CB"/>
    <w:rsid w:val="00AB7E2F"/>
    <w:rsid w:val="00AB7E84"/>
    <w:rsid w:val="00AC086E"/>
    <w:rsid w:val="00AC0F94"/>
    <w:rsid w:val="00AC13F1"/>
    <w:rsid w:val="00AC347D"/>
    <w:rsid w:val="00AC479D"/>
    <w:rsid w:val="00AC61A1"/>
    <w:rsid w:val="00AC64CA"/>
    <w:rsid w:val="00AC6C26"/>
    <w:rsid w:val="00AD1BB1"/>
    <w:rsid w:val="00AD1F2E"/>
    <w:rsid w:val="00AD31FA"/>
    <w:rsid w:val="00AD41D7"/>
    <w:rsid w:val="00AD4610"/>
    <w:rsid w:val="00AD499A"/>
    <w:rsid w:val="00AD6122"/>
    <w:rsid w:val="00AD63AF"/>
    <w:rsid w:val="00AE0E94"/>
    <w:rsid w:val="00AE15B2"/>
    <w:rsid w:val="00AE21EC"/>
    <w:rsid w:val="00AE4A3C"/>
    <w:rsid w:val="00AE5987"/>
    <w:rsid w:val="00AE59BD"/>
    <w:rsid w:val="00AF1C55"/>
    <w:rsid w:val="00AF29D9"/>
    <w:rsid w:val="00AF2B0D"/>
    <w:rsid w:val="00AF53DB"/>
    <w:rsid w:val="00AF5611"/>
    <w:rsid w:val="00AF6353"/>
    <w:rsid w:val="00AF6BAC"/>
    <w:rsid w:val="00AF6BC9"/>
    <w:rsid w:val="00AF6D6A"/>
    <w:rsid w:val="00AF7174"/>
    <w:rsid w:val="00AF7D17"/>
    <w:rsid w:val="00B00D16"/>
    <w:rsid w:val="00B046FD"/>
    <w:rsid w:val="00B056A3"/>
    <w:rsid w:val="00B07759"/>
    <w:rsid w:val="00B105ED"/>
    <w:rsid w:val="00B10E9F"/>
    <w:rsid w:val="00B11FBD"/>
    <w:rsid w:val="00B12779"/>
    <w:rsid w:val="00B127EB"/>
    <w:rsid w:val="00B1300B"/>
    <w:rsid w:val="00B14042"/>
    <w:rsid w:val="00B17994"/>
    <w:rsid w:val="00B21B7A"/>
    <w:rsid w:val="00B23ABC"/>
    <w:rsid w:val="00B246DC"/>
    <w:rsid w:val="00B24EE1"/>
    <w:rsid w:val="00B30287"/>
    <w:rsid w:val="00B34385"/>
    <w:rsid w:val="00B4006D"/>
    <w:rsid w:val="00B40ABD"/>
    <w:rsid w:val="00B412A1"/>
    <w:rsid w:val="00B41DCF"/>
    <w:rsid w:val="00B42B8F"/>
    <w:rsid w:val="00B42FFC"/>
    <w:rsid w:val="00B43E8E"/>
    <w:rsid w:val="00B444CB"/>
    <w:rsid w:val="00B45685"/>
    <w:rsid w:val="00B45AEE"/>
    <w:rsid w:val="00B45BBD"/>
    <w:rsid w:val="00B46AE8"/>
    <w:rsid w:val="00B46DDD"/>
    <w:rsid w:val="00B4753C"/>
    <w:rsid w:val="00B50C6C"/>
    <w:rsid w:val="00B513D3"/>
    <w:rsid w:val="00B51B96"/>
    <w:rsid w:val="00B52771"/>
    <w:rsid w:val="00B52B2F"/>
    <w:rsid w:val="00B55BE2"/>
    <w:rsid w:val="00B6104A"/>
    <w:rsid w:val="00B611D0"/>
    <w:rsid w:val="00B62DB7"/>
    <w:rsid w:val="00B62E5D"/>
    <w:rsid w:val="00B6431E"/>
    <w:rsid w:val="00B645DA"/>
    <w:rsid w:val="00B652B5"/>
    <w:rsid w:val="00B67CEC"/>
    <w:rsid w:val="00B71EE8"/>
    <w:rsid w:val="00B72939"/>
    <w:rsid w:val="00B74B78"/>
    <w:rsid w:val="00B76C07"/>
    <w:rsid w:val="00B77F1E"/>
    <w:rsid w:val="00B823F2"/>
    <w:rsid w:val="00B82816"/>
    <w:rsid w:val="00B84FBA"/>
    <w:rsid w:val="00B861ED"/>
    <w:rsid w:val="00B8704A"/>
    <w:rsid w:val="00B911AA"/>
    <w:rsid w:val="00B91EB6"/>
    <w:rsid w:val="00B93003"/>
    <w:rsid w:val="00B93242"/>
    <w:rsid w:val="00B94AE7"/>
    <w:rsid w:val="00B954DA"/>
    <w:rsid w:val="00B955FE"/>
    <w:rsid w:val="00B96DA7"/>
    <w:rsid w:val="00BA031F"/>
    <w:rsid w:val="00BA23D3"/>
    <w:rsid w:val="00BA36CD"/>
    <w:rsid w:val="00BA526E"/>
    <w:rsid w:val="00BB0321"/>
    <w:rsid w:val="00BB1023"/>
    <w:rsid w:val="00BB212B"/>
    <w:rsid w:val="00BB2380"/>
    <w:rsid w:val="00BB4D31"/>
    <w:rsid w:val="00BB5ED3"/>
    <w:rsid w:val="00BC3358"/>
    <w:rsid w:val="00BC4BF4"/>
    <w:rsid w:val="00BD4353"/>
    <w:rsid w:val="00BD5961"/>
    <w:rsid w:val="00BD5E22"/>
    <w:rsid w:val="00BD76C6"/>
    <w:rsid w:val="00BE10DE"/>
    <w:rsid w:val="00BE13BD"/>
    <w:rsid w:val="00BE2307"/>
    <w:rsid w:val="00BE2333"/>
    <w:rsid w:val="00BE248C"/>
    <w:rsid w:val="00BE3610"/>
    <w:rsid w:val="00BE3817"/>
    <w:rsid w:val="00BE508C"/>
    <w:rsid w:val="00BE5C1F"/>
    <w:rsid w:val="00BE73CC"/>
    <w:rsid w:val="00BE7AB2"/>
    <w:rsid w:val="00BF0E0B"/>
    <w:rsid w:val="00BF217B"/>
    <w:rsid w:val="00BF3DBB"/>
    <w:rsid w:val="00BF4E80"/>
    <w:rsid w:val="00BF565A"/>
    <w:rsid w:val="00BF5E04"/>
    <w:rsid w:val="00BF64C5"/>
    <w:rsid w:val="00BF6501"/>
    <w:rsid w:val="00BF6F8D"/>
    <w:rsid w:val="00BF75A2"/>
    <w:rsid w:val="00C02603"/>
    <w:rsid w:val="00C02A2A"/>
    <w:rsid w:val="00C03053"/>
    <w:rsid w:val="00C04133"/>
    <w:rsid w:val="00C07B1C"/>
    <w:rsid w:val="00C121CC"/>
    <w:rsid w:val="00C12F5F"/>
    <w:rsid w:val="00C14088"/>
    <w:rsid w:val="00C142E3"/>
    <w:rsid w:val="00C160CD"/>
    <w:rsid w:val="00C16EE8"/>
    <w:rsid w:val="00C174BB"/>
    <w:rsid w:val="00C17FB3"/>
    <w:rsid w:val="00C2003B"/>
    <w:rsid w:val="00C202E0"/>
    <w:rsid w:val="00C20908"/>
    <w:rsid w:val="00C22738"/>
    <w:rsid w:val="00C2296E"/>
    <w:rsid w:val="00C24991"/>
    <w:rsid w:val="00C254F8"/>
    <w:rsid w:val="00C27E87"/>
    <w:rsid w:val="00C31C8B"/>
    <w:rsid w:val="00C33BBD"/>
    <w:rsid w:val="00C34743"/>
    <w:rsid w:val="00C35926"/>
    <w:rsid w:val="00C359EF"/>
    <w:rsid w:val="00C364F6"/>
    <w:rsid w:val="00C3700E"/>
    <w:rsid w:val="00C403BD"/>
    <w:rsid w:val="00C41A36"/>
    <w:rsid w:val="00C41A88"/>
    <w:rsid w:val="00C42671"/>
    <w:rsid w:val="00C43EEA"/>
    <w:rsid w:val="00C4483A"/>
    <w:rsid w:val="00C44D3B"/>
    <w:rsid w:val="00C44F26"/>
    <w:rsid w:val="00C45F2E"/>
    <w:rsid w:val="00C47E4F"/>
    <w:rsid w:val="00C5036F"/>
    <w:rsid w:val="00C51D21"/>
    <w:rsid w:val="00C52230"/>
    <w:rsid w:val="00C52AA0"/>
    <w:rsid w:val="00C53932"/>
    <w:rsid w:val="00C55E74"/>
    <w:rsid w:val="00C5651D"/>
    <w:rsid w:val="00C6067C"/>
    <w:rsid w:val="00C61C64"/>
    <w:rsid w:val="00C61E75"/>
    <w:rsid w:val="00C71857"/>
    <w:rsid w:val="00C73021"/>
    <w:rsid w:val="00C76E62"/>
    <w:rsid w:val="00C77113"/>
    <w:rsid w:val="00C77A82"/>
    <w:rsid w:val="00C77BBF"/>
    <w:rsid w:val="00C82453"/>
    <w:rsid w:val="00C83093"/>
    <w:rsid w:val="00C83CFA"/>
    <w:rsid w:val="00C8478B"/>
    <w:rsid w:val="00C9048C"/>
    <w:rsid w:val="00C90A0F"/>
    <w:rsid w:val="00C90FED"/>
    <w:rsid w:val="00C93752"/>
    <w:rsid w:val="00C93FE2"/>
    <w:rsid w:val="00C95502"/>
    <w:rsid w:val="00C9569D"/>
    <w:rsid w:val="00CA1EDE"/>
    <w:rsid w:val="00CA2D69"/>
    <w:rsid w:val="00CA2E22"/>
    <w:rsid w:val="00CA3E76"/>
    <w:rsid w:val="00CA6E54"/>
    <w:rsid w:val="00CA7530"/>
    <w:rsid w:val="00CB0B92"/>
    <w:rsid w:val="00CB260E"/>
    <w:rsid w:val="00CB3469"/>
    <w:rsid w:val="00CB4E8A"/>
    <w:rsid w:val="00CB5E6F"/>
    <w:rsid w:val="00CB6947"/>
    <w:rsid w:val="00CC13E3"/>
    <w:rsid w:val="00CC2695"/>
    <w:rsid w:val="00CC2C61"/>
    <w:rsid w:val="00CC3439"/>
    <w:rsid w:val="00CC4092"/>
    <w:rsid w:val="00CC42B7"/>
    <w:rsid w:val="00CC459D"/>
    <w:rsid w:val="00CC4D19"/>
    <w:rsid w:val="00CC587F"/>
    <w:rsid w:val="00CD030D"/>
    <w:rsid w:val="00CD130D"/>
    <w:rsid w:val="00CD1EE0"/>
    <w:rsid w:val="00CD25B1"/>
    <w:rsid w:val="00CD26C3"/>
    <w:rsid w:val="00CD3079"/>
    <w:rsid w:val="00CD4178"/>
    <w:rsid w:val="00CD475A"/>
    <w:rsid w:val="00CE0065"/>
    <w:rsid w:val="00CE0562"/>
    <w:rsid w:val="00CE2F4F"/>
    <w:rsid w:val="00CE4A7E"/>
    <w:rsid w:val="00CE4C64"/>
    <w:rsid w:val="00CE5988"/>
    <w:rsid w:val="00CE5D27"/>
    <w:rsid w:val="00CE6CC6"/>
    <w:rsid w:val="00CF0CE6"/>
    <w:rsid w:val="00CF1523"/>
    <w:rsid w:val="00CF4460"/>
    <w:rsid w:val="00CF68D4"/>
    <w:rsid w:val="00D0316E"/>
    <w:rsid w:val="00D037B8"/>
    <w:rsid w:val="00D07840"/>
    <w:rsid w:val="00D103A1"/>
    <w:rsid w:val="00D12175"/>
    <w:rsid w:val="00D13A43"/>
    <w:rsid w:val="00D13D64"/>
    <w:rsid w:val="00D16948"/>
    <w:rsid w:val="00D21067"/>
    <w:rsid w:val="00D22F9A"/>
    <w:rsid w:val="00D2564E"/>
    <w:rsid w:val="00D26595"/>
    <w:rsid w:val="00D27085"/>
    <w:rsid w:val="00D27BC4"/>
    <w:rsid w:val="00D31A10"/>
    <w:rsid w:val="00D31A94"/>
    <w:rsid w:val="00D34910"/>
    <w:rsid w:val="00D35551"/>
    <w:rsid w:val="00D37B1A"/>
    <w:rsid w:val="00D406DC"/>
    <w:rsid w:val="00D40839"/>
    <w:rsid w:val="00D41D5F"/>
    <w:rsid w:val="00D43C32"/>
    <w:rsid w:val="00D44084"/>
    <w:rsid w:val="00D442C8"/>
    <w:rsid w:val="00D468B4"/>
    <w:rsid w:val="00D47027"/>
    <w:rsid w:val="00D47B68"/>
    <w:rsid w:val="00D505E2"/>
    <w:rsid w:val="00D51159"/>
    <w:rsid w:val="00D523D9"/>
    <w:rsid w:val="00D53609"/>
    <w:rsid w:val="00D552A8"/>
    <w:rsid w:val="00D558F4"/>
    <w:rsid w:val="00D56260"/>
    <w:rsid w:val="00D563D2"/>
    <w:rsid w:val="00D56F3E"/>
    <w:rsid w:val="00D61664"/>
    <w:rsid w:val="00D62EDC"/>
    <w:rsid w:val="00D63086"/>
    <w:rsid w:val="00D71275"/>
    <w:rsid w:val="00D72D84"/>
    <w:rsid w:val="00D73D6A"/>
    <w:rsid w:val="00D75869"/>
    <w:rsid w:val="00D81ACC"/>
    <w:rsid w:val="00D81E58"/>
    <w:rsid w:val="00D81E8A"/>
    <w:rsid w:val="00D82239"/>
    <w:rsid w:val="00D87D40"/>
    <w:rsid w:val="00D906DA"/>
    <w:rsid w:val="00D913D5"/>
    <w:rsid w:val="00D91858"/>
    <w:rsid w:val="00D92001"/>
    <w:rsid w:val="00D94712"/>
    <w:rsid w:val="00D94979"/>
    <w:rsid w:val="00D95899"/>
    <w:rsid w:val="00D95EB9"/>
    <w:rsid w:val="00D96C06"/>
    <w:rsid w:val="00D975C1"/>
    <w:rsid w:val="00DA0A9F"/>
    <w:rsid w:val="00DA128D"/>
    <w:rsid w:val="00DA18D7"/>
    <w:rsid w:val="00DA2D45"/>
    <w:rsid w:val="00DA3A09"/>
    <w:rsid w:val="00DA57A6"/>
    <w:rsid w:val="00DA57DB"/>
    <w:rsid w:val="00DA5E0C"/>
    <w:rsid w:val="00DB033A"/>
    <w:rsid w:val="00DB16FA"/>
    <w:rsid w:val="00DB1F0C"/>
    <w:rsid w:val="00DB2606"/>
    <w:rsid w:val="00DB46F1"/>
    <w:rsid w:val="00DB533D"/>
    <w:rsid w:val="00DB5A0C"/>
    <w:rsid w:val="00DB6099"/>
    <w:rsid w:val="00DB60AC"/>
    <w:rsid w:val="00DC1E49"/>
    <w:rsid w:val="00DC283E"/>
    <w:rsid w:val="00DC2ACD"/>
    <w:rsid w:val="00DC56B1"/>
    <w:rsid w:val="00DC772C"/>
    <w:rsid w:val="00DD0C68"/>
    <w:rsid w:val="00DD11B0"/>
    <w:rsid w:val="00DD3F8E"/>
    <w:rsid w:val="00DD4852"/>
    <w:rsid w:val="00DD6412"/>
    <w:rsid w:val="00DD6CFD"/>
    <w:rsid w:val="00DE1142"/>
    <w:rsid w:val="00DE1C84"/>
    <w:rsid w:val="00DE34B6"/>
    <w:rsid w:val="00DE4B04"/>
    <w:rsid w:val="00DE6077"/>
    <w:rsid w:val="00DE732D"/>
    <w:rsid w:val="00DE7777"/>
    <w:rsid w:val="00DE7C09"/>
    <w:rsid w:val="00DF2F1B"/>
    <w:rsid w:val="00DF32DE"/>
    <w:rsid w:val="00DF38F7"/>
    <w:rsid w:val="00E00D4A"/>
    <w:rsid w:val="00E01D4C"/>
    <w:rsid w:val="00E039B0"/>
    <w:rsid w:val="00E04944"/>
    <w:rsid w:val="00E0623C"/>
    <w:rsid w:val="00E06460"/>
    <w:rsid w:val="00E06FBB"/>
    <w:rsid w:val="00E07139"/>
    <w:rsid w:val="00E111FF"/>
    <w:rsid w:val="00E1122F"/>
    <w:rsid w:val="00E12F38"/>
    <w:rsid w:val="00E145E1"/>
    <w:rsid w:val="00E149B2"/>
    <w:rsid w:val="00E14BE1"/>
    <w:rsid w:val="00E159FE"/>
    <w:rsid w:val="00E172E0"/>
    <w:rsid w:val="00E179CF"/>
    <w:rsid w:val="00E17E7A"/>
    <w:rsid w:val="00E23DBC"/>
    <w:rsid w:val="00E2544C"/>
    <w:rsid w:val="00E3139F"/>
    <w:rsid w:val="00E34148"/>
    <w:rsid w:val="00E37026"/>
    <w:rsid w:val="00E37D58"/>
    <w:rsid w:val="00E41AEB"/>
    <w:rsid w:val="00E42604"/>
    <w:rsid w:val="00E427F7"/>
    <w:rsid w:val="00E42FAA"/>
    <w:rsid w:val="00E435DA"/>
    <w:rsid w:val="00E45EDD"/>
    <w:rsid w:val="00E46143"/>
    <w:rsid w:val="00E47047"/>
    <w:rsid w:val="00E472B0"/>
    <w:rsid w:val="00E511FD"/>
    <w:rsid w:val="00E55648"/>
    <w:rsid w:val="00E56A6A"/>
    <w:rsid w:val="00E56B50"/>
    <w:rsid w:val="00E57086"/>
    <w:rsid w:val="00E62AE3"/>
    <w:rsid w:val="00E648C1"/>
    <w:rsid w:val="00E65D75"/>
    <w:rsid w:val="00E65FAD"/>
    <w:rsid w:val="00E718BB"/>
    <w:rsid w:val="00E7203E"/>
    <w:rsid w:val="00E72271"/>
    <w:rsid w:val="00E73FD8"/>
    <w:rsid w:val="00E77181"/>
    <w:rsid w:val="00E7760F"/>
    <w:rsid w:val="00E8470E"/>
    <w:rsid w:val="00E850BD"/>
    <w:rsid w:val="00E85467"/>
    <w:rsid w:val="00E902F3"/>
    <w:rsid w:val="00E9080C"/>
    <w:rsid w:val="00E90C5B"/>
    <w:rsid w:val="00E92124"/>
    <w:rsid w:val="00E92A95"/>
    <w:rsid w:val="00E93A12"/>
    <w:rsid w:val="00E93A5F"/>
    <w:rsid w:val="00E94552"/>
    <w:rsid w:val="00E95539"/>
    <w:rsid w:val="00E973FB"/>
    <w:rsid w:val="00E97D94"/>
    <w:rsid w:val="00E97EEC"/>
    <w:rsid w:val="00EA0AEE"/>
    <w:rsid w:val="00EA2762"/>
    <w:rsid w:val="00EA4805"/>
    <w:rsid w:val="00EA54D9"/>
    <w:rsid w:val="00EA73B4"/>
    <w:rsid w:val="00EA7E7E"/>
    <w:rsid w:val="00EB05CA"/>
    <w:rsid w:val="00EB05EB"/>
    <w:rsid w:val="00EB1DE2"/>
    <w:rsid w:val="00EB64F0"/>
    <w:rsid w:val="00EB66D8"/>
    <w:rsid w:val="00EB6974"/>
    <w:rsid w:val="00EC01E8"/>
    <w:rsid w:val="00EC17BF"/>
    <w:rsid w:val="00EC410E"/>
    <w:rsid w:val="00EC46DF"/>
    <w:rsid w:val="00EC4CB4"/>
    <w:rsid w:val="00EC557F"/>
    <w:rsid w:val="00EC5C6D"/>
    <w:rsid w:val="00EC6ABF"/>
    <w:rsid w:val="00EC7DD9"/>
    <w:rsid w:val="00ED2E08"/>
    <w:rsid w:val="00ED489D"/>
    <w:rsid w:val="00ED63CD"/>
    <w:rsid w:val="00ED74B4"/>
    <w:rsid w:val="00EE1216"/>
    <w:rsid w:val="00EE14BD"/>
    <w:rsid w:val="00EE3836"/>
    <w:rsid w:val="00EE5312"/>
    <w:rsid w:val="00EF0330"/>
    <w:rsid w:val="00EF04C0"/>
    <w:rsid w:val="00EF0561"/>
    <w:rsid w:val="00EF22CC"/>
    <w:rsid w:val="00EF2491"/>
    <w:rsid w:val="00EF2A24"/>
    <w:rsid w:val="00EF3A92"/>
    <w:rsid w:val="00EF51EC"/>
    <w:rsid w:val="00EF5F8C"/>
    <w:rsid w:val="00F02F91"/>
    <w:rsid w:val="00F1062A"/>
    <w:rsid w:val="00F120A0"/>
    <w:rsid w:val="00F140A4"/>
    <w:rsid w:val="00F143DF"/>
    <w:rsid w:val="00F14DF2"/>
    <w:rsid w:val="00F15289"/>
    <w:rsid w:val="00F15666"/>
    <w:rsid w:val="00F16751"/>
    <w:rsid w:val="00F16943"/>
    <w:rsid w:val="00F16C12"/>
    <w:rsid w:val="00F17D3A"/>
    <w:rsid w:val="00F22811"/>
    <w:rsid w:val="00F23A48"/>
    <w:rsid w:val="00F2408A"/>
    <w:rsid w:val="00F25D61"/>
    <w:rsid w:val="00F2793B"/>
    <w:rsid w:val="00F302BC"/>
    <w:rsid w:val="00F30AD3"/>
    <w:rsid w:val="00F3203C"/>
    <w:rsid w:val="00F35B70"/>
    <w:rsid w:val="00F41732"/>
    <w:rsid w:val="00F44AAC"/>
    <w:rsid w:val="00F469AE"/>
    <w:rsid w:val="00F46F0A"/>
    <w:rsid w:val="00F50292"/>
    <w:rsid w:val="00F502D5"/>
    <w:rsid w:val="00F5135F"/>
    <w:rsid w:val="00F54793"/>
    <w:rsid w:val="00F54D2E"/>
    <w:rsid w:val="00F5513E"/>
    <w:rsid w:val="00F55331"/>
    <w:rsid w:val="00F56C68"/>
    <w:rsid w:val="00F56DCC"/>
    <w:rsid w:val="00F57235"/>
    <w:rsid w:val="00F60660"/>
    <w:rsid w:val="00F60BB8"/>
    <w:rsid w:val="00F6119B"/>
    <w:rsid w:val="00F61A7B"/>
    <w:rsid w:val="00F62786"/>
    <w:rsid w:val="00F62AA8"/>
    <w:rsid w:val="00F62C40"/>
    <w:rsid w:val="00F63106"/>
    <w:rsid w:val="00F63436"/>
    <w:rsid w:val="00F6507D"/>
    <w:rsid w:val="00F65266"/>
    <w:rsid w:val="00F652DC"/>
    <w:rsid w:val="00F6682A"/>
    <w:rsid w:val="00F706B4"/>
    <w:rsid w:val="00F744F2"/>
    <w:rsid w:val="00F755B6"/>
    <w:rsid w:val="00F757E3"/>
    <w:rsid w:val="00F7790E"/>
    <w:rsid w:val="00F80898"/>
    <w:rsid w:val="00F80D7F"/>
    <w:rsid w:val="00F8126B"/>
    <w:rsid w:val="00F8235A"/>
    <w:rsid w:val="00F82C2B"/>
    <w:rsid w:val="00F82F84"/>
    <w:rsid w:val="00F83580"/>
    <w:rsid w:val="00F842F6"/>
    <w:rsid w:val="00F84ED1"/>
    <w:rsid w:val="00F87483"/>
    <w:rsid w:val="00F901E3"/>
    <w:rsid w:val="00F92BE7"/>
    <w:rsid w:val="00F942DE"/>
    <w:rsid w:val="00F9793F"/>
    <w:rsid w:val="00FA07C2"/>
    <w:rsid w:val="00FA2266"/>
    <w:rsid w:val="00FA3E7D"/>
    <w:rsid w:val="00FA40A8"/>
    <w:rsid w:val="00FA4C4B"/>
    <w:rsid w:val="00FA5109"/>
    <w:rsid w:val="00FA5229"/>
    <w:rsid w:val="00FA76B0"/>
    <w:rsid w:val="00FB26D9"/>
    <w:rsid w:val="00FB3A0A"/>
    <w:rsid w:val="00FB6082"/>
    <w:rsid w:val="00FB77FC"/>
    <w:rsid w:val="00FC0434"/>
    <w:rsid w:val="00FC21A0"/>
    <w:rsid w:val="00FC3A26"/>
    <w:rsid w:val="00FC6195"/>
    <w:rsid w:val="00FC649B"/>
    <w:rsid w:val="00FC66EE"/>
    <w:rsid w:val="00FC6B3E"/>
    <w:rsid w:val="00FC7C88"/>
    <w:rsid w:val="00FD151E"/>
    <w:rsid w:val="00FD1D04"/>
    <w:rsid w:val="00FD1DE9"/>
    <w:rsid w:val="00FD3E7C"/>
    <w:rsid w:val="00FD448B"/>
    <w:rsid w:val="00FD4F21"/>
    <w:rsid w:val="00FD7973"/>
    <w:rsid w:val="00FE2224"/>
    <w:rsid w:val="00FE2612"/>
    <w:rsid w:val="00FE2688"/>
    <w:rsid w:val="00FE2FB4"/>
    <w:rsid w:val="00FE3ACE"/>
    <w:rsid w:val="00FE42A2"/>
    <w:rsid w:val="00FE4863"/>
    <w:rsid w:val="00FE6618"/>
    <w:rsid w:val="00FF18ED"/>
    <w:rsid w:val="00FF1A74"/>
    <w:rsid w:val="00FF3046"/>
    <w:rsid w:val="00FF3A7A"/>
    <w:rsid w:val="00FF3DCD"/>
    <w:rsid w:val="00FF436D"/>
    <w:rsid w:val="00FF5210"/>
    <w:rsid w:val="00FF73AF"/>
    <w:rsid w:val="00FF76F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81922"/>
    <o:shapelayout v:ext="edit">
      <o:idmap v:ext="edit" data="1"/>
    </o:shapelayout>
  </w:shapeDefaults>
  <w:decimalSymbol w:val=","/>
  <w:listSeparator w:val=";"/>
  <w14:docId w14:val="6B594A4E"/>
  <w15:docId w15:val="{610ACCCC-593E-4764-A72D-442A0D122E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65A6B"/>
    <w:pPr>
      <w:spacing w:line="360" w:lineRule="auto"/>
    </w:pPr>
    <w:rPr>
      <w:rFonts w:ascii="Arial" w:eastAsia="Times New Roman" w:hAnsi="Arial" w:cs="Times New Roman"/>
      <w:sz w:val="24"/>
      <w:lang w:eastAsia="pt-BR"/>
    </w:rPr>
  </w:style>
  <w:style w:type="paragraph" w:styleId="Ttulo1">
    <w:name w:val="heading 1"/>
    <w:basedOn w:val="Normal"/>
    <w:next w:val="Normal"/>
    <w:link w:val="Ttulo1Char"/>
    <w:uiPriority w:val="9"/>
    <w:qFormat/>
    <w:rsid w:val="00D47B6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uiPriority w:val="9"/>
    <w:unhideWhenUsed/>
    <w:qFormat/>
    <w:rsid w:val="000B21F4"/>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Ttulo5">
    <w:name w:val="heading 5"/>
    <w:basedOn w:val="Normal"/>
    <w:next w:val="Normal"/>
    <w:link w:val="Ttulo5Char"/>
    <w:qFormat/>
    <w:rsid w:val="002A5A23"/>
    <w:pPr>
      <w:spacing w:before="240" w:after="60" w:line="240" w:lineRule="auto"/>
      <w:jc w:val="both"/>
      <w:outlineLvl w:val="4"/>
    </w:pPr>
    <w:rPr>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C41A88"/>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C41A88"/>
    <w:rPr>
      <w:rFonts w:ascii="Calibri" w:eastAsia="Times New Roman" w:hAnsi="Calibri" w:cs="Times New Roman"/>
      <w:lang w:eastAsia="pt-BR"/>
    </w:rPr>
  </w:style>
  <w:style w:type="paragraph" w:styleId="Rodap">
    <w:name w:val="footer"/>
    <w:basedOn w:val="Normal"/>
    <w:link w:val="RodapChar"/>
    <w:uiPriority w:val="99"/>
    <w:unhideWhenUsed/>
    <w:rsid w:val="00C41A88"/>
    <w:pPr>
      <w:tabs>
        <w:tab w:val="center" w:pos="4252"/>
        <w:tab w:val="right" w:pos="8504"/>
      </w:tabs>
      <w:spacing w:after="0" w:line="240" w:lineRule="auto"/>
    </w:pPr>
  </w:style>
  <w:style w:type="character" w:customStyle="1" w:styleId="RodapChar">
    <w:name w:val="Rodapé Char"/>
    <w:basedOn w:val="Fontepargpadro"/>
    <w:link w:val="Rodap"/>
    <w:uiPriority w:val="99"/>
    <w:rsid w:val="00C41A88"/>
    <w:rPr>
      <w:rFonts w:ascii="Calibri" w:eastAsia="Times New Roman" w:hAnsi="Calibri" w:cs="Times New Roman"/>
      <w:lang w:eastAsia="pt-BR"/>
    </w:rPr>
  </w:style>
  <w:style w:type="table" w:styleId="Tabelacomgrade">
    <w:name w:val="Table Grid"/>
    <w:basedOn w:val="Tabelanormal"/>
    <w:uiPriority w:val="59"/>
    <w:rsid w:val="00C41A88"/>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PargrafodaLista">
    <w:name w:val="List Paragraph"/>
    <w:basedOn w:val="Normal"/>
    <w:link w:val="PargrafodaListaChar"/>
    <w:uiPriority w:val="99"/>
    <w:qFormat/>
    <w:rsid w:val="00C41A88"/>
    <w:pPr>
      <w:ind w:left="720"/>
      <w:contextualSpacing/>
    </w:pPr>
  </w:style>
  <w:style w:type="character" w:customStyle="1" w:styleId="Ttulo5Char">
    <w:name w:val="Título 5 Char"/>
    <w:basedOn w:val="Fontepargpadro"/>
    <w:link w:val="Ttulo5"/>
    <w:rsid w:val="002A5A23"/>
    <w:rPr>
      <w:rFonts w:ascii="Arial" w:eastAsia="Times New Roman" w:hAnsi="Arial" w:cs="Times New Roman"/>
      <w:szCs w:val="20"/>
      <w:lang w:eastAsia="pt-BR"/>
    </w:rPr>
  </w:style>
  <w:style w:type="paragraph" w:styleId="Corpodetexto">
    <w:name w:val="Body Text"/>
    <w:basedOn w:val="Normal"/>
    <w:link w:val="CorpodetextoChar"/>
    <w:uiPriority w:val="99"/>
    <w:unhideWhenUsed/>
    <w:rsid w:val="00541810"/>
    <w:pPr>
      <w:spacing w:after="120" w:line="240" w:lineRule="auto"/>
    </w:pPr>
    <w:rPr>
      <w:rFonts w:ascii="Times New Roman" w:hAnsi="Times New Roman"/>
      <w:szCs w:val="24"/>
    </w:rPr>
  </w:style>
  <w:style w:type="character" w:customStyle="1" w:styleId="CorpodetextoChar">
    <w:name w:val="Corpo de texto Char"/>
    <w:basedOn w:val="Fontepargpadro"/>
    <w:link w:val="Corpodetexto"/>
    <w:uiPriority w:val="99"/>
    <w:rsid w:val="00541810"/>
    <w:rPr>
      <w:rFonts w:ascii="Times New Roman" w:eastAsia="Times New Roman" w:hAnsi="Times New Roman" w:cs="Times New Roman"/>
      <w:sz w:val="24"/>
      <w:szCs w:val="24"/>
      <w:lang w:eastAsia="pt-BR"/>
    </w:rPr>
  </w:style>
  <w:style w:type="paragraph" w:styleId="Textodebalo">
    <w:name w:val="Balloon Text"/>
    <w:basedOn w:val="Normal"/>
    <w:link w:val="TextodebaloChar"/>
    <w:uiPriority w:val="99"/>
    <w:semiHidden/>
    <w:unhideWhenUsed/>
    <w:rsid w:val="00104AA5"/>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104AA5"/>
    <w:rPr>
      <w:rFonts w:ascii="Tahoma" w:eastAsia="Times New Roman" w:hAnsi="Tahoma" w:cs="Tahoma"/>
      <w:sz w:val="16"/>
      <w:szCs w:val="16"/>
      <w:lang w:eastAsia="pt-BR"/>
    </w:rPr>
  </w:style>
  <w:style w:type="paragraph" w:styleId="Reviso">
    <w:name w:val="Revision"/>
    <w:hidden/>
    <w:uiPriority w:val="99"/>
    <w:semiHidden/>
    <w:rsid w:val="0083668A"/>
    <w:pPr>
      <w:spacing w:after="0" w:line="240" w:lineRule="auto"/>
    </w:pPr>
    <w:rPr>
      <w:rFonts w:ascii="Calibri" w:eastAsia="Times New Roman" w:hAnsi="Calibri" w:cs="Times New Roman"/>
      <w:lang w:eastAsia="pt-BR"/>
    </w:rPr>
  </w:style>
  <w:style w:type="character" w:customStyle="1" w:styleId="Ttulo1Char">
    <w:name w:val="Título 1 Char"/>
    <w:basedOn w:val="Fontepargpadro"/>
    <w:link w:val="Ttulo1"/>
    <w:uiPriority w:val="9"/>
    <w:rsid w:val="00D47B68"/>
    <w:rPr>
      <w:rFonts w:asciiTheme="majorHAnsi" w:eastAsiaTheme="majorEastAsia" w:hAnsiTheme="majorHAnsi" w:cstheme="majorBidi"/>
      <w:b/>
      <w:bCs/>
      <w:color w:val="365F91" w:themeColor="accent1" w:themeShade="BF"/>
      <w:sz w:val="28"/>
      <w:szCs w:val="28"/>
      <w:lang w:eastAsia="pt-BR"/>
    </w:rPr>
  </w:style>
  <w:style w:type="paragraph" w:styleId="CabealhodoSumrio">
    <w:name w:val="TOC Heading"/>
    <w:basedOn w:val="Ttulo1"/>
    <w:next w:val="Normal"/>
    <w:uiPriority w:val="39"/>
    <w:semiHidden/>
    <w:unhideWhenUsed/>
    <w:qFormat/>
    <w:rsid w:val="00D47B68"/>
    <w:pPr>
      <w:outlineLvl w:val="9"/>
    </w:pPr>
    <w:rPr>
      <w:lang w:eastAsia="en-US"/>
    </w:rPr>
  </w:style>
  <w:style w:type="paragraph" w:styleId="Sumrio1">
    <w:name w:val="toc 1"/>
    <w:basedOn w:val="Normal"/>
    <w:next w:val="Normal"/>
    <w:autoRedefine/>
    <w:uiPriority w:val="39"/>
    <w:unhideWhenUsed/>
    <w:rsid w:val="00D40839"/>
    <w:pPr>
      <w:tabs>
        <w:tab w:val="left" w:pos="660"/>
        <w:tab w:val="right" w:leader="dot" w:pos="9061"/>
      </w:tabs>
      <w:spacing w:after="100" w:line="240" w:lineRule="auto"/>
    </w:pPr>
  </w:style>
  <w:style w:type="character" w:styleId="Hyperlink">
    <w:name w:val="Hyperlink"/>
    <w:basedOn w:val="Fontepargpadro"/>
    <w:uiPriority w:val="99"/>
    <w:unhideWhenUsed/>
    <w:rsid w:val="00D47B68"/>
    <w:rPr>
      <w:color w:val="0000FF" w:themeColor="hyperlink"/>
      <w:u w:val="single"/>
    </w:rPr>
  </w:style>
  <w:style w:type="paragraph" w:customStyle="1" w:styleId="Corpo">
    <w:name w:val="Corpo"/>
    <w:rsid w:val="004C0C45"/>
    <w:pPr>
      <w:pBdr>
        <w:top w:val="nil"/>
        <w:left w:val="nil"/>
        <w:bottom w:val="nil"/>
        <w:right w:val="nil"/>
        <w:between w:val="nil"/>
        <w:bar w:val="nil"/>
      </w:pBdr>
      <w:spacing w:after="0" w:line="240" w:lineRule="auto"/>
    </w:pPr>
    <w:rPr>
      <w:rFonts w:ascii="Helvetica" w:eastAsia="Arial Unicode MS" w:hAnsi="Arial Unicode MS" w:cs="Arial Unicode MS"/>
      <w:color w:val="000000"/>
      <w:bdr w:val="nil"/>
      <w:lang w:val="en-US" w:eastAsia="pt-BR"/>
    </w:rPr>
  </w:style>
  <w:style w:type="paragraph" w:customStyle="1" w:styleId="texto1">
    <w:name w:val="texto1"/>
    <w:basedOn w:val="Normal"/>
    <w:rsid w:val="00FE3ACE"/>
    <w:pPr>
      <w:spacing w:before="100" w:beforeAutospacing="1" w:after="100" w:afterAutospacing="1" w:line="240" w:lineRule="auto"/>
    </w:pPr>
    <w:rPr>
      <w:rFonts w:ascii="Times New Roman" w:hAnsi="Times New Roman"/>
      <w:szCs w:val="24"/>
    </w:rPr>
  </w:style>
  <w:style w:type="character" w:customStyle="1" w:styleId="PargrafodaListaChar">
    <w:name w:val="Parágrafo da Lista Char"/>
    <w:link w:val="PargrafodaLista"/>
    <w:uiPriority w:val="99"/>
    <w:locked/>
    <w:rsid w:val="001B4D6D"/>
    <w:rPr>
      <w:rFonts w:ascii="Calibri" w:eastAsia="Times New Roman" w:hAnsi="Calibri" w:cs="Times New Roman"/>
      <w:lang w:eastAsia="pt-BR"/>
    </w:rPr>
  </w:style>
  <w:style w:type="paragraph" w:styleId="Recuodecorpodetexto">
    <w:name w:val="Body Text Indent"/>
    <w:basedOn w:val="Normal"/>
    <w:link w:val="RecuodecorpodetextoChar"/>
    <w:uiPriority w:val="99"/>
    <w:unhideWhenUsed/>
    <w:rsid w:val="00DA57DB"/>
    <w:pPr>
      <w:spacing w:after="120"/>
      <w:ind w:left="283"/>
    </w:pPr>
  </w:style>
  <w:style w:type="character" w:customStyle="1" w:styleId="RecuodecorpodetextoChar">
    <w:name w:val="Recuo de corpo de texto Char"/>
    <w:basedOn w:val="Fontepargpadro"/>
    <w:link w:val="Recuodecorpodetexto"/>
    <w:uiPriority w:val="99"/>
    <w:rsid w:val="00DA57DB"/>
    <w:rPr>
      <w:rFonts w:ascii="Calibri" w:eastAsia="Times New Roman" w:hAnsi="Calibri" w:cs="Times New Roman"/>
      <w:lang w:eastAsia="pt-BR"/>
    </w:rPr>
  </w:style>
  <w:style w:type="character" w:customStyle="1" w:styleId="Ttulo2Char">
    <w:name w:val="Título 2 Char"/>
    <w:basedOn w:val="Fontepargpadro"/>
    <w:link w:val="Ttulo2"/>
    <w:uiPriority w:val="9"/>
    <w:rsid w:val="000B21F4"/>
    <w:rPr>
      <w:rFonts w:asciiTheme="majorHAnsi" w:eastAsiaTheme="majorEastAsia" w:hAnsiTheme="majorHAnsi" w:cstheme="majorBidi"/>
      <w:color w:val="365F91" w:themeColor="accent1" w:themeShade="BF"/>
      <w:sz w:val="26"/>
      <w:szCs w:val="26"/>
      <w:lang w:eastAsia="pt-BR"/>
    </w:rPr>
  </w:style>
  <w:style w:type="paragraph" w:customStyle="1" w:styleId="Bullet">
    <w:name w:val="Bullet"/>
    <w:basedOn w:val="Normal"/>
    <w:link w:val="BulletChar"/>
    <w:qFormat/>
    <w:rsid w:val="003E6768"/>
    <w:pPr>
      <w:numPr>
        <w:numId w:val="3"/>
      </w:numPr>
      <w:spacing w:after="240"/>
      <w:ind w:left="714" w:hanging="357"/>
      <w:contextualSpacing/>
      <w:jc w:val="both"/>
    </w:pPr>
    <w:rPr>
      <w:rFonts w:asciiTheme="minorHAnsi" w:eastAsiaTheme="minorHAnsi" w:hAnsiTheme="minorHAnsi" w:cstheme="minorBidi"/>
      <w:szCs w:val="20"/>
      <w:lang w:eastAsia="en-US"/>
    </w:rPr>
  </w:style>
  <w:style w:type="character" w:customStyle="1" w:styleId="BulletChar">
    <w:name w:val="Bullet Char"/>
    <w:link w:val="Bullet"/>
    <w:rsid w:val="003E6768"/>
    <w:rPr>
      <w:sz w:val="24"/>
      <w:szCs w:val="20"/>
    </w:rPr>
  </w:style>
  <w:style w:type="paragraph" w:customStyle="1" w:styleId="abc">
    <w:name w:val="abc"/>
    <w:basedOn w:val="Normal"/>
    <w:link w:val="abcChar"/>
    <w:qFormat/>
    <w:rsid w:val="006F3592"/>
    <w:pPr>
      <w:spacing w:after="120"/>
      <w:jc w:val="both"/>
    </w:pPr>
    <w:rPr>
      <w:rFonts w:asciiTheme="minorHAnsi" w:eastAsiaTheme="minorHAnsi" w:hAnsiTheme="minorHAnsi" w:cstheme="minorBidi"/>
      <w:lang w:eastAsia="en-US"/>
    </w:rPr>
  </w:style>
  <w:style w:type="character" w:customStyle="1" w:styleId="abcChar">
    <w:name w:val="abc Char"/>
    <w:link w:val="abc"/>
    <w:rsid w:val="006F3592"/>
  </w:style>
  <w:style w:type="paragraph" w:customStyle="1" w:styleId="bullet0">
    <w:name w:val="bullet"/>
    <w:basedOn w:val="Normal"/>
    <w:link w:val="bulletChar0"/>
    <w:qFormat/>
    <w:rsid w:val="006F3592"/>
    <w:pPr>
      <w:spacing w:after="120"/>
      <w:ind w:left="788" w:hanging="360"/>
      <w:contextualSpacing/>
      <w:jc w:val="both"/>
    </w:pPr>
    <w:rPr>
      <w:rFonts w:ascii="Corbel" w:eastAsiaTheme="minorHAnsi" w:hAnsi="Corbel" w:cstheme="minorBidi"/>
      <w:sz w:val="20"/>
      <w:lang w:eastAsia="en-US"/>
    </w:rPr>
  </w:style>
  <w:style w:type="character" w:customStyle="1" w:styleId="bulletChar0">
    <w:name w:val="bullet Char"/>
    <w:link w:val="bullet0"/>
    <w:rsid w:val="006F3592"/>
    <w:rPr>
      <w:rFonts w:ascii="Corbel" w:hAnsi="Corbel"/>
      <w:sz w:val="20"/>
    </w:rPr>
  </w:style>
  <w:style w:type="paragraph" w:styleId="Legenda">
    <w:name w:val="caption"/>
    <w:basedOn w:val="Normal"/>
    <w:next w:val="Normal"/>
    <w:link w:val="LegendaChar"/>
    <w:uiPriority w:val="35"/>
    <w:qFormat/>
    <w:rsid w:val="006F3592"/>
    <w:pPr>
      <w:keepNext/>
      <w:spacing w:before="120" w:after="120"/>
      <w:jc w:val="center"/>
    </w:pPr>
    <w:rPr>
      <w:rFonts w:asciiTheme="minorHAnsi" w:eastAsiaTheme="minorHAnsi" w:hAnsiTheme="minorHAnsi" w:cstheme="minorBidi"/>
      <w:b/>
      <w:bCs/>
      <w:sz w:val="18"/>
      <w:szCs w:val="18"/>
      <w:lang w:eastAsia="en-US"/>
    </w:rPr>
  </w:style>
  <w:style w:type="character" w:customStyle="1" w:styleId="LegendaChar">
    <w:name w:val="Legenda Char"/>
    <w:link w:val="Legenda"/>
    <w:uiPriority w:val="35"/>
    <w:rsid w:val="006F3592"/>
    <w:rPr>
      <w:b/>
      <w:bCs/>
      <w:sz w:val="18"/>
      <w:szCs w:val="18"/>
    </w:rPr>
  </w:style>
  <w:style w:type="table" w:customStyle="1" w:styleId="GradeClara11">
    <w:name w:val="Grade Clara11"/>
    <w:rsid w:val="006F3592"/>
    <w:pPr>
      <w:spacing w:after="0"/>
      <w:ind w:firstLine="709"/>
    </w:pPr>
    <w:rPr>
      <w:rFonts w:ascii="Calibri" w:eastAsia="Times New Roman" w:hAnsi="Calibri" w:cs="Times New Roman"/>
      <w:sz w:val="20"/>
      <w:szCs w:val="20"/>
      <w:lang w:eastAsia="pt-BR"/>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style>
  <w:style w:type="character" w:styleId="Refdecomentrio">
    <w:name w:val="annotation reference"/>
    <w:uiPriority w:val="99"/>
    <w:unhideWhenUsed/>
    <w:rsid w:val="006F3592"/>
    <w:rPr>
      <w:sz w:val="16"/>
      <w:szCs w:val="16"/>
    </w:rPr>
  </w:style>
  <w:style w:type="paragraph" w:customStyle="1" w:styleId="A060668">
    <w:name w:val="_A060668"/>
    <w:rsid w:val="001E439C"/>
    <w:pPr>
      <w:widowControl w:val="0"/>
      <w:spacing w:after="0"/>
      <w:ind w:left="720" w:firstLine="709"/>
      <w:jc w:val="both"/>
    </w:pPr>
    <w:rPr>
      <w:rFonts w:ascii="Times New Roman" w:eastAsia="Times New Roman" w:hAnsi="Times New Roman" w:cs="Times New Roman"/>
      <w:color w:val="000000"/>
      <w:sz w:val="24"/>
      <w:szCs w:val="20"/>
      <w:lang w:eastAsia="pt-BR"/>
    </w:rPr>
  </w:style>
  <w:style w:type="table" w:customStyle="1" w:styleId="Tabelacomgrade1">
    <w:name w:val="Tabela com grade1"/>
    <w:basedOn w:val="Tabelanormal"/>
    <w:next w:val="Tabelacomgrade"/>
    <w:rsid w:val="008063E7"/>
    <w:pPr>
      <w:spacing w:after="0"/>
      <w:ind w:firstLine="709"/>
    </w:pPr>
    <w:rPr>
      <w:rFonts w:ascii="Calibri" w:eastAsia="Times New Roman"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1758CF"/>
    <w:pPr>
      <w:spacing w:before="100" w:beforeAutospacing="1" w:after="100" w:afterAutospacing="1" w:line="240" w:lineRule="auto"/>
    </w:pPr>
    <w:rPr>
      <w:rFonts w:ascii="Times New Roman" w:hAnsi="Times New Roman"/>
      <w:szCs w:val="24"/>
    </w:rPr>
  </w:style>
  <w:style w:type="paragraph" w:styleId="Corpodetexto3">
    <w:name w:val="Body Text 3"/>
    <w:basedOn w:val="Normal"/>
    <w:link w:val="Corpodetexto3Char"/>
    <w:uiPriority w:val="99"/>
    <w:semiHidden/>
    <w:unhideWhenUsed/>
    <w:rsid w:val="002853D7"/>
    <w:pPr>
      <w:spacing w:after="120"/>
    </w:pPr>
    <w:rPr>
      <w:sz w:val="16"/>
      <w:szCs w:val="16"/>
    </w:rPr>
  </w:style>
  <w:style w:type="character" w:customStyle="1" w:styleId="Corpodetexto3Char">
    <w:name w:val="Corpo de texto 3 Char"/>
    <w:basedOn w:val="Fontepargpadro"/>
    <w:link w:val="Corpodetexto3"/>
    <w:uiPriority w:val="99"/>
    <w:semiHidden/>
    <w:rsid w:val="002853D7"/>
    <w:rPr>
      <w:rFonts w:ascii="Calibri" w:eastAsia="Times New Roman" w:hAnsi="Calibri" w:cs="Times New Roman"/>
      <w:sz w:val="16"/>
      <w:szCs w:val="16"/>
      <w:lang w:eastAsia="pt-BR"/>
    </w:rPr>
  </w:style>
  <w:style w:type="paragraph" w:customStyle="1" w:styleId="Titulo1">
    <w:name w:val="Titulo 1"/>
    <w:basedOn w:val="Ttulo1"/>
    <w:link w:val="Titulo1Char"/>
    <w:qFormat/>
    <w:rsid w:val="002853D7"/>
    <w:pPr>
      <w:keepLines w:val="0"/>
      <w:numPr>
        <w:numId w:val="10"/>
      </w:numPr>
      <w:tabs>
        <w:tab w:val="left" w:pos="1260"/>
      </w:tabs>
      <w:spacing w:before="360" w:after="240" w:line="240" w:lineRule="auto"/>
      <w:jc w:val="both"/>
    </w:pPr>
    <w:rPr>
      <w:rFonts w:ascii="Arial" w:eastAsia="Times New Roman" w:hAnsi="Arial" w:cs="Times New Roman"/>
      <w:bCs w:val="0"/>
      <w:caps/>
      <w:color w:val="auto"/>
      <w:kern w:val="32"/>
      <w:lang w:val="x-none" w:eastAsia="en-US"/>
    </w:rPr>
  </w:style>
  <w:style w:type="character" w:customStyle="1" w:styleId="Titulo1Char">
    <w:name w:val="Titulo 1 Char"/>
    <w:link w:val="Titulo1"/>
    <w:rsid w:val="002853D7"/>
    <w:rPr>
      <w:rFonts w:ascii="Arial" w:eastAsia="Times New Roman" w:hAnsi="Arial" w:cs="Times New Roman"/>
      <w:b/>
      <w:caps/>
      <w:kern w:val="32"/>
      <w:sz w:val="28"/>
      <w:szCs w:val="28"/>
      <w:lang w:val="x-none"/>
    </w:rPr>
  </w:style>
  <w:style w:type="paragraph" w:styleId="SemEspaamento">
    <w:name w:val="No Spacing"/>
    <w:link w:val="SemEspaamentoChar"/>
    <w:uiPriority w:val="1"/>
    <w:qFormat/>
    <w:rsid w:val="00572A2A"/>
    <w:pPr>
      <w:spacing w:after="0" w:line="240" w:lineRule="auto"/>
    </w:pPr>
    <w:rPr>
      <w:rFonts w:eastAsiaTheme="minorEastAsia"/>
      <w:lang w:eastAsia="pt-BR"/>
    </w:rPr>
  </w:style>
  <w:style w:type="character" w:customStyle="1" w:styleId="SemEspaamentoChar">
    <w:name w:val="Sem Espaçamento Char"/>
    <w:basedOn w:val="Fontepargpadro"/>
    <w:link w:val="SemEspaamento"/>
    <w:uiPriority w:val="1"/>
    <w:rsid w:val="00572A2A"/>
    <w:rPr>
      <w:rFonts w:eastAsiaTheme="minorEastAsia"/>
      <w:lang w:eastAsia="pt-BR"/>
    </w:rPr>
  </w:style>
  <w:style w:type="character" w:styleId="nfaseIntensa">
    <w:name w:val="Intense Emphasis"/>
    <w:uiPriority w:val="21"/>
    <w:qFormat/>
    <w:rsid w:val="00DA3A09"/>
    <w:rPr>
      <w:rFonts w:ascii="Arial" w:hAnsi="Arial" w:cs="Arial"/>
      <w:sz w:val="24"/>
      <w:szCs w:val="24"/>
    </w:rPr>
  </w:style>
  <w:style w:type="character" w:styleId="HiperlinkVisitado">
    <w:name w:val="FollowedHyperlink"/>
    <w:basedOn w:val="Fontepargpadro"/>
    <w:uiPriority w:val="99"/>
    <w:semiHidden/>
    <w:unhideWhenUsed/>
    <w:rsid w:val="00E42FAA"/>
    <w:rPr>
      <w:color w:val="800080" w:themeColor="followedHyperlink"/>
      <w:u w:val="single"/>
    </w:rPr>
  </w:style>
  <w:style w:type="paragraph" w:styleId="Textodecomentrio">
    <w:name w:val="annotation text"/>
    <w:basedOn w:val="Normal"/>
    <w:link w:val="TextodecomentrioChar"/>
    <w:uiPriority w:val="99"/>
    <w:semiHidden/>
    <w:unhideWhenUsed/>
    <w:rsid w:val="00350060"/>
    <w:pPr>
      <w:spacing w:line="240" w:lineRule="auto"/>
    </w:pPr>
    <w:rPr>
      <w:sz w:val="20"/>
      <w:szCs w:val="20"/>
    </w:rPr>
  </w:style>
  <w:style w:type="character" w:customStyle="1" w:styleId="TextodecomentrioChar">
    <w:name w:val="Texto de comentário Char"/>
    <w:basedOn w:val="Fontepargpadro"/>
    <w:link w:val="Textodecomentrio"/>
    <w:uiPriority w:val="99"/>
    <w:semiHidden/>
    <w:rsid w:val="00350060"/>
    <w:rPr>
      <w:rFonts w:ascii="Arial" w:eastAsia="Times New Roman" w:hAnsi="Arial"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350060"/>
    <w:rPr>
      <w:b/>
      <w:bCs/>
    </w:rPr>
  </w:style>
  <w:style w:type="character" w:customStyle="1" w:styleId="AssuntodocomentrioChar">
    <w:name w:val="Assunto do comentário Char"/>
    <w:basedOn w:val="TextodecomentrioChar"/>
    <w:link w:val="Assuntodocomentrio"/>
    <w:uiPriority w:val="99"/>
    <w:semiHidden/>
    <w:rsid w:val="00350060"/>
    <w:rPr>
      <w:rFonts w:ascii="Arial" w:eastAsia="Times New Roman" w:hAnsi="Arial" w:cs="Times New Roman"/>
      <w:b/>
      <w:bCs/>
      <w:sz w:val="20"/>
      <w:szCs w:val="20"/>
      <w:lang w:eastAsia="pt-BR"/>
    </w:rPr>
  </w:style>
  <w:style w:type="paragraph" w:customStyle="1" w:styleId="Default">
    <w:name w:val="Default"/>
    <w:rsid w:val="00002AEC"/>
    <w:pPr>
      <w:autoSpaceDE w:val="0"/>
      <w:autoSpaceDN w:val="0"/>
      <w:adjustRightInd w:val="0"/>
      <w:spacing w:after="0" w:line="240" w:lineRule="auto"/>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366789">
      <w:bodyDiv w:val="1"/>
      <w:marLeft w:val="0"/>
      <w:marRight w:val="0"/>
      <w:marTop w:val="0"/>
      <w:marBottom w:val="0"/>
      <w:divBdr>
        <w:top w:val="none" w:sz="0" w:space="0" w:color="auto"/>
        <w:left w:val="none" w:sz="0" w:space="0" w:color="auto"/>
        <w:bottom w:val="none" w:sz="0" w:space="0" w:color="auto"/>
        <w:right w:val="none" w:sz="0" w:space="0" w:color="auto"/>
      </w:divBdr>
    </w:div>
    <w:div w:id="53506907">
      <w:bodyDiv w:val="1"/>
      <w:marLeft w:val="0"/>
      <w:marRight w:val="0"/>
      <w:marTop w:val="0"/>
      <w:marBottom w:val="0"/>
      <w:divBdr>
        <w:top w:val="none" w:sz="0" w:space="0" w:color="auto"/>
        <w:left w:val="none" w:sz="0" w:space="0" w:color="auto"/>
        <w:bottom w:val="none" w:sz="0" w:space="0" w:color="auto"/>
        <w:right w:val="none" w:sz="0" w:space="0" w:color="auto"/>
      </w:divBdr>
    </w:div>
    <w:div w:id="54472531">
      <w:bodyDiv w:val="1"/>
      <w:marLeft w:val="0"/>
      <w:marRight w:val="0"/>
      <w:marTop w:val="0"/>
      <w:marBottom w:val="0"/>
      <w:divBdr>
        <w:top w:val="none" w:sz="0" w:space="0" w:color="auto"/>
        <w:left w:val="none" w:sz="0" w:space="0" w:color="auto"/>
        <w:bottom w:val="none" w:sz="0" w:space="0" w:color="auto"/>
        <w:right w:val="none" w:sz="0" w:space="0" w:color="auto"/>
      </w:divBdr>
    </w:div>
    <w:div w:id="93091785">
      <w:bodyDiv w:val="1"/>
      <w:marLeft w:val="0"/>
      <w:marRight w:val="0"/>
      <w:marTop w:val="0"/>
      <w:marBottom w:val="0"/>
      <w:divBdr>
        <w:top w:val="none" w:sz="0" w:space="0" w:color="auto"/>
        <w:left w:val="none" w:sz="0" w:space="0" w:color="auto"/>
        <w:bottom w:val="none" w:sz="0" w:space="0" w:color="auto"/>
        <w:right w:val="none" w:sz="0" w:space="0" w:color="auto"/>
      </w:divBdr>
    </w:div>
    <w:div w:id="127285109">
      <w:bodyDiv w:val="1"/>
      <w:marLeft w:val="0"/>
      <w:marRight w:val="0"/>
      <w:marTop w:val="0"/>
      <w:marBottom w:val="0"/>
      <w:divBdr>
        <w:top w:val="none" w:sz="0" w:space="0" w:color="auto"/>
        <w:left w:val="none" w:sz="0" w:space="0" w:color="auto"/>
        <w:bottom w:val="none" w:sz="0" w:space="0" w:color="auto"/>
        <w:right w:val="none" w:sz="0" w:space="0" w:color="auto"/>
      </w:divBdr>
    </w:div>
    <w:div w:id="168448635">
      <w:bodyDiv w:val="1"/>
      <w:marLeft w:val="0"/>
      <w:marRight w:val="0"/>
      <w:marTop w:val="0"/>
      <w:marBottom w:val="0"/>
      <w:divBdr>
        <w:top w:val="none" w:sz="0" w:space="0" w:color="auto"/>
        <w:left w:val="none" w:sz="0" w:space="0" w:color="auto"/>
        <w:bottom w:val="none" w:sz="0" w:space="0" w:color="auto"/>
        <w:right w:val="none" w:sz="0" w:space="0" w:color="auto"/>
      </w:divBdr>
    </w:div>
    <w:div w:id="252470490">
      <w:bodyDiv w:val="1"/>
      <w:marLeft w:val="0"/>
      <w:marRight w:val="0"/>
      <w:marTop w:val="0"/>
      <w:marBottom w:val="0"/>
      <w:divBdr>
        <w:top w:val="none" w:sz="0" w:space="0" w:color="auto"/>
        <w:left w:val="none" w:sz="0" w:space="0" w:color="auto"/>
        <w:bottom w:val="none" w:sz="0" w:space="0" w:color="auto"/>
        <w:right w:val="none" w:sz="0" w:space="0" w:color="auto"/>
      </w:divBdr>
    </w:div>
    <w:div w:id="270865856">
      <w:bodyDiv w:val="1"/>
      <w:marLeft w:val="0"/>
      <w:marRight w:val="0"/>
      <w:marTop w:val="0"/>
      <w:marBottom w:val="0"/>
      <w:divBdr>
        <w:top w:val="none" w:sz="0" w:space="0" w:color="auto"/>
        <w:left w:val="none" w:sz="0" w:space="0" w:color="auto"/>
        <w:bottom w:val="none" w:sz="0" w:space="0" w:color="auto"/>
        <w:right w:val="none" w:sz="0" w:space="0" w:color="auto"/>
      </w:divBdr>
    </w:div>
    <w:div w:id="392194443">
      <w:bodyDiv w:val="1"/>
      <w:marLeft w:val="0"/>
      <w:marRight w:val="0"/>
      <w:marTop w:val="0"/>
      <w:marBottom w:val="0"/>
      <w:divBdr>
        <w:top w:val="none" w:sz="0" w:space="0" w:color="auto"/>
        <w:left w:val="none" w:sz="0" w:space="0" w:color="auto"/>
        <w:bottom w:val="none" w:sz="0" w:space="0" w:color="auto"/>
        <w:right w:val="none" w:sz="0" w:space="0" w:color="auto"/>
      </w:divBdr>
    </w:div>
    <w:div w:id="409351823">
      <w:bodyDiv w:val="1"/>
      <w:marLeft w:val="0"/>
      <w:marRight w:val="0"/>
      <w:marTop w:val="0"/>
      <w:marBottom w:val="0"/>
      <w:divBdr>
        <w:top w:val="none" w:sz="0" w:space="0" w:color="auto"/>
        <w:left w:val="none" w:sz="0" w:space="0" w:color="auto"/>
        <w:bottom w:val="none" w:sz="0" w:space="0" w:color="auto"/>
        <w:right w:val="none" w:sz="0" w:space="0" w:color="auto"/>
      </w:divBdr>
    </w:div>
    <w:div w:id="490369244">
      <w:bodyDiv w:val="1"/>
      <w:marLeft w:val="0"/>
      <w:marRight w:val="0"/>
      <w:marTop w:val="0"/>
      <w:marBottom w:val="0"/>
      <w:divBdr>
        <w:top w:val="none" w:sz="0" w:space="0" w:color="auto"/>
        <w:left w:val="none" w:sz="0" w:space="0" w:color="auto"/>
        <w:bottom w:val="none" w:sz="0" w:space="0" w:color="auto"/>
        <w:right w:val="none" w:sz="0" w:space="0" w:color="auto"/>
      </w:divBdr>
    </w:div>
    <w:div w:id="647789258">
      <w:bodyDiv w:val="1"/>
      <w:marLeft w:val="0"/>
      <w:marRight w:val="0"/>
      <w:marTop w:val="0"/>
      <w:marBottom w:val="0"/>
      <w:divBdr>
        <w:top w:val="none" w:sz="0" w:space="0" w:color="auto"/>
        <w:left w:val="none" w:sz="0" w:space="0" w:color="auto"/>
        <w:bottom w:val="none" w:sz="0" w:space="0" w:color="auto"/>
        <w:right w:val="none" w:sz="0" w:space="0" w:color="auto"/>
      </w:divBdr>
    </w:div>
    <w:div w:id="663245171">
      <w:bodyDiv w:val="1"/>
      <w:marLeft w:val="0"/>
      <w:marRight w:val="0"/>
      <w:marTop w:val="0"/>
      <w:marBottom w:val="0"/>
      <w:divBdr>
        <w:top w:val="none" w:sz="0" w:space="0" w:color="auto"/>
        <w:left w:val="none" w:sz="0" w:space="0" w:color="auto"/>
        <w:bottom w:val="none" w:sz="0" w:space="0" w:color="auto"/>
        <w:right w:val="none" w:sz="0" w:space="0" w:color="auto"/>
      </w:divBdr>
    </w:div>
    <w:div w:id="668676619">
      <w:bodyDiv w:val="1"/>
      <w:marLeft w:val="0"/>
      <w:marRight w:val="0"/>
      <w:marTop w:val="0"/>
      <w:marBottom w:val="0"/>
      <w:divBdr>
        <w:top w:val="none" w:sz="0" w:space="0" w:color="auto"/>
        <w:left w:val="none" w:sz="0" w:space="0" w:color="auto"/>
        <w:bottom w:val="none" w:sz="0" w:space="0" w:color="auto"/>
        <w:right w:val="none" w:sz="0" w:space="0" w:color="auto"/>
      </w:divBdr>
    </w:div>
    <w:div w:id="678779559">
      <w:bodyDiv w:val="1"/>
      <w:marLeft w:val="0"/>
      <w:marRight w:val="0"/>
      <w:marTop w:val="0"/>
      <w:marBottom w:val="0"/>
      <w:divBdr>
        <w:top w:val="none" w:sz="0" w:space="0" w:color="auto"/>
        <w:left w:val="none" w:sz="0" w:space="0" w:color="auto"/>
        <w:bottom w:val="none" w:sz="0" w:space="0" w:color="auto"/>
        <w:right w:val="none" w:sz="0" w:space="0" w:color="auto"/>
      </w:divBdr>
    </w:div>
    <w:div w:id="692222651">
      <w:bodyDiv w:val="1"/>
      <w:marLeft w:val="0"/>
      <w:marRight w:val="0"/>
      <w:marTop w:val="0"/>
      <w:marBottom w:val="0"/>
      <w:divBdr>
        <w:top w:val="none" w:sz="0" w:space="0" w:color="auto"/>
        <w:left w:val="none" w:sz="0" w:space="0" w:color="auto"/>
        <w:bottom w:val="none" w:sz="0" w:space="0" w:color="auto"/>
        <w:right w:val="none" w:sz="0" w:space="0" w:color="auto"/>
      </w:divBdr>
    </w:div>
    <w:div w:id="726877701">
      <w:bodyDiv w:val="1"/>
      <w:marLeft w:val="0"/>
      <w:marRight w:val="0"/>
      <w:marTop w:val="0"/>
      <w:marBottom w:val="0"/>
      <w:divBdr>
        <w:top w:val="none" w:sz="0" w:space="0" w:color="auto"/>
        <w:left w:val="none" w:sz="0" w:space="0" w:color="auto"/>
        <w:bottom w:val="none" w:sz="0" w:space="0" w:color="auto"/>
        <w:right w:val="none" w:sz="0" w:space="0" w:color="auto"/>
      </w:divBdr>
      <w:divsChild>
        <w:div w:id="606890093">
          <w:marLeft w:val="0"/>
          <w:marRight w:val="0"/>
          <w:marTop w:val="0"/>
          <w:marBottom w:val="0"/>
          <w:divBdr>
            <w:top w:val="none" w:sz="0" w:space="0" w:color="auto"/>
            <w:left w:val="none" w:sz="0" w:space="0" w:color="auto"/>
            <w:bottom w:val="none" w:sz="0" w:space="0" w:color="auto"/>
            <w:right w:val="none" w:sz="0" w:space="0" w:color="auto"/>
          </w:divBdr>
        </w:div>
        <w:div w:id="1208637997">
          <w:marLeft w:val="0"/>
          <w:marRight w:val="0"/>
          <w:marTop w:val="0"/>
          <w:marBottom w:val="0"/>
          <w:divBdr>
            <w:top w:val="none" w:sz="0" w:space="0" w:color="auto"/>
            <w:left w:val="none" w:sz="0" w:space="0" w:color="auto"/>
            <w:bottom w:val="none" w:sz="0" w:space="0" w:color="auto"/>
            <w:right w:val="none" w:sz="0" w:space="0" w:color="auto"/>
          </w:divBdr>
        </w:div>
        <w:div w:id="358161690">
          <w:marLeft w:val="0"/>
          <w:marRight w:val="0"/>
          <w:marTop w:val="0"/>
          <w:marBottom w:val="0"/>
          <w:divBdr>
            <w:top w:val="none" w:sz="0" w:space="0" w:color="auto"/>
            <w:left w:val="none" w:sz="0" w:space="0" w:color="auto"/>
            <w:bottom w:val="none" w:sz="0" w:space="0" w:color="auto"/>
            <w:right w:val="none" w:sz="0" w:space="0" w:color="auto"/>
          </w:divBdr>
        </w:div>
        <w:div w:id="92094683">
          <w:marLeft w:val="0"/>
          <w:marRight w:val="0"/>
          <w:marTop w:val="0"/>
          <w:marBottom w:val="0"/>
          <w:divBdr>
            <w:top w:val="none" w:sz="0" w:space="0" w:color="auto"/>
            <w:left w:val="none" w:sz="0" w:space="0" w:color="auto"/>
            <w:bottom w:val="none" w:sz="0" w:space="0" w:color="auto"/>
            <w:right w:val="none" w:sz="0" w:space="0" w:color="auto"/>
          </w:divBdr>
        </w:div>
      </w:divsChild>
    </w:div>
    <w:div w:id="763262617">
      <w:bodyDiv w:val="1"/>
      <w:marLeft w:val="0"/>
      <w:marRight w:val="0"/>
      <w:marTop w:val="0"/>
      <w:marBottom w:val="0"/>
      <w:divBdr>
        <w:top w:val="none" w:sz="0" w:space="0" w:color="auto"/>
        <w:left w:val="none" w:sz="0" w:space="0" w:color="auto"/>
        <w:bottom w:val="none" w:sz="0" w:space="0" w:color="auto"/>
        <w:right w:val="none" w:sz="0" w:space="0" w:color="auto"/>
      </w:divBdr>
    </w:div>
    <w:div w:id="848639763">
      <w:bodyDiv w:val="1"/>
      <w:marLeft w:val="0"/>
      <w:marRight w:val="0"/>
      <w:marTop w:val="0"/>
      <w:marBottom w:val="0"/>
      <w:divBdr>
        <w:top w:val="none" w:sz="0" w:space="0" w:color="auto"/>
        <w:left w:val="none" w:sz="0" w:space="0" w:color="auto"/>
        <w:bottom w:val="none" w:sz="0" w:space="0" w:color="auto"/>
        <w:right w:val="none" w:sz="0" w:space="0" w:color="auto"/>
      </w:divBdr>
    </w:div>
    <w:div w:id="892354709">
      <w:bodyDiv w:val="1"/>
      <w:marLeft w:val="0"/>
      <w:marRight w:val="0"/>
      <w:marTop w:val="0"/>
      <w:marBottom w:val="0"/>
      <w:divBdr>
        <w:top w:val="none" w:sz="0" w:space="0" w:color="auto"/>
        <w:left w:val="none" w:sz="0" w:space="0" w:color="auto"/>
        <w:bottom w:val="none" w:sz="0" w:space="0" w:color="auto"/>
        <w:right w:val="none" w:sz="0" w:space="0" w:color="auto"/>
      </w:divBdr>
    </w:div>
    <w:div w:id="978846625">
      <w:bodyDiv w:val="1"/>
      <w:marLeft w:val="0"/>
      <w:marRight w:val="0"/>
      <w:marTop w:val="0"/>
      <w:marBottom w:val="0"/>
      <w:divBdr>
        <w:top w:val="none" w:sz="0" w:space="0" w:color="auto"/>
        <w:left w:val="none" w:sz="0" w:space="0" w:color="auto"/>
        <w:bottom w:val="none" w:sz="0" w:space="0" w:color="auto"/>
        <w:right w:val="none" w:sz="0" w:space="0" w:color="auto"/>
      </w:divBdr>
      <w:divsChild>
        <w:div w:id="447041828">
          <w:marLeft w:val="0"/>
          <w:marRight w:val="0"/>
          <w:marTop w:val="0"/>
          <w:marBottom w:val="0"/>
          <w:divBdr>
            <w:top w:val="none" w:sz="0" w:space="0" w:color="auto"/>
            <w:left w:val="none" w:sz="0" w:space="0" w:color="auto"/>
            <w:bottom w:val="none" w:sz="0" w:space="0" w:color="auto"/>
            <w:right w:val="none" w:sz="0" w:space="0" w:color="auto"/>
          </w:divBdr>
        </w:div>
        <w:div w:id="26957328">
          <w:marLeft w:val="0"/>
          <w:marRight w:val="0"/>
          <w:marTop w:val="0"/>
          <w:marBottom w:val="0"/>
          <w:divBdr>
            <w:top w:val="none" w:sz="0" w:space="0" w:color="auto"/>
            <w:left w:val="none" w:sz="0" w:space="0" w:color="auto"/>
            <w:bottom w:val="none" w:sz="0" w:space="0" w:color="auto"/>
            <w:right w:val="none" w:sz="0" w:space="0" w:color="auto"/>
          </w:divBdr>
        </w:div>
        <w:div w:id="951060839">
          <w:marLeft w:val="0"/>
          <w:marRight w:val="0"/>
          <w:marTop w:val="0"/>
          <w:marBottom w:val="0"/>
          <w:divBdr>
            <w:top w:val="none" w:sz="0" w:space="0" w:color="auto"/>
            <w:left w:val="none" w:sz="0" w:space="0" w:color="auto"/>
            <w:bottom w:val="none" w:sz="0" w:space="0" w:color="auto"/>
            <w:right w:val="none" w:sz="0" w:space="0" w:color="auto"/>
          </w:divBdr>
        </w:div>
        <w:div w:id="855845225">
          <w:marLeft w:val="0"/>
          <w:marRight w:val="0"/>
          <w:marTop w:val="0"/>
          <w:marBottom w:val="0"/>
          <w:divBdr>
            <w:top w:val="none" w:sz="0" w:space="0" w:color="auto"/>
            <w:left w:val="none" w:sz="0" w:space="0" w:color="auto"/>
            <w:bottom w:val="none" w:sz="0" w:space="0" w:color="auto"/>
            <w:right w:val="none" w:sz="0" w:space="0" w:color="auto"/>
          </w:divBdr>
        </w:div>
      </w:divsChild>
    </w:div>
    <w:div w:id="999190897">
      <w:bodyDiv w:val="1"/>
      <w:marLeft w:val="0"/>
      <w:marRight w:val="0"/>
      <w:marTop w:val="0"/>
      <w:marBottom w:val="0"/>
      <w:divBdr>
        <w:top w:val="none" w:sz="0" w:space="0" w:color="auto"/>
        <w:left w:val="none" w:sz="0" w:space="0" w:color="auto"/>
        <w:bottom w:val="none" w:sz="0" w:space="0" w:color="auto"/>
        <w:right w:val="none" w:sz="0" w:space="0" w:color="auto"/>
      </w:divBdr>
    </w:div>
    <w:div w:id="1043362970">
      <w:bodyDiv w:val="1"/>
      <w:marLeft w:val="0"/>
      <w:marRight w:val="0"/>
      <w:marTop w:val="0"/>
      <w:marBottom w:val="0"/>
      <w:divBdr>
        <w:top w:val="none" w:sz="0" w:space="0" w:color="auto"/>
        <w:left w:val="none" w:sz="0" w:space="0" w:color="auto"/>
        <w:bottom w:val="none" w:sz="0" w:space="0" w:color="auto"/>
        <w:right w:val="none" w:sz="0" w:space="0" w:color="auto"/>
      </w:divBdr>
    </w:div>
    <w:div w:id="1074860823">
      <w:bodyDiv w:val="1"/>
      <w:marLeft w:val="0"/>
      <w:marRight w:val="0"/>
      <w:marTop w:val="0"/>
      <w:marBottom w:val="0"/>
      <w:divBdr>
        <w:top w:val="none" w:sz="0" w:space="0" w:color="auto"/>
        <w:left w:val="none" w:sz="0" w:space="0" w:color="auto"/>
        <w:bottom w:val="none" w:sz="0" w:space="0" w:color="auto"/>
        <w:right w:val="none" w:sz="0" w:space="0" w:color="auto"/>
      </w:divBdr>
    </w:div>
    <w:div w:id="1133987538">
      <w:bodyDiv w:val="1"/>
      <w:marLeft w:val="0"/>
      <w:marRight w:val="0"/>
      <w:marTop w:val="0"/>
      <w:marBottom w:val="0"/>
      <w:divBdr>
        <w:top w:val="none" w:sz="0" w:space="0" w:color="auto"/>
        <w:left w:val="none" w:sz="0" w:space="0" w:color="auto"/>
        <w:bottom w:val="none" w:sz="0" w:space="0" w:color="auto"/>
        <w:right w:val="none" w:sz="0" w:space="0" w:color="auto"/>
      </w:divBdr>
    </w:div>
    <w:div w:id="1272863059">
      <w:bodyDiv w:val="1"/>
      <w:marLeft w:val="0"/>
      <w:marRight w:val="0"/>
      <w:marTop w:val="0"/>
      <w:marBottom w:val="0"/>
      <w:divBdr>
        <w:top w:val="none" w:sz="0" w:space="0" w:color="auto"/>
        <w:left w:val="none" w:sz="0" w:space="0" w:color="auto"/>
        <w:bottom w:val="none" w:sz="0" w:space="0" w:color="auto"/>
        <w:right w:val="none" w:sz="0" w:space="0" w:color="auto"/>
      </w:divBdr>
    </w:div>
    <w:div w:id="1296838745">
      <w:bodyDiv w:val="1"/>
      <w:marLeft w:val="0"/>
      <w:marRight w:val="0"/>
      <w:marTop w:val="0"/>
      <w:marBottom w:val="0"/>
      <w:divBdr>
        <w:top w:val="none" w:sz="0" w:space="0" w:color="auto"/>
        <w:left w:val="none" w:sz="0" w:space="0" w:color="auto"/>
        <w:bottom w:val="none" w:sz="0" w:space="0" w:color="auto"/>
        <w:right w:val="none" w:sz="0" w:space="0" w:color="auto"/>
      </w:divBdr>
    </w:div>
    <w:div w:id="1309238753">
      <w:bodyDiv w:val="1"/>
      <w:marLeft w:val="0"/>
      <w:marRight w:val="0"/>
      <w:marTop w:val="0"/>
      <w:marBottom w:val="0"/>
      <w:divBdr>
        <w:top w:val="none" w:sz="0" w:space="0" w:color="auto"/>
        <w:left w:val="none" w:sz="0" w:space="0" w:color="auto"/>
        <w:bottom w:val="none" w:sz="0" w:space="0" w:color="auto"/>
        <w:right w:val="none" w:sz="0" w:space="0" w:color="auto"/>
      </w:divBdr>
    </w:div>
    <w:div w:id="1329796453">
      <w:bodyDiv w:val="1"/>
      <w:marLeft w:val="0"/>
      <w:marRight w:val="0"/>
      <w:marTop w:val="0"/>
      <w:marBottom w:val="0"/>
      <w:divBdr>
        <w:top w:val="none" w:sz="0" w:space="0" w:color="auto"/>
        <w:left w:val="none" w:sz="0" w:space="0" w:color="auto"/>
        <w:bottom w:val="none" w:sz="0" w:space="0" w:color="auto"/>
        <w:right w:val="none" w:sz="0" w:space="0" w:color="auto"/>
      </w:divBdr>
    </w:div>
    <w:div w:id="1346975242">
      <w:bodyDiv w:val="1"/>
      <w:marLeft w:val="0"/>
      <w:marRight w:val="0"/>
      <w:marTop w:val="0"/>
      <w:marBottom w:val="0"/>
      <w:divBdr>
        <w:top w:val="none" w:sz="0" w:space="0" w:color="auto"/>
        <w:left w:val="none" w:sz="0" w:space="0" w:color="auto"/>
        <w:bottom w:val="none" w:sz="0" w:space="0" w:color="auto"/>
        <w:right w:val="none" w:sz="0" w:space="0" w:color="auto"/>
      </w:divBdr>
    </w:div>
    <w:div w:id="1376656336">
      <w:bodyDiv w:val="1"/>
      <w:marLeft w:val="0"/>
      <w:marRight w:val="0"/>
      <w:marTop w:val="0"/>
      <w:marBottom w:val="0"/>
      <w:divBdr>
        <w:top w:val="none" w:sz="0" w:space="0" w:color="auto"/>
        <w:left w:val="none" w:sz="0" w:space="0" w:color="auto"/>
        <w:bottom w:val="none" w:sz="0" w:space="0" w:color="auto"/>
        <w:right w:val="none" w:sz="0" w:space="0" w:color="auto"/>
      </w:divBdr>
    </w:div>
    <w:div w:id="1386560998">
      <w:bodyDiv w:val="1"/>
      <w:marLeft w:val="0"/>
      <w:marRight w:val="0"/>
      <w:marTop w:val="0"/>
      <w:marBottom w:val="0"/>
      <w:divBdr>
        <w:top w:val="none" w:sz="0" w:space="0" w:color="auto"/>
        <w:left w:val="none" w:sz="0" w:space="0" w:color="auto"/>
        <w:bottom w:val="none" w:sz="0" w:space="0" w:color="auto"/>
        <w:right w:val="none" w:sz="0" w:space="0" w:color="auto"/>
      </w:divBdr>
    </w:div>
    <w:div w:id="1432508346">
      <w:bodyDiv w:val="1"/>
      <w:marLeft w:val="0"/>
      <w:marRight w:val="0"/>
      <w:marTop w:val="0"/>
      <w:marBottom w:val="0"/>
      <w:divBdr>
        <w:top w:val="none" w:sz="0" w:space="0" w:color="auto"/>
        <w:left w:val="none" w:sz="0" w:space="0" w:color="auto"/>
        <w:bottom w:val="none" w:sz="0" w:space="0" w:color="auto"/>
        <w:right w:val="none" w:sz="0" w:space="0" w:color="auto"/>
      </w:divBdr>
    </w:div>
    <w:div w:id="1565489425">
      <w:bodyDiv w:val="1"/>
      <w:marLeft w:val="0"/>
      <w:marRight w:val="0"/>
      <w:marTop w:val="0"/>
      <w:marBottom w:val="0"/>
      <w:divBdr>
        <w:top w:val="none" w:sz="0" w:space="0" w:color="auto"/>
        <w:left w:val="none" w:sz="0" w:space="0" w:color="auto"/>
        <w:bottom w:val="none" w:sz="0" w:space="0" w:color="auto"/>
        <w:right w:val="none" w:sz="0" w:space="0" w:color="auto"/>
      </w:divBdr>
    </w:div>
    <w:div w:id="1641224607">
      <w:bodyDiv w:val="1"/>
      <w:marLeft w:val="0"/>
      <w:marRight w:val="0"/>
      <w:marTop w:val="0"/>
      <w:marBottom w:val="0"/>
      <w:divBdr>
        <w:top w:val="none" w:sz="0" w:space="0" w:color="auto"/>
        <w:left w:val="none" w:sz="0" w:space="0" w:color="auto"/>
        <w:bottom w:val="none" w:sz="0" w:space="0" w:color="auto"/>
        <w:right w:val="none" w:sz="0" w:space="0" w:color="auto"/>
      </w:divBdr>
    </w:div>
    <w:div w:id="1774471541">
      <w:bodyDiv w:val="1"/>
      <w:marLeft w:val="0"/>
      <w:marRight w:val="0"/>
      <w:marTop w:val="0"/>
      <w:marBottom w:val="0"/>
      <w:divBdr>
        <w:top w:val="none" w:sz="0" w:space="0" w:color="auto"/>
        <w:left w:val="none" w:sz="0" w:space="0" w:color="auto"/>
        <w:bottom w:val="none" w:sz="0" w:space="0" w:color="auto"/>
        <w:right w:val="none" w:sz="0" w:space="0" w:color="auto"/>
      </w:divBdr>
    </w:div>
    <w:div w:id="1784108436">
      <w:bodyDiv w:val="1"/>
      <w:marLeft w:val="0"/>
      <w:marRight w:val="0"/>
      <w:marTop w:val="0"/>
      <w:marBottom w:val="0"/>
      <w:divBdr>
        <w:top w:val="none" w:sz="0" w:space="0" w:color="auto"/>
        <w:left w:val="none" w:sz="0" w:space="0" w:color="auto"/>
        <w:bottom w:val="none" w:sz="0" w:space="0" w:color="auto"/>
        <w:right w:val="none" w:sz="0" w:space="0" w:color="auto"/>
      </w:divBdr>
    </w:div>
    <w:div w:id="1847284355">
      <w:bodyDiv w:val="1"/>
      <w:marLeft w:val="0"/>
      <w:marRight w:val="0"/>
      <w:marTop w:val="0"/>
      <w:marBottom w:val="0"/>
      <w:divBdr>
        <w:top w:val="none" w:sz="0" w:space="0" w:color="auto"/>
        <w:left w:val="none" w:sz="0" w:space="0" w:color="auto"/>
        <w:bottom w:val="none" w:sz="0" w:space="0" w:color="auto"/>
        <w:right w:val="none" w:sz="0" w:space="0" w:color="auto"/>
      </w:divBdr>
    </w:div>
    <w:div w:id="1866213703">
      <w:bodyDiv w:val="1"/>
      <w:marLeft w:val="0"/>
      <w:marRight w:val="0"/>
      <w:marTop w:val="0"/>
      <w:marBottom w:val="0"/>
      <w:divBdr>
        <w:top w:val="none" w:sz="0" w:space="0" w:color="auto"/>
        <w:left w:val="none" w:sz="0" w:space="0" w:color="auto"/>
        <w:bottom w:val="none" w:sz="0" w:space="0" w:color="auto"/>
        <w:right w:val="none" w:sz="0" w:space="0" w:color="auto"/>
      </w:divBdr>
    </w:div>
    <w:div w:id="1893350974">
      <w:bodyDiv w:val="1"/>
      <w:marLeft w:val="0"/>
      <w:marRight w:val="0"/>
      <w:marTop w:val="0"/>
      <w:marBottom w:val="0"/>
      <w:divBdr>
        <w:top w:val="none" w:sz="0" w:space="0" w:color="auto"/>
        <w:left w:val="none" w:sz="0" w:space="0" w:color="auto"/>
        <w:bottom w:val="none" w:sz="0" w:space="0" w:color="auto"/>
        <w:right w:val="none" w:sz="0" w:space="0" w:color="auto"/>
      </w:divBdr>
    </w:div>
    <w:div w:id="1976717021">
      <w:bodyDiv w:val="1"/>
      <w:marLeft w:val="0"/>
      <w:marRight w:val="0"/>
      <w:marTop w:val="0"/>
      <w:marBottom w:val="0"/>
      <w:divBdr>
        <w:top w:val="none" w:sz="0" w:space="0" w:color="auto"/>
        <w:left w:val="none" w:sz="0" w:space="0" w:color="auto"/>
        <w:bottom w:val="none" w:sz="0" w:space="0" w:color="auto"/>
        <w:right w:val="none" w:sz="0" w:space="0" w:color="auto"/>
      </w:divBdr>
    </w:div>
    <w:div w:id="2010911729">
      <w:bodyDiv w:val="1"/>
      <w:marLeft w:val="0"/>
      <w:marRight w:val="0"/>
      <w:marTop w:val="0"/>
      <w:marBottom w:val="0"/>
      <w:divBdr>
        <w:top w:val="none" w:sz="0" w:space="0" w:color="auto"/>
        <w:left w:val="none" w:sz="0" w:space="0" w:color="auto"/>
        <w:bottom w:val="none" w:sz="0" w:space="0" w:color="auto"/>
        <w:right w:val="none" w:sz="0" w:space="0" w:color="auto"/>
      </w:divBdr>
    </w:div>
    <w:div w:id="2051997811">
      <w:bodyDiv w:val="1"/>
      <w:marLeft w:val="0"/>
      <w:marRight w:val="0"/>
      <w:marTop w:val="0"/>
      <w:marBottom w:val="0"/>
      <w:divBdr>
        <w:top w:val="none" w:sz="0" w:space="0" w:color="auto"/>
        <w:left w:val="none" w:sz="0" w:space="0" w:color="auto"/>
        <w:bottom w:val="none" w:sz="0" w:space="0" w:color="auto"/>
        <w:right w:val="none" w:sz="0" w:space="0" w:color="auto"/>
      </w:divBdr>
    </w:div>
    <w:div w:id="2128769749">
      <w:bodyDiv w:val="1"/>
      <w:marLeft w:val="0"/>
      <w:marRight w:val="0"/>
      <w:marTop w:val="0"/>
      <w:marBottom w:val="0"/>
      <w:divBdr>
        <w:top w:val="none" w:sz="0" w:space="0" w:color="auto"/>
        <w:left w:val="none" w:sz="0" w:space="0" w:color="auto"/>
        <w:bottom w:val="none" w:sz="0" w:space="0" w:color="auto"/>
        <w:right w:val="none" w:sz="0" w:space="0" w:color="auto"/>
      </w:divBdr>
    </w:div>
    <w:div w:id="21378729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file:///\\arquivos\GEPRO\08%20-%20PROJETOS\PROJETOS%202022\2022.16%20-%20Taludes%2002%20e%2003%20do%20Itaqui\Projeto%20B&#225;sico%20-%20Taludes%2002%20e%2003-%20REV00.docx" TargetMode="External"/><Relationship Id="rId18" Type="http://schemas.openxmlformats.org/officeDocument/2006/relationships/hyperlink" Target="file:///\\arquivos\GEPRO\08%20-%20PROJETOS\PROJETOS%202022\2022.16%20-%20Taludes%2002%20e%2003%20do%20Itaqui\Projeto%20B&#225;sico%20-%20Taludes%2002%20e%2003-%20REV00.docx" TargetMode="External"/><Relationship Id="rId26" Type="http://schemas.openxmlformats.org/officeDocument/2006/relationships/hyperlink" Target="file:///\\arquivos\GEPRO\08%20-%20PROJETOS\PROJETOS%202022\2022.16%20-%20Taludes%2002%20e%2003%20do%20Itaqui\Projeto%20B&#225;sico%20-%20Taludes%2002%20e%2003-%20REV00.docx" TargetMode="External"/><Relationship Id="rId39" Type="http://schemas.openxmlformats.org/officeDocument/2006/relationships/hyperlink" Target="mailto:copro@emap.ma.gov.br" TargetMode="External"/><Relationship Id="rId3" Type="http://schemas.openxmlformats.org/officeDocument/2006/relationships/styles" Target="styles.xml"/><Relationship Id="rId21" Type="http://schemas.openxmlformats.org/officeDocument/2006/relationships/hyperlink" Target="file:///\\arquivos\GEPRO\08%20-%20PROJETOS\PROJETOS%202022\2022.16%20-%20Taludes%2002%20e%2003%20do%20Itaqui\Projeto%20B&#225;sico%20-%20Taludes%2002%20e%2003-%20REV00.docx" TargetMode="External"/><Relationship Id="rId34" Type="http://schemas.openxmlformats.org/officeDocument/2006/relationships/image" Target="media/image3.jpe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file:///\\arquivos\GEPRO\08%20-%20PROJETOS\PROJETOS%202022\2022.16%20-%20Taludes%2002%20e%2003%20do%20Itaqui\Projeto%20B&#225;sico%20-%20Taludes%2002%20e%2003-%20REV00.docx" TargetMode="External"/><Relationship Id="rId17" Type="http://schemas.openxmlformats.org/officeDocument/2006/relationships/hyperlink" Target="file:///\\arquivos\GEPRO\08%20-%20PROJETOS\PROJETOS%202022\2022.16%20-%20Taludes%2002%20e%2003%20do%20Itaqui\Projeto%20B&#225;sico%20-%20Taludes%2002%20e%2003-%20REV00.docx" TargetMode="External"/><Relationship Id="rId25" Type="http://schemas.openxmlformats.org/officeDocument/2006/relationships/hyperlink" Target="file:///\\arquivos\GEPRO\08%20-%20PROJETOS\PROJETOS%202022\2022.16%20-%20Taludes%2002%20e%2003%20do%20Itaqui\Projeto%20B&#225;sico%20-%20Taludes%2002%20e%2003-%20REV00.docx" TargetMode="External"/><Relationship Id="rId33" Type="http://schemas.openxmlformats.org/officeDocument/2006/relationships/image" Target="media/image2.png"/><Relationship Id="rId38"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hyperlink" Target="file:///\\arquivos\GEPRO\08%20-%20PROJETOS\PROJETOS%202022\2022.16%20-%20Taludes%2002%20e%2003%20do%20Itaqui\Projeto%20B&#225;sico%20-%20Taludes%2002%20e%2003-%20REV00.docx" TargetMode="External"/><Relationship Id="rId20" Type="http://schemas.openxmlformats.org/officeDocument/2006/relationships/hyperlink" Target="file:///\\arquivos\GEPRO\08%20-%20PROJETOS\PROJETOS%202022\2022.16%20-%20Taludes%2002%20e%2003%20do%20Itaqui\Projeto%20B&#225;sico%20-%20Taludes%2002%20e%2003-%20REV00.docx" TargetMode="External"/><Relationship Id="rId29" Type="http://schemas.openxmlformats.org/officeDocument/2006/relationships/hyperlink" Target="file:///\\arquivos\GEPRO\08%20-%20PROJETOS\PROJETOS%202022\2022.16%20-%20Taludes%2002%20e%2003%20do%20Itaqui\Projeto%20B&#225;sico%20-%20Taludes%2002%20e%2003-%20REV00.docx" TargetMode="External"/><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arquivos\GEPRO\08%20-%20PROJETOS\PROJETOS%202022\2022.16%20-%20Taludes%2002%20e%2003%20do%20Itaqui\Projeto%20B&#225;sico%20-%20Taludes%2002%20e%2003-%20REV00.docx" TargetMode="External"/><Relationship Id="rId24" Type="http://schemas.openxmlformats.org/officeDocument/2006/relationships/hyperlink" Target="file:///\\arquivos\GEPRO\08%20-%20PROJETOS\PROJETOS%202022\2022.16%20-%20Taludes%2002%20e%2003%20do%20Itaqui\Projeto%20B&#225;sico%20-%20Taludes%2002%20e%2003-%20REV00.docx" TargetMode="External"/><Relationship Id="rId32" Type="http://schemas.openxmlformats.org/officeDocument/2006/relationships/hyperlink" Target="file:///\\arquivos\GEPRO\08%20-%20PROJETOS\PROJETOS%202022\2022.16%20-%20Taludes%2002%20e%2003%20do%20Itaqui\Projeto%20B&#225;sico%20-%20Taludes%2002%20e%2003-%20REV00.docx" TargetMode="External"/><Relationship Id="rId37" Type="http://schemas.openxmlformats.org/officeDocument/2006/relationships/image" Target="media/image6.png"/><Relationship Id="rId40" Type="http://schemas.openxmlformats.org/officeDocument/2006/relationships/hyperlink" Target="http://www.emap.ma.gov.br" TargetMode="External"/><Relationship Id="rId5" Type="http://schemas.openxmlformats.org/officeDocument/2006/relationships/webSettings" Target="webSettings.xml"/><Relationship Id="rId15" Type="http://schemas.openxmlformats.org/officeDocument/2006/relationships/hyperlink" Target="file:///\\arquivos\GEPRO\08%20-%20PROJETOS\PROJETOS%202022\2022.16%20-%20Taludes%2002%20e%2003%20do%20Itaqui\Projeto%20B&#225;sico%20-%20Taludes%2002%20e%2003-%20REV00.docx" TargetMode="External"/><Relationship Id="rId23" Type="http://schemas.openxmlformats.org/officeDocument/2006/relationships/hyperlink" Target="file:///\\arquivos\GEPRO\08%20-%20PROJETOS\PROJETOS%202022\2022.16%20-%20Taludes%2002%20e%2003%20do%20Itaqui\Projeto%20B&#225;sico%20-%20Taludes%2002%20e%2003-%20REV00.docx" TargetMode="External"/><Relationship Id="rId28" Type="http://schemas.openxmlformats.org/officeDocument/2006/relationships/hyperlink" Target="file:///\\arquivos\GEPRO\08%20-%20PROJETOS\PROJETOS%202022\2022.16%20-%20Taludes%2002%20e%2003%20do%20Itaqui\Projeto%20B&#225;sico%20-%20Taludes%2002%20e%2003-%20REV00.docx" TargetMode="External"/><Relationship Id="rId36" Type="http://schemas.openxmlformats.org/officeDocument/2006/relationships/image" Target="media/image5.png"/><Relationship Id="rId10" Type="http://schemas.openxmlformats.org/officeDocument/2006/relationships/hyperlink" Target="file:///\\arquivos\GEPRO\08%20-%20PROJETOS\PROJETOS%202022\2022.16%20-%20Taludes%2002%20e%2003%20do%20Itaqui\Projeto%20B&#225;sico%20-%20Taludes%2002%20e%2003-%20REV00.docx" TargetMode="External"/><Relationship Id="rId19" Type="http://schemas.openxmlformats.org/officeDocument/2006/relationships/hyperlink" Target="file:///\\arquivos\GEPRO\08%20-%20PROJETOS\PROJETOS%202022\2022.16%20-%20Taludes%2002%20e%2003%20do%20Itaqui\Projeto%20B&#225;sico%20-%20Taludes%2002%20e%2003-%20REV00.docx" TargetMode="External"/><Relationship Id="rId31" Type="http://schemas.openxmlformats.org/officeDocument/2006/relationships/hyperlink" Target="file:///\\arquivos\GEPRO\08%20-%20PROJETOS\PROJETOS%202022\2022.16%20-%20Taludes%2002%20e%2003%20do%20Itaqui\Projeto%20B&#225;sico%20-%20Taludes%2002%20e%2003-%20REV00.docx" TargetMode="External"/><Relationship Id="rId4" Type="http://schemas.openxmlformats.org/officeDocument/2006/relationships/settings" Target="settings.xml"/><Relationship Id="rId9" Type="http://schemas.openxmlformats.org/officeDocument/2006/relationships/hyperlink" Target="file:///\\arquivos\GEPRO\08%20-%20PROJETOS\PROJETOS%202022\2022.16%20-%20Taludes%2002%20e%2003%20do%20Itaqui\Projeto%20B&#225;sico%20-%20Taludes%2002%20e%2003-%20REV00.docx" TargetMode="External"/><Relationship Id="rId14" Type="http://schemas.openxmlformats.org/officeDocument/2006/relationships/hyperlink" Target="file:///\\arquivos\GEPRO\08%20-%20PROJETOS\PROJETOS%202022\2022.16%20-%20Taludes%2002%20e%2003%20do%20Itaqui\Projeto%20B&#225;sico%20-%20Taludes%2002%20e%2003-%20REV00.docx" TargetMode="External"/><Relationship Id="rId22" Type="http://schemas.openxmlformats.org/officeDocument/2006/relationships/hyperlink" Target="file:///\\arquivos\GEPRO\08%20-%20PROJETOS\PROJETOS%202022\2022.16%20-%20Taludes%2002%20e%2003%20do%20Itaqui\Projeto%20B&#225;sico%20-%20Taludes%2002%20e%2003-%20REV00.docx" TargetMode="External"/><Relationship Id="rId27" Type="http://schemas.openxmlformats.org/officeDocument/2006/relationships/hyperlink" Target="file:///\\arquivos\GEPRO\08%20-%20PROJETOS\PROJETOS%202022\2022.16%20-%20Taludes%2002%20e%2003%20do%20Itaqui\Projeto%20B&#225;sico%20-%20Taludes%2002%20e%2003-%20REV00.docx" TargetMode="External"/><Relationship Id="rId30" Type="http://schemas.openxmlformats.org/officeDocument/2006/relationships/hyperlink" Target="file:///\\arquivos\GEPRO\08%20-%20PROJETOS\PROJETOS%202022\2022.16%20-%20Taludes%2002%20e%2003%20do%20Itaqui\Projeto%20B&#225;sico%20-%20Taludes%2002%20e%2003-%20REV00.docx" TargetMode="External"/><Relationship Id="rId35" Type="http://schemas.openxmlformats.org/officeDocument/2006/relationships/image" Target="media/image4.png"/><Relationship Id="rId43"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8.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A31221-F082-491F-859A-07971065B6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TotalTime>
  <Pages>62</Pages>
  <Words>16651</Words>
  <Characters>89916</Characters>
  <Application>Microsoft Office Word</Application>
  <DocSecurity>0</DocSecurity>
  <Lines>749</Lines>
  <Paragraphs>212</Paragraphs>
  <ScaleCrop>false</ScaleCrop>
  <HeadingPairs>
    <vt:vector size="2" baseType="variant">
      <vt:variant>
        <vt:lpstr>Título</vt:lpstr>
      </vt:variant>
      <vt:variant>
        <vt:i4>1</vt:i4>
      </vt:variant>
    </vt:vector>
  </HeadingPairs>
  <TitlesOfParts>
    <vt:vector size="1" baseType="lpstr">
      <vt:lpstr/>
    </vt:vector>
  </TitlesOfParts>
  <Company>emap</Company>
  <LinksUpToDate>false</LinksUpToDate>
  <CharactersWithSpaces>106355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rudney.sousa@emap.ma.gov.br</dc:creator>
  <cp:lastModifiedBy>Carlos Vinicius Sousa  Ribeiro</cp:lastModifiedBy>
  <cp:revision>14</cp:revision>
  <cp:lastPrinted>2022-03-16T18:23:00Z</cp:lastPrinted>
  <dcterms:created xsi:type="dcterms:W3CDTF">2022-10-13T14:08:00Z</dcterms:created>
  <dcterms:modified xsi:type="dcterms:W3CDTF">2022-10-28T16:54:00Z</dcterms:modified>
</cp:coreProperties>
</file>