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75C0" w:rsidRDefault="003675C0" w:rsidP="00265E19">
      <w:pPr>
        <w:rPr>
          <w:rFonts w:asciiTheme="minorHAnsi" w:hAnsiTheme="minorHAnsi" w:cstheme="minorHAnsi"/>
          <w:b/>
          <w:bCs/>
          <w:color w:val="1F497D" w:themeColor="text2"/>
          <w:sz w:val="28"/>
          <w:szCs w:val="28"/>
          <w:u w:val="single"/>
        </w:rPr>
      </w:pPr>
    </w:p>
    <w:p w:rsidR="000717FC" w:rsidRDefault="000717FC" w:rsidP="00265E19">
      <w:pPr>
        <w:rPr>
          <w:rFonts w:asciiTheme="minorHAnsi" w:hAnsiTheme="minorHAnsi" w:cstheme="minorHAnsi"/>
          <w:b/>
          <w:bCs/>
          <w:color w:val="1F497D" w:themeColor="text2"/>
          <w:sz w:val="28"/>
          <w:szCs w:val="28"/>
          <w:u w:val="single"/>
        </w:rPr>
      </w:pPr>
    </w:p>
    <w:p w:rsidR="00C174BB" w:rsidRDefault="00C174BB" w:rsidP="00C174BB">
      <w:pPr>
        <w:jc w:val="center"/>
        <w:rPr>
          <w:rFonts w:asciiTheme="minorHAnsi" w:hAnsiTheme="minorHAnsi" w:cstheme="minorHAnsi"/>
          <w:b/>
          <w:bCs/>
          <w:color w:val="1F497D" w:themeColor="text2"/>
          <w:sz w:val="28"/>
          <w:szCs w:val="28"/>
          <w:u w:val="single"/>
        </w:rPr>
      </w:pPr>
      <w:r>
        <w:rPr>
          <w:noProof/>
        </w:rPr>
        <w:drawing>
          <wp:inline distT="0" distB="0" distL="0" distR="0" wp14:anchorId="032CAFFF" wp14:editId="6468868D">
            <wp:extent cx="1391479" cy="457675"/>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a redimensionad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21905" cy="467682"/>
                    </a:xfrm>
                    <a:prstGeom prst="rect">
                      <a:avLst/>
                    </a:prstGeom>
                  </pic:spPr>
                </pic:pic>
              </a:graphicData>
            </a:graphic>
          </wp:inline>
        </w:drawing>
      </w: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D40839" w:rsidRDefault="00D40839" w:rsidP="00C174BB">
      <w:pPr>
        <w:spacing w:after="0" w:line="240" w:lineRule="auto"/>
        <w:jc w:val="center"/>
        <w:rPr>
          <w:rFonts w:asciiTheme="minorHAnsi" w:hAnsiTheme="minorHAnsi" w:cstheme="minorHAnsi"/>
          <w:b/>
          <w:bCs/>
          <w:color w:val="1F497D" w:themeColor="text2"/>
          <w:szCs w:val="28"/>
          <w:u w:val="single"/>
        </w:rPr>
      </w:pPr>
    </w:p>
    <w:p w:rsidR="00D40839" w:rsidRPr="00C174BB" w:rsidRDefault="00D40839"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ind w:left="-1134"/>
        <w:jc w:val="center"/>
        <w:rPr>
          <w:rFonts w:asciiTheme="minorHAnsi" w:hAnsiTheme="minorHAnsi" w:cstheme="minorHAnsi"/>
          <w:b/>
          <w:bCs/>
          <w:color w:val="1F497D" w:themeColor="text2"/>
          <w:szCs w:val="28"/>
          <w:u w:val="single"/>
        </w:rPr>
      </w:pPr>
    </w:p>
    <w:p w:rsidR="00C174BB" w:rsidRDefault="00C174BB" w:rsidP="00C174BB">
      <w:pPr>
        <w:spacing w:after="0" w:line="240" w:lineRule="auto"/>
        <w:ind w:left="-1134" w:hanging="567"/>
        <w:rPr>
          <w:rFonts w:asciiTheme="minorHAnsi" w:hAnsiTheme="minorHAnsi" w:cstheme="minorHAnsi"/>
          <w:b/>
          <w:bCs/>
          <w:color w:val="1F497D" w:themeColor="text2"/>
          <w:sz w:val="28"/>
          <w:szCs w:val="28"/>
          <w:u w:val="single"/>
        </w:rPr>
      </w:pPr>
      <w:r>
        <w:rPr>
          <w:noProof/>
        </w:rPr>
        <mc:AlternateContent>
          <mc:Choice Requires="wps">
            <w:drawing>
              <wp:inline distT="0" distB="0" distL="0" distR="0" wp14:anchorId="18FEC2EB" wp14:editId="008866E0">
                <wp:extent cx="7553739" cy="480733"/>
                <wp:effectExtent l="0" t="0" r="28575" b="16510"/>
                <wp:docPr id="362"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739" cy="480733"/>
                        </a:xfrm>
                        <a:prstGeom prst="rect">
                          <a:avLst/>
                        </a:prstGeom>
                        <a:solidFill>
                          <a:schemeClr val="accent1"/>
                        </a:solidFill>
                        <a:ln w="12700">
                          <a:solidFill>
                            <a:schemeClr val="bg1"/>
                          </a:solidFill>
                          <a:miter lim="800000"/>
                          <a:headEnd/>
                          <a:tailEnd/>
                        </a:ln>
                        <a:extLst/>
                      </wps:spPr>
                      <wps:txbx>
                        <w:txbxContent>
                          <w:p w:rsidR="00A3704E" w:rsidRPr="0097035A" w:rsidRDefault="00A3704E" w:rsidP="00C174BB">
                            <w:pPr>
                              <w:pStyle w:val="SemEspaamento"/>
                              <w:jc w:val="center"/>
                              <w:rPr>
                                <w:rFonts w:ascii="Calibri" w:eastAsiaTheme="majorEastAsia" w:hAnsi="Calibri" w:cs="Calibri"/>
                                <w:b/>
                                <w:color w:val="FFFFFF" w:themeColor="background1"/>
                                <w:sz w:val="48"/>
                                <w:szCs w:val="68"/>
                              </w:rPr>
                            </w:pPr>
                            <w:r w:rsidRPr="0097035A">
                              <w:rPr>
                                <w:rFonts w:ascii="Calibri" w:eastAsiaTheme="majorEastAsia" w:hAnsi="Calibri" w:cs="Calibri"/>
                                <w:b/>
                                <w:color w:val="FFFFFF" w:themeColor="background1"/>
                                <w:sz w:val="48"/>
                                <w:szCs w:val="68"/>
                              </w:rPr>
                              <w:t xml:space="preserve">PROJETO BÁSICO </w:t>
                            </w:r>
                          </w:p>
                        </w:txbxContent>
                      </wps:txbx>
                      <wps:bodyPr rot="0" vert="horz" wrap="square" lIns="182880" tIns="45720" rIns="182880" bIns="45720" anchor="ctr" anchorCtr="0" upright="1">
                        <a:spAutoFit/>
                      </wps:bodyPr>
                    </wps:wsp>
                  </a:graphicData>
                </a:graphic>
              </wp:inline>
            </w:drawing>
          </mc:Choice>
          <mc:Fallback>
            <w:pict>
              <v:rect w14:anchorId="18FEC2EB" id="Retângulo 16" o:spid="_x0000_s1026" style="width:594.8pt;height:3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" fillcolor="#4f81bd [3204]" strokecolor="white [3212]" strokeweight="1pt">
                <v:textbox style="mso-fit-shape-to-text:t" inset="14.4pt,,14.4pt">
                  <w:txbxContent>
                    <w:p w:rsidR="00A3704E" w:rsidRPr="0097035A" w:rsidRDefault="00A3704E" w:rsidP="00C174BB">
                      <w:pPr>
                        <w:pStyle w:val="SemEspaamento"/>
                        <w:jc w:val="center"/>
                        <w:rPr>
                          <w:rFonts w:ascii="Calibri" w:eastAsiaTheme="majorEastAsia" w:hAnsi="Calibri" w:cs="Calibri"/>
                          <w:b/>
                          <w:color w:val="FFFFFF" w:themeColor="background1"/>
                          <w:sz w:val="48"/>
                          <w:szCs w:val="68"/>
                        </w:rPr>
                      </w:pPr>
                      <w:r w:rsidRPr="0097035A">
                        <w:rPr>
                          <w:rFonts w:ascii="Calibri" w:eastAsiaTheme="majorEastAsia" w:hAnsi="Calibri" w:cs="Calibri"/>
                          <w:b/>
                          <w:color w:val="FFFFFF" w:themeColor="background1"/>
                          <w:sz w:val="48"/>
                          <w:szCs w:val="68"/>
                        </w:rPr>
                        <w:t xml:space="preserve">PROJETO BÁSICO </w:t>
                      </w:r>
                    </w:p>
                  </w:txbxContent>
                </v:textbox>
                <w10:anchorlock/>
              </v:rect>
            </w:pict>
          </mc:Fallback>
        </mc:AlternateContent>
      </w:r>
    </w:p>
    <w:p w:rsidR="00C174BB" w:rsidRDefault="00C174BB" w:rsidP="00C174BB">
      <w:pPr>
        <w:pStyle w:val="SemEspaamento"/>
        <w:ind w:left="4820"/>
        <w:jc w:val="both"/>
        <w:rPr>
          <w:rFonts w:ascii="Calibri" w:hAnsi="Calibri" w:cs="Calibri"/>
          <w:color w:val="002060"/>
          <w:sz w:val="28"/>
          <w:szCs w:val="28"/>
        </w:rPr>
      </w:pPr>
    </w:p>
    <w:p w:rsidR="00C174BB" w:rsidRPr="00E9096E" w:rsidRDefault="00C174BB" w:rsidP="00C174BB">
      <w:pPr>
        <w:pStyle w:val="SemEspaamento"/>
        <w:ind w:left="4820"/>
        <w:jc w:val="both"/>
        <w:rPr>
          <w:rFonts w:ascii="Calibri" w:hAnsi="Calibri" w:cs="Calibri"/>
          <w:color w:val="002060"/>
          <w:sz w:val="28"/>
          <w:szCs w:val="28"/>
        </w:rPr>
      </w:pPr>
      <w:r w:rsidRPr="00D81E8A">
        <w:rPr>
          <w:rFonts w:ascii="Calibri" w:hAnsi="Calibri" w:cs="Calibri"/>
          <w:color w:val="002060"/>
          <w:sz w:val="28"/>
          <w:szCs w:val="28"/>
        </w:rPr>
        <w:t xml:space="preserve">Objeto: </w:t>
      </w:r>
      <w:r w:rsidR="008C51A3" w:rsidRPr="008C51A3">
        <w:rPr>
          <w:rFonts w:ascii="Calibri" w:hAnsi="Calibri" w:cs="Calibri"/>
          <w:color w:val="002060"/>
          <w:sz w:val="28"/>
          <w:szCs w:val="28"/>
        </w:rPr>
        <w:t>Contratação de empresa especializa</w:t>
      </w:r>
      <w:r w:rsidR="00C90A0F">
        <w:rPr>
          <w:rFonts w:ascii="Calibri" w:hAnsi="Calibri" w:cs="Calibri"/>
          <w:color w:val="002060"/>
          <w:sz w:val="28"/>
          <w:szCs w:val="28"/>
        </w:rPr>
        <w:t xml:space="preserve">da para </w:t>
      </w:r>
      <w:r w:rsidR="00B14042">
        <w:rPr>
          <w:rFonts w:ascii="Calibri" w:hAnsi="Calibri" w:cs="Calibri"/>
          <w:color w:val="002060"/>
          <w:sz w:val="28"/>
          <w:szCs w:val="28"/>
        </w:rPr>
        <w:t xml:space="preserve">execução de </w:t>
      </w:r>
      <w:r w:rsidR="006F628A">
        <w:rPr>
          <w:rFonts w:ascii="Calibri" w:hAnsi="Calibri" w:cs="Calibri"/>
          <w:color w:val="002060"/>
          <w:sz w:val="28"/>
          <w:szCs w:val="28"/>
        </w:rPr>
        <w:t>obra de estabilização</w:t>
      </w:r>
      <w:r w:rsidR="00C90A0F">
        <w:rPr>
          <w:rFonts w:ascii="Calibri" w:hAnsi="Calibri" w:cs="Calibri"/>
          <w:color w:val="002060"/>
          <w:sz w:val="28"/>
          <w:szCs w:val="28"/>
        </w:rPr>
        <w:t xml:space="preserve"> do</w:t>
      </w:r>
      <w:r w:rsidR="00123C9E">
        <w:rPr>
          <w:rFonts w:ascii="Calibri" w:hAnsi="Calibri" w:cs="Calibri"/>
          <w:color w:val="002060"/>
          <w:sz w:val="28"/>
          <w:szCs w:val="28"/>
        </w:rPr>
        <w:t>s</w:t>
      </w:r>
      <w:r w:rsidR="00C90A0F">
        <w:rPr>
          <w:rFonts w:ascii="Calibri" w:hAnsi="Calibri" w:cs="Calibri"/>
          <w:color w:val="002060"/>
          <w:sz w:val="28"/>
          <w:szCs w:val="28"/>
        </w:rPr>
        <w:t xml:space="preserve"> Talude</w:t>
      </w:r>
      <w:r w:rsidR="00123C9E">
        <w:rPr>
          <w:rFonts w:ascii="Calibri" w:hAnsi="Calibri" w:cs="Calibri"/>
          <w:color w:val="002060"/>
          <w:sz w:val="28"/>
          <w:szCs w:val="28"/>
        </w:rPr>
        <w:t>s</w:t>
      </w:r>
      <w:r w:rsidR="00C90A0F">
        <w:rPr>
          <w:rFonts w:ascii="Calibri" w:hAnsi="Calibri" w:cs="Calibri"/>
          <w:color w:val="002060"/>
          <w:sz w:val="28"/>
          <w:szCs w:val="28"/>
        </w:rPr>
        <w:t xml:space="preserve"> 0</w:t>
      </w:r>
      <w:r w:rsidR="00123C9E">
        <w:rPr>
          <w:rFonts w:ascii="Calibri" w:hAnsi="Calibri" w:cs="Calibri"/>
          <w:color w:val="002060"/>
          <w:sz w:val="28"/>
          <w:szCs w:val="28"/>
        </w:rPr>
        <w:t>2 e 03</w:t>
      </w:r>
      <w:r w:rsidR="00C90A0F">
        <w:rPr>
          <w:rFonts w:ascii="Calibri" w:hAnsi="Calibri" w:cs="Calibri"/>
          <w:color w:val="002060"/>
          <w:sz w:val="28"/>
          <w:szCs w:val="28"/>
        </w:rPr>
        <w:t xml:space="preserve"> </w:t>
      </w:r>
      <w:proofErr w:type="gramStart"/>
      <w:r w:rsidR="00C90A0F">
        <w:rPr>
          <w:rFonts w:ascii="Calibri" w:hAnsi="Calibri" w:cs="Calibri"/>
          <w:color w:val="002060"/>
          <w:sz w:val="28"/>
          <w:szCs w:val="28"/>
        </w:rPr>
        <w:t>no</w:t>
      </w:r>
      <w:proofErr w:type="gramEnd"/>
      <w:r w:rsidR="00C90A0F">
        <w:rPr>
          <w:rFonts w:ascii="Calibri" w:hAnsi="Calibri" w:cs="Calibri"/>
          <w:color w:val="002060"/>
          <w:sz w:val="28"/>
          <w:szCs w:val="28"/>
        </w:rPr>
        <w:t xml:space="preserve"> Porto do Itaqui,</w:t>
      </w:r>
      <w:r w:rsidR="008C51A3" w:rsidRPr="008C51A3">
        <w:rPr>
          <w:rFonts w:ascii="Calibri" w:hAnsi="Calibri" w:cs="Calibri"/>
          <w:color w:val="002060"/>
          <w:sz w:val="28"/>
          <w:szCs w:val="28"/>
        </w:rPr>
        <w:t xml:space="preserve"> no município de </w:t>
      </w:r>
      <w:r w:rsidR="00C90A0F">
        <w:rPr>
          <w:rFonts w:ascii="Calibri" w:hAnsi="Calibri" w:cs="Calibri"/>
          <w:color w:val="002060"/>
          <w:sz w:val="28"/>
          <w:szCs w:val="28"/>
        </w:rPr>
        <w:t xml:space="preserve">São </w:t>
      </w:r>
      <w:proofErr w:type="spellStart"/>
      <w:r w:rsidR="00C90A0F">
        <w:rPr>
          <w:rFonts w:ascii="Calibri" w:hAnsi="Calibri" w:cs="Calibri"/>
          <w:color w:val="002060"/>
          <w:sz w:val="28"/>
          <w:szCs w:val="28"/>
        </w:rPr>
        <w:t>Luís</w:t>
      </w:r>
      <w:r w:rsidR="008C51A3" w:rsidRPr="008C51A3">
        <w:rPr>
          <w:rFonts w:ascii="Calibri" w:hAnsi="Calibri" w:cs="Calibri"/>
          <w:color w:val="002060"/>
          <w:sz w:val="28"/>
          <w:szCs w:val="28"/>
        </w:rPr>
        <w:t>-MA</w:t>
      </w:r>
      <w:proofErr w:type="spellEnd"/>
      <w:r w:rsidR="008C51A3" w:rsidRPr="008C51A3">
        <w:rPr>
          <w:rFonts w:ascii="Calibri" w:hAnsi="Calibri" w:cs="Calibri"/>
          <w:color w:val="002060"/>
          <w:sz w:val="28"/>
          <w:szCs w:val="28"/>
        </w:rPr>
        <w:t>.</w:t>
      </w: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C174BB" w:rsidRPr="00C174BB" w:rsidRDefault="00C174BB" w:rsidP="00C174BB">
      <w:pPr>
        <w:spacing w:after="0" w:line="240" w:lineRule="auto"/>
        <w:ind w:left="-1134"/>
        <w:jc w:val="right"/>
        <w:rPr>
          <w:rFonts w:ascii="Calibri" w:eastAsiaTheme="minorEastAsia" w:hAnsi="Calibri" w:cs="Calibri"/>
          <w:color w:val="002060"/>
          <w:sz w:val="28"/>
          <w:szCs w:val="28"/>
        </w:rPr>
      </w:pPr>
      <w:bookmarkStart w:id="0" w:name="_GoBack"/>
      <w:bookmarkEnd w:id="0"/>
      <w:r w:rsidRPr="00C174BB">
        <w:rPr>
          <w:rFonts w:ascii="Calibri" w:eastAsiaTheme="minorEastAsia" w:hAnsi="Calibri" w:cs="Calibri"/>
          <w:color w:val="002060"/>
          <w:sz w:val="28"/>
          <w:szCs w:val="28"/>
        </w:rPr>
        <w:t>Revisão: 0</w:t>
      </w:r>
      <w:r w:rsidR="00934BB6">
        <w:rPr>
          <w:rFonts w:ascii="Calibri" w:eastAsiaTheme="minorEastAsia" w:hAnsi="Calibri" w:cs="Calibri"/>
          <w:color w:val="002060"/>
          <w:sz w:val="28"/>
          <w:szCs w:val="28"/>
        </w:rPr>
        <w:t>2</w:t>
      </w:r>
    </w:p>
    <w:p w:rsidR="00C174BB" w:rsidRPr="00C174BB" w:rsidRDefault="00C174BB" w:rsidP="00C174BB">
      <w:pPr>
        <w:pStyle w:val="SemEspaamento"/>
        <w:jc w:val="center"/>
        <w:rPr>
          <w:rFonts w:ascii="Calibri" w:hAnsi="Calibri" w:cs="Calibri"/>
          <w:color w:val="002060"/>
          <w:sz w:val="24"/>
          <w:szCs w:val="24"/>
        </w:rPr>
      </w:pPr>
    </w:p>
    <w:p w:rsidR="00C174BB" w:rsidRP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41A88" w:rsidRPr="000D1F14" w:rsidRDefault="00014BD9" w:rsidP="00CD130D">
      <w:pPr>
        <w:widowControl w:val="0"/>
        <w:autoSpaceDE w:val="0"/>
        <w:autoSpaceDN w:val="0"/>
        <w:adjustRightInd w:val="0"/>
        <w:spacing w:after="0" w:line="300" w:lineRule="auto"/>
        <w:jc w:val="center"/>
        <w:rPr>
          <w:rFonts w:asciiTheme="minorHAnsi" w:hAnsiTheme="minorHAnsi" w:cstheme="minorHAnsi"/>
          <w:b/>
          <w:bCs/>
          <w:color w:val="000000" w:themeColor="text1"/>
          <w:sz w:val="28"/>
          <w:szCs w:val="24"/>
          <w:u w:val="single"/>
        </w:rPr>
      </w:pPr>
      <w:r w:rsidRPr="000D1F14">
        <w:rPr>
          <w:rFonts w:asciiTheme="minorHAnsi" w:hAnsiTheme="minorHAnsi" w:cstheme="minorHAnsi"/>
          <w:b/>
          <w:bCs/>
          <w:color w:val="000000" w:themeColor="text1"/>
          <w:sz w:val="28"/>
          <w:szCs w:val="24"/>
          <w:u w:val="single"/>
        </w:rPr>
        <w:t>PROJETO BÁSICO</w:t>
      </w:r>
    </w:p>
    <w:p w:rsidR="00CD130D" w:rsidRPr="00E0623C" w:rsidRDefault="00CD130D" w:rsidP="00CD130D">
      <w:pPr>
        <w:widowControl w:val="0"/>
        <w:autoSpaceDE w:val="0"/>
        <w:autoSpaceDN w:val="0"/>
        <w:adjustRightInd w:val="0"/>
        <w:spacing w:after="0" w:line="300" w:lineRule="auto"/>
        <w:rPr>
          <w:rFonts w:asciiTheme="minorHAnsi" w:hAnsiTheme="minorHAnsi" w:cstheme="minorHAnsi"/>
          <w:b/>
          <w:bCs/>
          <w:color w:val="000000" w:themeColor="text1"/>
          <w:szCs w:val="24"/>
        </w:rPr>
      </w:pPr>
      <w:r w:rsidRPr="00E0623C">
        <w:rPr>
          <w:rFonts w:asciiTheme="minorHAnsi" w:hAnsiTheme="minorHAnsi" w:cstheme="minorHAnsi"/>
          <w:b/>
          <w:bCs/>
          <w:color w:val="000000" w:themeColor="text1"/>
          <w:szCs w:val="24"/>
        </w:rPr>
        <w:t>SUMÁRIO</w:t>
      </w:r>
    </w:p>
    <w:p w:rsidR="00DF2F1B" w:rsidRDefault="00CD130D">
      <w:pPr>
        <w:pStyle w:val="Sumrio1"/>
        <w:rPr>
          <w:rFonts w:asciiTheme="minorHAnsi" w:eastAsiaTheme="minorEastAsia" w:hAnsiTheme="minorHAnsi" w:cstheme="minorBidi"/>
          <w:noProof/>
          <w:sz w:val="22"/>
        </w:rPr>
      </w:pPr>
      <w:r w:rsidRPr="006577FF">
        <w:rPr>
          <w:rFonts w:asciiTheme="minorHAnsi" w:hAnsiTheme="minorHAnsi" w:cstheme="minorHAnsi"/>
          <w:b/>
          <w:bCs/>
          <w:szCs w:val="24"/>
          <w:highlight w:val="yellow"/>
          <w:u w:val="single"/>
        </w:rPr>
        <w:fldChar w:fldCharType="begin"/>
      </w:r>
      <w:r w:rsidRPr="006577FF">
        <w:rPr>
          <w:rFonts w:asciiTheme="minorHAnsi" w:hAnsiTheme="minorHAnsi" w:cstheme="minorHAnsi"/>
          <w:b/>
          <w:bCs/>
          <w:szCs w:val="24"/>
          <w:highlight w:val="yellow"/>
          <w:u w:val="single"/>
        </w:rPr>
        <w:instrText xml:space="preserve"> TOC \o "1-1" \h \z \u </w:instrText>
      </w:r>
      <w:r w:rsidRPr="006577FF">
        <w:rPr>
          <w:rFonts w:asciiTheme="minorHAnsi" w:hAnsiTheme="minorHAnsi" w:cstheme="minorHAnsi"/>
          <w:b/>
          <w:bCs/>
          <w:szCs w:val="24"/>
          <w:highlight w:val="yellow"/>
          <w:u w:val="single"/>
        </w:rPr>
        <w:fldChar w:fldCharType="separate"/>
      </w:r>
      <w:hyperlink r:id="rId9" w:anchor="_Toc115265908" w:history="1">
        <w:r w:rsidR="00DF2F1B" w:rsidRPr="00AF465C">
          <w:rPr>
            <w:rStyle w:val="Hyperlink"/>
            <w:rFonts w:cstheme="minorHAnsi"/>
            <w:noProof/>
          </w:rPr>
          <w:t>1.</w:t>
        </w:r>
        <w:r w:rsidR="00DF2F1B">
          <w:rPr>
            <w:rFonts w:asciiTheme="minorHAnsi" w:eastAsiaTheme="minorEastAsia" w:hAnsiTheme="minorHAnsi" w:cstheme="minorBidi"/>
            <w:noProof/>
            <w:sz w:val="22"/>
          </w:rPr>
          <w:tab/>
        </w:r>
        <w:r w:rsidR="00DF2F1B" w:rsidRPr="00AF465C">
          <w:rPr>
            <w:rStyle w:val="Hyperlink"/>
            <w:rFonts w:cstheme="minorHAnsi"/>
            <w:noProof/>
          </w:rPr>
          <w:t>RESUMO DO OBJETO</w:t>
        </w:r>
        <w:r w:rsidR="00DF2F1B">
          <w:rPr>
            <w:noProof/>
            <w:webHidden/>
          </w:rPr>
          <w:tab/>
        </w:r>
        <w:r w:rsidR="00DF2F1B">
          <w:rPr>
            <w:noProof/>
            <w:webHidden/>
          </w:rPr>
          <w:fldChar w:fldCharType="begin"/>
        </w:r>
        <w:r w:rsidR="00DF2F1B">
          <w:rPr>
            <w:noProof/>
            <w:webHidden/>
          </w:rPr>
          <w:instrText xml:space="preserve"> PAGEREF _Toc115265908 \h </w:instrText>
        </w:r>
        <w:r w:rsidR="00DF2F1B">
          <w:rPr>
            <w:noProof/>
            <w:webHidden/>
          </w:rPr>
        </w:r>
        <w:r w:rsidR="00DF2F1B">
          <w:rPr>
            <w:noProof/>
            <w:webHidden/>
          </w:rPr>
          <w:fldChar w:fldCharType="separate"/>
        </w:r>
        <w:r w:rsidR="00DF2F1B">
          <w:rPr>
            <w:noProof/>
            <w:webHidden/>
          </w:rPr>
          <w:t>2</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0" w:anchor="_Toc115265909" w:history="1">
        <w:r w:rsidR="00DF2F1B" w:rsidRPr="00AF465C">
          <w:rPr>
            <w:rStyle w:val="Hyperlink"/>
            <w:rFonts w:cstheme="minorHAnsi"/>
            <w:noProof/>
          </w:rPr>
          <w:t>2.</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DETALHAMENTO DO OBJETO</w:t>
        </w:r>
        <w:r w:rsidR="00DF2F1B">
          <w:rPr>
            <w:noProof/>
            <w:webHidden/>
          </w:rPr>
          <w:tab/>
        </w:r>
        <w:r w:rsidR="00DF2F1B">
          <w:rPr>
            <w:noProof/>
            <w:webHidden/>
          </w:rPr>
          <w:fldChar w:fldCharType="begin"/>
        </w:r>
        <w:r w:rsidR="00DF2F1B">
          <w:rPr>
            <w:noProof/>
            <w:webHidden/>
          </w:rPr>
          <w:instrText xml:space="preserve"> PAGEREF _Toc115265909 \h </w:instrText>
        </w:r>
        <w:r w:rsidR="00DF2F1B">
          <w:rPr>
            <w:noProof/>
            <w:webHidden/>
          </w:rPr>
        </w:r>
        <w:r w:rsidR="00DF2F1B">
          <w:rPr>
            <w:noProof/>
            <w:webHidden/>
          </w:rPr>
          <w:fldChar w:fldCharType="separate"/>
        </w:r>
        <w:r w:rsidR="00DF2F1B">
          <w:rPr>
            <w:noProof/>
            <w:webHidden/>
          </w:rPr>
          <w:t>2</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1" w:anchor="_Toc115265910" w:history="1">
        <w:r w:rsidR="00DF2F1B" w:rsidRPr="00AF465C">
          <w:rPr>
            <w:rStyle w:val="Hyperlink"/>
            <w:rFonts w:cstheme="minorHAnsi"/>
            <w:noProof/>
          </w:rPr>
          <w:t>3.</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JUSTIFICATIVA</w:t>
        </w:r>
        <w:r w:rsidR="00DF2F1B">
          <w:rPr>
            <w:noProof/>
            <w:webHidden/>
          </w:rPr>
          <w:tab/>
        </w:r>
        <w:r w:rsidR="00DF2F1B">
          <w:rPr>
            <w:noProof/>
            <w:webHidden/>
          </w:rPr>
          <w:fldChar w:fldCharType="begin"/>
        </w:r>
        <w:r w:rsidR="00DF2F1B">
          <w:rPr>
            <w:noProof/>
            <w:webHidden/>
          </w:rPr>
          <w:instrText xml:space="preserve"> PAGEREF _Toc115265910 \h </w:instrText>
        </w:r>
        <w:r w:rsidR="00DF2F1B">
          <w:rPr>
            <w:noProof/>
            <w:webHidden/>
          </w:rPr>
        </w:r>
        <w:r w:rsidR="00DF2F1B">
          <w:rPr>
            <w:noProof/>
            <w:webHidden/>
          </w:rPr>
          <w:fldChar w:fldCharType="separate"/>
        </w:r>
        <w:r w:rsidR="00DF2F1B">
          <w:rPr>
            <w:noProof/>
            <w:webHidden/>
          </w:rPr>
          <w:t>3</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2" w:anchor="_Toc115265911" w:history="1">
        <w:r w:rsidR="00DF2F1B" w:rsidRPr="00AF465C">
          <w:rPr>
            <w:rStyle w:val="Hyperlink"/>
            <w:rFonts w:cstheme="minorHAnsi"/>
            <w:noProof/>
          </w:rPr>
          <w:t>4.</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PRAZOS DE EXECUÇÃO DO SERVIÇO E VIGÊNCIA CONTRATUAL</w:t>
        </w:r>
        <w:r w:rsidR="00DF2F1B">
          <w:rPr>
            <w:noProof/>
            <w:webHidden/>
          </w:rPr>
          <w:tab/>
        </w:r>
        <w:r w:rsidR="00DF2F1B">
          <w:rPr>
            <w:noProof/>
            <w:webHidden/>
          </w:rPr>
          <w:fldChar w:fldCharType="begin"/>
        </w:r>
        <w:r w:rsidR="00DF2F1B">
          <w:rPr>
            <w:noProof/>
            <w:webHidden/>
          </w:rPr>
          <w:instrText xml:space="preserve"> PAGEREF _Toc115265911 \h </w:instrText>
        </w:r>
        <w:r w:rsidR="00DF2F1B">
          <w:rPr>
            <w:noProof/>
            <w:webHidden/>
          </w:rPr>
        </w:r>
        <w:r w:rsidR="00DF2F1B">
          <w:rPr>
            <w:noProof/>
            <w:webHidden/>
          </w:rPr>
          <w:fldChar w:fldCharType="separate"/>
        </w:r>
        <w:r w:rsidR="00DF2F1B">
          <w:rPr>
            <w:noProof/>
            <w:webHidden/>
          </w:rPr>
          <w:t>4</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3" w:anchor="_Toc115265912" w:history="1">
        <w:r w:rsidR="00DF2F1B" w:rsidRPr="00AF465C">
          <w:rPr>
            <w:rStyle w:val="Hyperlink"/>
            <w:rFonts w:cstheme="minorHAnsi"/>
            <w:noProof/>
          </w:rPr>
          <w:t>5.</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CRONOGRAMA DE EXECUÇÃO</w:t>
        </w:r>
        <w:r w:rsidR="00DF2F1B">
          <w:rPr>
            <w:noProof/>
            <w:webHidden/>
          </w:rPr>
          <w:tab/>
        </w:r>
        <w:r w:rsidR="00DF2F1B">
          <w:rPr>
            <w:noProof/>
            <w:webHidden/>
          </w:rPr>
          <w:fldChar w:fldCharType="begin"/>
        </w:r>
        <w:r w:rsidR="00DF2F1B">
          <w:rPr>
            <w:noProof/>
            <w:webHidden/>
          </w:rPr>
          <w:instrText xml:space="preserve"> PAGEREF _Toc115265912 \h </w:instrText>
        </w:r>
        <w:r w:rsidR="00DF2F1B">
          <w:rPr>
            <w:noProof/>
            <w:webHidden/>
          </w:rPr>
        </w:r>
        <w:r w:rsidR="00DF2F1B">
          <w:rPr>
            <w:noProof/>
            <w:webHidden/>
          </w:rPr>
          <w:fldChar w:fldCharType="separate"/>
        </w:r>
        <w:r w:rsidR="00DF2F1B">
          <w:rPr>
            <w:noProof/>
            <w:webHidden/>
          </w:rPr>
          <w:t>4</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4" w:anchor="_Toc115265913" w:history="1">
        <w:r w:rsidR="00DF2F1B" w:rsidRPr="00AF465C">
          <w:rPr>
            <w:rStyle w:val="Hyperlink"/>
            <w:rFonts w:cstheme="minorHAnsi"/>
            <w:noProof/>
          </w:rPr>
          <w:t>6.</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LOCAL E HORÁRIO DE EXECUÇÃO DOS SERVIÇOS</w:t>
        </w:r>
        <w:r w:rsidR="00DF2F1B">
          <w:rPr>
            <w:noProof/>
            <w:webHidden/>
          </w:rPr>
          <w:tab/>
        </w:r>
        <w:r w:rsidR="00DF2F1B">
          <w:rPr>
            <w:noProof/>
            <w:webHidden/>
          </w:rPr>
          <w:fldChar w:fldCharType="begin"/>
        </w:r>
        <w:r w:rsidR="00DF2F1B">
          <w:rPr>
            <w:noProof/>
            <w:webHidden/>
          </w:rPr>
          <w:instrText xml:space="preserve"> PAGEREF _Toc115265913 \h </w:instrText>
        </w:r>
        <w:r w:rsidR="00DF2F1B">
          <w:rPr>
            <w:noProof/>
            <w:webHidden/>
          </w:rPr>
        </w:r>
        <w:r w:rsidR="00DF2F1B">
          <w:rPr>
            <w:noProof/>
            <w:webHidden/>
          </w:rPr>
          <w:fldChar w:fldCharType="separate"/>
        </w:r>
        <w:r w:rsidR="00DF2F1B">
          <w:rPr>
            <w:noProof/>
            <w:webHidden/>
          </w:rPr>
          <w:t>4</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5" w:anchor="_Toc115265914" w:history="1">
        <w:r w:rsidR="00DF2F1B" w:rsidRPr="00AF465C">
          <w:rPr>
            <w:rStyle w:val="Hyperlink"/>
            <w:rFonts w:cstheme="minorHAnsi"/>
            <w:noProof/>
          </w:rPr>
          <w:t>7.</w:t>
        </w:r>
        <w:r w:rsidR="00DF2F1B">
          <w:rPr>
            <w:rFonts w:asciiTheme="minorHAnsi" w:eastAsiaTheme="minorEastAsia" w:hAnsiTheme="minorHAnsi" w:cstheme="minorBidi"/>
            <w:noProof/>
            <w:sz w:val="22"/>
          </w:rPr>
          <w:tab/>
        </w:r>
        <w:r w:rsidR="00DF2F1B" w:rsidRPr="00AF465C">
          <w:rPr>
            <w:rStyle w:val="Hyperlink"/>
            <w:rFonts w:cstheme="minorHAnsi"/>
            <w:noProof/>
          </w:rPr>
          <w:t>DA CONTRATAÇÃO</w:t>
        </w:r>
        <w:r w:rsidR="00DF2F1B">
          <w:rPr>
            <w:noProof/>
            <w:webHidden/>
          </w:rPr>
          <w:tab/>
        </w:r>
        <w:r w:rsidR="00DF2F1B">
          <w:rPr>
            <w:noProof/>
            <w:webHidden/>
          </w:rPr>
          <w:fldChar w:fldCharType="begin"/>
        </w:r>
        <w:r w:rsidR="00DF2F1B">
          <w:rPr>
            <w:noProof/>
            <w:webHidden/>
          </w:rPr>
          <w:instrText xml:space="preserve"> PAGEREF _Toc115265914 \h </w:instrText>
        </w:r>
        <w:r w:rsidR="00DF2F1B">
          <w:rPr>
            <w:noProof/>
            <w:webHidden/>
          </w:rPr>
        </w:r>
        <w:r w:rsidR="00DF2F1B">
          <w:rPr>
            <w:noProof/>
            <w:webHidden/>
          </w:rPr>
          <w:fldChar w:fldCharType="separate"/>
        </w:r>
        <w:r w:rsidR="00DF2F1B">
          <w:rPr>
            <w:noProof/>
            <w:webHidden/>
          </w:rPr>
          <w:t>6</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6" w:anchor="_Toc115265915" w:history="1">
        <w:r w:rsidR="00DF2F1B" w:rsidRPr="00AF465C">
          <w:rPr>
            <w:rStyle w:val="Hyperlink"/>
            <w:rFonts w:cstheme="minorHAnsi"/>
            <w:noProof/>
          </w:rPr>
          <w:t>8.</w:t>
        </w:r>
        <w:r w:rsidR="00DF2F1B">
          <w:rPr>
            <w:rFonts w:asciiTheme="minorHAnsi" w:eastAsiaTheme="minorEastAsia" w:hAnsiTheme="minorHAnsi" w:cstheme="minorBidi"/>
            <w:noProof/>
            <w:sz w:val="22"/>
          </w:rPr>
          <w:tab/>
        </w:r>
        <w:r w:rsidR="00DF2F1B" w:rsidRPr="00AF465C">
          <w:rPr>
            <w:rStyle w:val="Hyperlink"/>
            <w:rFonts w:cstheme="minorHAnsi"/>
            <w:noProof/>
          </w:rPr>
          <w:t>DA MATRIZ DE RISCO</w:t>
        </w:r>
        <w:r w:rsidR="00DF2F1B">
          <w:rPr>
            <w:noProof/>
            <w:webHidden/>
          </w:rPr>
          <w:tab/>
        </w:r>
        <w:r w:rsidR="00DF2F1B">
          <w:rPr>
            <w:noProof/>
            <w:webHidden/>
          </w:rPr>
          <w:fldChar w:fldCharType="begin"/>
        </w:r>
        <w:r w:rsidR="00DF2F1B">
          <w:rPr>
            <w:noProof/>
            <w:webHidden/>
          </w:rPr>
          <w:instrText xml:space="preserve"> PAGEREF _Toc115265915 \h </w:instrText>
        </w:r>
        <w:r w:rsidR="00DF2F1B">
          <w:rPr>
            <w:noProof/>
            <w:webHidden/>
          </w:rPr>
        </w:r>
        <w:r w:rsidR="00DF2F1B">
          <w:rPr>
            <w:noProof/>
            <w:webHidden/>
          </w:rPr>
          <w:fldChar w:fldCharType="separate"/>
        </w:r>
        <w:r w:rsidR="00DF2F1B">
          <w:rPr>
            <w:noProof/>
            <w:webHidden/>
          </w:rPr>
          <w:t>6</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7" w:anchor="_Toc115265916" w:history="1">
        <w:r w:rsidR="00DF2F1B" w:rsidRPr="00AF465C">
          <w:rPr>
            <w:rStyle w:val="Hyperlink"/>
            <w:rFonts w:cstheme="minorHAnsi"/>
            <w:noProof/>
          </w:rPr>
          <w:t>9.</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SOBRE A SUSTENTABILIDADE DA CONTRATAÇÃO</w:t>
        </w:r>
        <w:r w:rsidR="00DF2F1B">
          <w:rPr>
            <w:noProof/>
            <w:webHidden/>
          </w:rPr>
          <w:tab/>
        </w:r>
        <w:r w:rsidR="00DF2F1B">
          <w:rPr>
            <w:noProof/>
            <w:webHidden/>
          </w:rPr>
          <w:fldChar w:fldCharType="begin"/>
        </w:r>
        <w:r w:rsidR="00DF2F1B">
          <w:rPr>
            <w:noProof/>
            <w:webHidden/>
          </w:rPr>
          <w:instrText xml:space="preserve"> PAGEREF _Toc115265916 \h </w:instrText>
        </w:r>
        <w:r w:rsidR="00DF2F1B">
          <w:rPr>
            <w:noProof/>
            <w:webHidden/>
          </w:rPr>
        </w:r>
        <w:r w:rsidR="00DF2F1B">
          <w:rPr>
            <w:noProof/>
            <w:webHidden/>
          </w:rPr>
          <w:fldChar w:fldCharType="separate"/>
        </w:r>
        <w:r w:rsidR="00DF2F1B">
          <w:rPr>
            <w:noProof/>
            <w:webHidden/>
          </w:rPr>
          <w:t>7</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8" w:anchor="_Toc115265917" w:history="1">
        <w:r w:rsidR="00DF2F1B" w:rsidRPr="00AF465C">
          <w:rPr>
            <w:rStyle w:val="Hyperlink"/>
            <w:rFonts w:cstheme="minorHAnsi"/>
            <w:noProof/>
          </w:rPr>
          <w:t>10.</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SAÚDE, SEGURANÇA E MEIO AMBIENTE</w:t>
        </w:r>
        <w:r w:rsidR="00DF2F1B">
          <w:rPr>
            <w:noProof/>
            <w:webHidden/>
          </w:rPr>
          <w:tab/>
        </w:r>
        <w:r w:rsidR="00DF2F1B">
          <w:rPr>
            <w:noProof/>
            <w:webHidden/>
          </w:rPr>
          <w:fldChar w:fldCharType="begin"/>
        </w:r>
        <w:r w:rsidR="00DF2F1B">
          <w:rPr>
            <w:noProof/>
            <w:webHidden/>
          </w:rPr>
          <w:instrText xml:space="preserve"> PAGEREF _Toc115265917 \h </w:instrText>
        </w:r>
        <w:r w:rsidR="00DF2F1B">
          <w:rPr>
            <w:noProof/>
            <w:webHidden/>
          </w:rPr>
        </w:r>
        <w:r w:rsidR="00DF2F1B">
          <w:rPr>
            <w:noProof/>
            <w:webHidden/>
          </w:rPr>
          <w:fldChar w:fldCharType="separate"/>
        </w:r>
        <w:r w:rsidR="00DF2F1B">
          <w:rPr>
            <w:noProof/>
            <w:webHidden/>
          </w:rPr>
          <w:t>8</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19" w:anchor="_Toc115265918" w:history="1">
        <w:r w:rsidR="00DF2F1B" w:rsidRPr="00AF465C">
          <w:rPr>
            <w:rStyle w:val="Hyperlink"/>
            <w:rFonts w:cstheme="minorHAnsi"/>
            <w:noProof/>
          </w:rPr>
          <w:t>11.</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VALOR ESTIMADO</w:t>
        </w:r>
        <w:r w:rsidR="00DF2F1B">
          <w:rPr>
            <w:noProof/>
            <w:webHidden/>
          </w:rPr>
          <w:tab/>
        </w:r>
        <w:r w:rsidR="00DF2F1B">
          <w:rPr>
            <w:noProof/>
            <w:webHidden/>
          </w:rPr>
          <w:fldChar w:fldCharType="begin"/>
        </w:r>
        <w:r w:rsidR="00DF2F1B">
          <w:rPr>
            <w:noProof/>
            <w:webHidden/>
          </w:rPr>
          <w:instrText xml:space="preserve"> PAGEREF _Toc115265918 \h </w:instrText>
        </w:r>
        <w:r w:rsidR="00DF2F1B">
          <w:rPr>
            <w:noProof/>
            <w:webHidden/>
          </w:rPr>
        </w:r>
        <w:r w:rsidR="00DF2F1B">
          <w:rPr>
            <w:noProof/>
            <w:webHidden/>
          </w:rPr>
          <w:fldChar w:fldCharType="separate"/>
        </w:r>
        <w:r w:rsidR="00DF2F1B">
          <w:rPr>
            <w:noProof/>
            <w:webHidden/>
          </w:rPr>
          <w:t>27</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0" w:anchor="_Toc115265919" w:history="1">
        <w:r w:rsidR="00DF2F1B" w:rsidRPr="00AF465C">
          <w:rPr>
            <w:rStyle w:val="Hyperlink"/>
            <w:rFonts w:cstheme="minorHAnsi"/>
            <w:noProof/>
          </w:rPr>
          <w:t>12.</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GESTÃO DA FISCALIZAÇÃO</w:t>
        </w:r>
        <w:r w:rsidR="00DF2F1B">
          <w:rPr>
            <w:noProof/>
            <w:webHidden/>
          </w:rPr>
          <w:tab/>
        </w:r>
        <w:r w:rsidR="00DF2F1B">
          <w:rPr>
            <w:noProof/>
            <w:webHidden/>
          </w:rPr>
          <w:fldChar w:fldCharType="begin"/>
        </w:r>
        <w:r w:rsidR="00DF2F1B">
          <w:rPr>
            <w:noProof/>
            <w:webHidden/>
          </w:rPr>
          <w:instrText xml:space="preserve"> PAGEREF _Toc115265919 \h </w:instrText>
        </w:r>
        <w:r w:rsidR="00DF2F1B">
          <w:rPr>
            <w:noProof/>
            <w:webHidden/>
          </w:rPr>
        </w:r>
        <w:r w:rsidR="00DF2F1B">
          <w:rPr>
            <w:noProof/>
            <w:webHidden/>
          </w:rPr>
          <w:fldChar w:fldCharType="separate"/>
        </w:r>
        <w:r w:rsidR="00DF2F1B">
          <w:rPr>
            <w:noProof/>
            <w:webHidden/>
          </w:rPr>
          <w:t>28</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1" w:anchor="_Toc115265920" w:history="1">
        <w:r w:rsidR="00DF2F1B" w:rsidRPr="00AF465C">
          <w:rPr>
            <w:rStyle w:val="Hyperlink"/>
            <w:rFonts w:cstheme="minorHAnsi"/>
            <w:noProof/>
          </w:rPr>
          <w:t>13.</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ANÁLISE DE RISCO PARA GARANTIA DE EXECUÇÃO DO CONTRATO</w:t>
        </w:r>
        <w:r w:rsidR="00DF2F1B">
          <w:rPr>
            <w:noProof/>
            <w:webHidden/>
          </w:rPr>
          <w:tab/>
        </w:r>
        <w:r w:rsidR="00DF2F1B">
          <w:rPr>
            <w:noProof/>
            <w:webHidden/>
          </w:rPr>
          <w:fldChar w:fldCharType="begin"/>
        </w:r>
        <w:r w:rsidR="00DF2F1B">
          <w:rPr>
            <w:noProof/>
            <w:webHidden/>
          </w:rPr>
          <w:instrText xml:space="preserve"> PAGEREF _Toc115265920 \h </w:instrText>
        </w:r>
        <w:r w:rsidR="00DF2F1B">
          <w:rPr>
            <w:noProof/>
            <w:webHidden/>
          </w:rPr>
        </w:r>
        <w:r w:rsidR="00DF2F1B">
          <w:rPr>
            <w:noProof/>
            <w:webHidden/>
          </w:rPr>
          <w:fldChar w:fldCharType="separate"/>
        </w:r>
        <w:r w:rsidR="00DF2F1B">
          <w:rPr>
            <w:noProof/>
            <w:webHidden/>
          </w:rPr>
          <w:t>29</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2" w:anchor="_Toc115265921" w:history="1">
        <w:r w:rsidR="00DF2F1B" w:rsidRPr="00AF465C">
          <w:rPr>
            <w:rStyle w:val="Hyperlink"/>
            <w:rFonts w:cstheme="minorHAnsi"/>
            <w:noProof/>
          </w:rPr>
          <w:t>14.</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REQUISITOS TÉCNICOS</w:t>
        </w:r>
        <w:r w:rsidR="00DF2F1B">
          <w:rPr>
            <w:noProof/>
            <w:webHidden/>
          </w:rPr>
          <w:tab/>
        </w:r>
        <w:r w:rsidR="00DF2F1B">
          <w:rPr>
            <w:noProof/>
            <w:webHidden/>
          </w:rPr>
          <w:fldChar w:fldCharType="begin"/>
        </w:r>
        <w:r w:rsidR="00DF2F1B">
          <w:rPr>
            <w:noProof/>
            <w:webHidden/>
          </w:rPr>
          <w:instrText xml:space="preserve"> PAGEREF _Toc115265921 \h </w:instrText>
        </w:r>
        <w:r w:rsidR="00DF2F1B">
          <w:rPr>
            <w:noProof/>
            <w:webHidden/>
          </w:rPr>
        </w:r>
        <w:r w:rsidR="00DF2F1B">
          <w:rPr>
            <w:noProof/>
            <w:webHidden/>
          </w:rPr>
          <w:fldChar w:fldCharType="separate"/>
        </w:r>
        <w:r w:rsidR="00DF2F1B">
          <w:rPr>
            <w:noProof/>
            <w:webHidden/>
          </w:rPr>
          <w:t>31</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3" w:anchor="_Toc115265922" w:history="1">
        <w:r w:rsidR="00DF2F1B" w:rsidRPr="00AF465C">
          <w:rPr>
            <w:rStyle w:val="Hyperlink"/>
            <w:rFonts w:cstheme="minorHAnsi"/>
            <w:noProof/>
          </w:rPr>
          <w:t>15.</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OBRIGAÇÕES DA CONTRATADA</w:t>
        </w:r>
        <w:r w:rsidR="00DF2F1B">
          <w:rPr>
            <w:noProof/>
            <w:webHidden/>
          </w:rPr>
          <w:tab/>
        </w:r>
        <w:r w:rsidR="00DF2F1B">
          <w:rPr>
            <w:noProof/>
            <w:webHidden/>
          </w:rPr>
          <w:fldChar w:fldCharType="begin"/>
        </w:r>
        <w:r w:rsidR="00DF2F1B">
          <w:rPr>
            <w:noProof/>
            <w:webHidden/>
          </w:rPr>
          <w:instrText xml:space="preserve"> PAGEREF _Toc115265922 \h </w:instrText>
        </w:r>
        <w:r w:rsidR="00DF2F1B">
          <w:rPr>
            <w:noProof/>
            <w:webHidden/>
          </w:rPr>
        </w:r>
        <w:r w:rsidR="00DF2F1B">
          <w:rPr>
            <w:noProof/>
            <w:webHidden/>
          </w:rPr>
          <w:fldChar w:fldCharType="separate"/>
        </w:r>
        <w:r w:rsidR="00DF2F1B">
          <w:rPr>
            <w:noProof/>
            <w:webHidden/>
          </w:rPr>
          <w:t>33</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4" w:anchor="_Toc115265923" w:history="1">
        <w:r w:rsidR="00DF2F1B" w:rsidRPr="00AF465C">
          <w:rPr>
            <w:rStyle w:val="Hyperlink"/>
            <w:rFonts w:cstheme="minorHAnsi"/>
            <w:noProof/>
          </w:rPr>
          <w:t>16.</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OBRIGAÇÕES DA EMAP</w:t>
        </w:r>
        <w:r w:rsidR="00DF2F1B">
          <w:rPr>
            <w:noProof/>
            <w:webHidden/>
          </w:rPr>
          <w:tab/>
        </w:r>
        <w:r w:rsidR="00DF2F1B">
          <w:rPr>
            <w:noProof/>
            <w:webHidden/>
          </w:rPr>
          <w:fldChar w:fldCharType="begin"/>
        </w:r>
        <w:r w:rsidR="00DF2F1B">
          <w:rPr>
            <w:noProof/>
            <w:webHidden/>
          </w:rPr>
          <w:instrText xml:space="preserve"> PAGEREF _Toc115265923 \h </w:instrText>
        </w:r>
        <w:r w:rsidR="00DF2F1B">
          <w:rPr>
            <w:noProof/>
            <w:webHidden/>
          </w:rPr>
        </w:r>
        <w:r w:rsidR="00DF2F1B">
          <w:rPr>
            <w:noProof/>
            <w:webHidden/>
          </w:rPr>
          <w:fldChar w:fldCharType="separate"/>
        </w:r>
        <w:r w:rsidR="00DF2F1B">
          <w:rPr>
            <w:noProof/>
            <w:webHidden/>
          </w:rPr>
          <w:t>38</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5" w:anchor="_Toc115265924" w:history="1">
        <w:r w:rsidR="00DF2F1B" w:rsidRPr="00AF465C">
          <w:rPr>
            <w:rStyle w:val="Hyperlink"/>
            <w:rFonts w:cstheme="minorHAnsi"/>
            <w:noProof/>
          </w:rPr>
          <w:t>17.</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SANÇÕES ADMINISTRATIVAS</w:t>
        </w:r>
        <w:r w:rsidR="00DF2F1B">
          <w:rPr>
            <w:noProof/>
            <w:webHidden/>
          </w:rPr>
          <w:tab/>
        </w:r>
        <w:r w:rsidR="00DF2F1B">
          <w:rPr>
            <w:noProof/>
            <w:webHidden/>
          </w:rPr>
          <w:fldChar w:fldCharType="begin"/>
        </w:r>
        <w:r w:rsidR="00DF2F1B">
          <w:rPr>
            <w:noProof/>
            <w:webHidden/>
          </w:rPr>
          <w:instrText xml:space="preserve"> PAGEREF _Toc115265924 \h </w:instrText>
        </w:r>
        <w:r w:rsidR="00DF2F1B">
          <w:rPr>
            <w:noProof/>
            <w:webHidden/>
          </w:rPr>
        </w:r>
        <w:r w:rsidR="00DF2F1B">
          <w:rPr>
            <w:noProof/>
            <w:webHidden/>
          </w:rPr>
          <w:fldChar w:fldCharType="separate"/>
        </w:r>
        <w:r w:rsidR="00DF2F1B">
          <w:rPr>
            <w:noProof/>
            <w:webHidden/>
          </w:rPr>
          <w:t>40</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6" w:anchor="_Toc115265925" w:history="1">
        <w:r w:rsidR="00DF2F1B" w:rsidRPr="00AF465C">
          <w:rPr>
            <w:rStyle w:val="Hyperlink"/>
            <w:rFonts w:cstheme="minorHAnsi"/>
            <w:noProof/>
          </w:rPr>
          <w:t>18.</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CONDIÇÕES DE RECEBIMENTO</w:t>
        </w:r>
        <w:r w:rsidR="00DF2F1B">
          <w:rPr>
            <w:noProof/>
            <w:webHidden/>
          </w:rPr>
          <w:tab/>
        </w:r>
        <w:r w:rsidR="00DF2F1B">
          <w:rPr>
            <w:noProof/>
            <w:webHidden/>
          </w:rPr>
          <w:fldChar w:fldCharType="begin"/>
        </w:r>
        <w:r w:rsidR="00DF2F1B">
          <w:rPr>
            <w:noProof/>
            <w:webHidden/>
          </w:rPr>
          <w:instrText xml:space="preserve"> PAGEREF _Toc115265925 \h </w:instrText>
        </w:r>
        <w:r w:rsidR="00DF2F1B">
          <w:rPr>
            <w:noProof/>
            <w:webHidden/>
          </w:rPr>
        </w:r>
        <w:r w:rsidR="00DF2F1B">
          <w:rPr>
            <w:noProof/>
            <w:webHidden/>
          </w:rPr>
          <w:fldChar w:fldCharType="separate"/>
        </w:r>
        <w:r w:rsidR="00DF2F1B">
          <w:rPr>
            <w:noProof/>
            <w:webHidden/>
          </w:rPr>
          <w:t>43</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7" w:anchor="_Toc115265926" w:history="1">
        <w:r w:rsidR="00DF2F1B" w:rsidRPr="00AF465C">
          <w:rPr>
            <w:rStyle w:val="Hyperlink"/>
            <w:rFonts w:cstheme="minorHAnsi"/>
            <w:noProof/>
          </w:rPr>
          <w:t>19.</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MEDIÇÃO E PAGAMENTO</w:t>
        </w:r>
        <w:r w:rsidR="00DF2F1B">
          <w:rPr>
            <w:noProof/>
            <w:webHidden/>
          </w:rPr>
          <w:tab/>
        </w:r>
        <w:r w:rsidR="00DF2F1B">
          <w:rPr>
            <w:noProof/>
            <w:webHidden/>
          </w:rPr>
          <w:fldChar w:fldCharType="begin"/>
        </w:r>
        <w:r w:rsidR="00DF2F1B">
          <w:rPr>
            <w:noProof/>
            <w:webHidden/>
          </w:rPr>
          <w:instrText xml:space="preserve"> PAGEREF _Toc115265926 \h </w:instrText>
        </w:r>
        <w:r w:rsidR="00DF2F1B">
          <w:rPr>
            <w:noProof/>
            <w:webHidden/>
          </w:rPr>
        </w:r>
        <w:r w:rsidR="00DF2F1B">
          <w:rPr>
            <w:noProof/>
            <w:webHidden/>
          </w:rPr>
          <w:fldChar w:fldCharType="separate"/>
        </w:r>
        <w:r w:rsidR="00DF2F1B">
          <w:rPr>
            <w:noProof/>
            <w:webHidden/>
          </w:rPr>
          <w:t>43</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8" w:anchor="_Toc115265927" w:history="1">
        <w:r w:rsidR="00DF2F1B" w:rsidRPr="00AF465C">
          <w:rPr>
            <w:rStyle w:val="Hyperlink"/>
            <w:rFonts w:cstheme="minorHAnsi"/>
            <w:noProof/>
          </w:rPr>
          <w:t>20.</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VISITA TÉCNICA</w:t>
        </w:r>
        <w:r w:rsidR="00DF2F1B">
          <w:rPr>
            <w:noProof/>
            <w:webHidden/>
          </w:rPr>
          <w:tab/>
        </w:r>
        <w:r w:rsidR="00DF2F1B">
          <w:rPr>
            <w:noProof/>
            <w:webHidden/>
          </w:rPr>
          <w:fldChar w:fldCharType="begin"/>
        </w:r>
        <w:r w:rsidR="00DF2F1B">
          <w:rPr>
            <w:noProof/>
            <w:webHidden/>
          </w:rPr>
          <w:instrText xml:space="preserve"> PAGEREF _Toc115265927 \h </w:instrText>
        </w:r>
        <w:r w:rsidR="00DF2F1B">
          <w:rPr>
            <w:noProof/>
            <w:webHidden/>
          </w:rPr>
        </w:r>
        <w:r w:rsidR="00DF2F1B">
          <w:rPr>
            <w:noProof/>
            <w:webHidden/>
          </w:rPr>
          <w:fldChar w:fldCharType="separate"/>
        </w:r>
        <w:r w:rsidR="00DF2F1B">
          <w:rPr>
            <w:noProof/>
            <w:webHidden/>
          </w:rPr>
          <w:t>45</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29" w:anchor="_Toc115265928" w:history="1">
        <w:r w:rsidR="00DF2F1B" w:rsidRPr="00AF465C">
          <w:rPr>
            <w:rStyle w:val="Hyperlink"/>
            <w:rFonts w:cstheme="minorHAnsi"/>
            <w:noProof/>
          </w:rPr>
          <w:t>21.</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METODOLOGIA E ORGANIZAÇÃO DOS TRABALHOS</w:t>
        </w:r>
        <w:r w:rsidR="00DF2F1B">
          <w:rPr>
            <w:noProof/>
            <w:webHidden/>
          </w:rPr>
          <w:tab/>
        </w:r>
        <w:r w:rsidR="00DF2F1B">
          <w:rPr>
            <w:noProof/>
            <w:webHidden/>
          </w:rPr>
          <w:fldChar w:fldCharType="begin"/>
        </w:r>
        <w:r w:rsidR="00DF2F1B">
          <w:rPr>
            <w:noProof/>
            <w:webHidden/>
          </w:rPr>
          <w:instrText xml:space="preserve"> PAGEREF _Toc115265928 \h </w:instrText>
        </w:r>
        <w:r w:rsidR="00DF2F1B">
          <w:rPr>
            <w:noProof/>
            <w:webHidden/>
          </w:rPr>
        </w:r>
        <w:r w:rsidR="00DF2F1B">
          <w:rPr>
            <w:noProof/>
            <w:webHidden/>
          </w:rPr>
          <w:fldChar w:fldCharType="separate"/>
        </w:r>
        <w:r w:rsidR="00DF2F1B">
          <w:rPr>
            <w:noProof/>
            <w:webHidden/>
          </w:rPr>
          <w:t>46</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30" w:anchor="_Toc115265929" w:history="1">
        <w:r w:rsidR="00DF2F1B" w:rsidRPr="00AF465C">
          <w:rPr>
            <w:rStyle w:val="Hyperlink"/>
            <w:rFonts w:cstheme="minorHAnsi"/>
            <w:noProof/>
          </w:rPr>
          <w:t>22.</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SUBCONTRATAÇÃO E PARTICIPAÇÃO EM CONSÓRCIO</w:t>
        </w:r>
        <w:r w:rsidR="00DF2F1B">
          <w:rPr>
            <w:noProof/>
            <w:webHidden/>
          </w:rPr>
          <w:tab/>
        </w:r>
        <w:r w:rsidR="00DF2F1B">
          <w:rPr>
            <w:noProof/>
            <w:webHidden/>
          </w:rPr>
          <w:fldChar w:fldCharType="begin"/>
        </w:r>
        <w:r w:rsidR="00DF2F1B">
          <w:rPr>
            <w:noProof/>
            <w:webHidden/>
          </w:rPr>
          <w:instrText xml:space="preserve"> PAGEREF _Toc115265929 \h </w:instrText>
        </w:r>
        <w:r w:rsidR="00DF2F1B">
          <w:rPr>
            <w:noProof/>
            <w:webHidden/>
          </w:rPr>
        </w:r>
        <w:r w:rsidR="00DF2F1B">
          <w:rPr>
            <w:noProof/>
            <w:webHidden/>
          </w:rPr>
          <w:fldChar w:fldCharType="separate"/>
        </w:r>
        <w:r w:rsidR="00DF2F1B">
          <w:rPr>
            <w:noProof/>
            <w:webHidden/>
          </w:rPr>
          <w:t>47</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31" w:anchor="_Toc115265930" w:history="1">
        <w:r w:rsidR="00DF2F1B" w:rsidRPr="00AF465C">
          <w:rPr>
            <w:rStyle w:val="Hyperlink"/>
            <w:rFonts w:cstheme="minorHAnsi"/>
            <w:noProof/>
          </w:rPr>
          <w:t>23.</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REAJUSTAMENTO</w:t>
        </w:r>
        <w:r w:rsidR="00DF2F1B">
          <w:rPr>
            <w:noProof/>
            <w:webHidden/>
          </w:rPr>
          <w:tab/>
        </w:r>
        <w:r w:rsidR="00DF2F1B">
          <w:rPr>
            <w:noProof/>
            <w:webHidden/>
          </w:rPr>
          <w:fldChar w:fldCharType="begin"/>
        </w:r>
        <w:r w:rsidR="00DF2F1B">
          <w:rPr>
            <w:noProof/>
            <w:webHidden/>
          </w:rPr>
          <w:instrText xml:space="preserve"> PAGEREF _Toc115265930 \h </w:instrText>
        </w:r>
        <w:r w:rsidR="00DF2F1B">
          <w:rPr>
            <w:noProof/>
            <w:webHidden/>
          </w:rPr>
        </w:r>
        <w:r w:rsidR="00DF2F1B">
          <w:rPr>
            <w:noProof/>
            <w:webHidden/>
          </w:rPr>
          <w:fldChar w:fldCharType="separate"/>
        </w:r>
        <w:r w:rsidR="00DF2F1B">
          <w:rPr>
            <w:noProof/>
            <w:webHidden/>
          </w:rPr>
          <w:t>50</w:t>
        </w:r>
        <w:r w:rsidR="00DF2F1B">
          <w:rPr>
            <w:noProof/>
            <w:webHidden/>
          </w:rPr>
          <w:fldChar w:fldCharType="end"/>
        </w:r>
      </w:hyperlink>
    </w:p>
    <w:p w:rsidR="00DF2F1B" w:rsidRDefault="00A3704E">
      <w:pPr>
        <w:pStyle w:val="Sumrio1"/>
        <w:rPr>
          <w:rFonts w:asciiTheme="minorHAnsi" w:eastAsiaTheme="minorEastAsia" w:hAnsiTheme="minorHAnsi" w:cstheme="minorBidi"/>
          <w:noProof/>
          <w:sz w:val="22"/>
        </w:rPr>
      </w:pPr>
      <w:hyperlink r:id="rId32" w:anchor="_Toc115265931" w:history="1">
        <w:r w:rsidR="00DF2F1B" w:rsidRPr="00AF465C">
          <w:rPr>
            <w:rStyle w:val="Hyperlink"/>
            <w:rFonts w:cstheme="minorHAnsi"/>
            <w:noProof/>
          </w:rPr>
          <w:t>24.</w:t>
        </w:r>
        <w:r w:rsidR="00DF2F1B">
          <w:rPr>
            <w:rFonts w:asciiTheme="minorHAnsi" w:eastAsiaTheme="minorEastAsia" w:hAnsiTheme="minorHAnsi" w:cstheme="minorBidi"/>
            <w:noProof/>
            <w:sz w:val="22"/>
          </w:rPr>
          <w:tab/>
        </w:r>
        <w:r w:rsidR="00DF2F1B" w:rsidRPr="00AF465C">
          <w:rPr>
            <w:rStyle w:val="Hyperlink"/>
            <w:rFonts w:ascii="Arial Narrow" w:hAnsi="Arial Narrow"/>
            <w:noProof/>
          </w:rPr>
          <w:t>ANEXOS</w:t>
        </w:r>
        <w:r w:rsidR="00DF2F1B">
          <w:rPr>
            <w:noProof/>
            <w:webHidden/>
          </w:rPr>
          <w:tab/>
        </w:r>
        <w:r w:rsidR="00DF2F1B">
          <w:rPr>
            <w:noProof/>
            <w:webHidden/>
          </w:rPr>
          <w:fldChar w:fldCharType="begin"/>
        </w:r>
        <w:r w:rsidR="00DF2F1B">
          <w:rPr>
            <w:noProof/>
            <w:webHidden/>
          </w:rPr>
          <w:instrText xml:space="preserve"> PAGEREF _Toc115265931 \h </w:instrText>
        </w:r>
        <w:r w:rsidR="00DF2F1B">
          <w:rPr>
            <w:noProof/>
            <w:webHidden/>
          </w:rPr>
        </w:r>
        <w:r w:rsidR="00DF2F1B">
          <w:rPr>
            <w:noProof/>
            <w:webHidden/>
          </w:rPr>
          <w:fldChar w:fldCharType="separate"/>
        </w:r>
        <w:r w:rsidR="00DF2F1B">
          <w:rPr>
            <w:noProof/>
            <w:webHidden/>
          </w:rPr>
          <w:t>51</w:t>
        </w:r>
        <w:r w:rsidR="00DF2F1B">
          <w:rPr>
            <w:noProof/>
            <w:webHidden/>
          </w:rPr>
          <w:fldChar w:fldCharType="end"/>
        </w:r>
      </w:hyperlink>
    </w:p>
    <w:p w:rsidR="004C0DF4" w:rsidRPr="00636383" w:rsidRDefault="00CD130D" w:rsidP="00636383">
      <w:pPr>
        <w:spacing w:after="0"/>
        <w:rPr>
          <w:rFonts w:asciiTheme="minorHAnsi" w:hAnsiTheme="minorHAnsi" w:cstheme="minorHAnsi"/>
          <w:b/>
          <w:bCs/>
          <w:sz w:val="22"/>
          <w:highlight w:val="yellow"/>
          <w:u w:val="single"/>
        </w:rPr>
      </w:pPr>
      <w:r w:rsidRPr="006577FF">
        <w:rPr>
          <w:rFonts w:asciiTheme="minorHAnsi" w:hAnsiTheme="minorHAnsi" w:cstheme="minorHAnsi"/>
          <w:b/>
          <w:bCs/>
          <w:szCs w:val="24"/>
          <w:highlight w:val="yellow"/>
          <w:u w:val="single"/>
        </w:rPr>
        <w:fldChar w:fldCharType="end"/>
      </w:r>
    </w:p>
    <w:p w:rsidR="00CD130D" w:rsidRPr="00ED489D" w:rsidRDefault="00CD130D" w:rsidP="00CD130D">
      <w:pPr>
        <w:spacing w:line="300" w:lineRule="auto"/>
        <w:rPr>
          <w:rFonts w:asciiTheme="minorHAnsi" w:hAnsiTheme="minorHAnsi" w:cstheme="minorHAnsi"/>
          <w:b/>
          <w:bCs/>
          <w:szCs w:val="24"/>
          <w:highlight w:val="yellow"/>
          <w:u w:val="single"/>
        </w:rPr>
      </w:pPr>
      <w:r w:rsidRPr="00ED489D">
        <w:rPr>
          <w:rFonts w:asciiTheme="minorHAnsi" w:hAnsiTheme="minorHAnsi" w:cstheme="minorHAnsi"/>
          <w:b/>
          <w:bCs/>
          <w:szCs w:val="24"/>
          <w:highlight w:val="yellow"/>
          <w:u w:val="single"/>
        </w:rPr>
        <w:br w:type="page"/>
      </w:r>
    </w:p>
    <w:p w:rsidR="00CD130D" w:rsidRPr="00ED489D" w:rsidRDefault="00CD130D" w:rsidP="00CD130D">
      <w:pPr>
        <w:widowControl w:val="0"/>
        <w:autoSpaceDE w:val="0"/>
        <w:autoSpaceDN w:val="0"/>
        <w:adjustRightInd w:val="0"/>
        <w:spacing w:after="0" w:line="300" w:lineRule="auto"/>
        <w:jc w:val="center"/>
        <w:rPr>
          <w:rFonts w:asciiTheme="minorHAnsi" w:hAnsiTheme="minorHAnsi" w:cstheme="minorHAnsi"/>
          <w:b/>
          <w:bCs/>
          <w:szCs w:val="24"/>
          <w:highlight w:val="yellow"/>
          <w:u w:val="single"/>
        </w:rPr>
      </w:pPr>
    </w:p>
    <w:p w:rsidR="005A080F" w:rsidRPr="00ED489D"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
          <w:bCs/>
          <w:szCs w:val="24"/>
          <w:u w:val="single"/>
        </w:rPr>
      </w:pPr>
      <w:r w:rsidRPr="00ED489D">
        <w:rPr>
          <w:rFonts w:asciiTheme="minorHAnsi" w:hAnsiTheme="minorHAnsi" w:cstheme="minorHAnsi"/>
          <w:noProof/>
          <w:szCs w:val="24"/>
        </w:rPr>
        <mc:AlternateContent>
          <mc:Choice Requires="wps">
            <w:drawing>
              <wp:inline distT="0" distB="0" distL="0" distR="0" wp14:anchorId="0BDF4704" wp14:editId="0FB41B4E">
                <wp:extent cx="5750560" cy="311150"/>
                <wp:effectExtent l="38100" t="57150" r="40640" b="50800"/>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8C1B44" w:rsidRDefault="00A3704E" w:rsidP="008B0AFD">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4"/>
                                <w:szCs w:val="24"/>
                              </w:rPr>
                            </w:pPr>
                            <w:bookmarkStart w:id="1" w:name="_Toc427226370"/>
                            <w:bookmarkStart w:id="2" w:name="_Toc427228726"/>
                            <w:bookmarkStart w:id="3" w:name="_Toc104281461"/>
                            <w:bookmarkStart w:id="4" w:name="_Toc115265908"/>
                            <w:r w:rsidRPr="008C1B44">
                              <w:rPr>
                                <w:rFonts w:asciiTheme="minorHAnsi" w:hAnsiTheme="minorHAnsi" w:cstheme="minorHAnsi"/>
                                <w:color w:val="FFFFFF" w:themeColor="background1"/>
                                <w:sz w:val="24"/>
                                <w:szCs w:val="24"/>
                              </w:rPr>
                              <w:t>RESUMO DO OBJETO</w:t>
                            </w:r>
                            <w:bookmarkEnd w:id="1"/>
                            <w:bookmarkEnd w:id="2"/>
                            <w:bookmarkEnd w:id="3"/>
                            <w:bookmarkEnd w:id="4"/>
                          </w:p>
                        </w:txbxContent>
                      </wps:txbx>
                      <wps:bodyPr rot="0" vert="horz" wrap="square" lIns="91440" tIns="45720" rIns="91440" bIns="45720" anchor="t" anchorCtr="0">
                        <a:noAutofit/>
                      </wps:bodyPr>
                    </wps:wsp>
                  </a:graphicData>
                </a:graphic>
              </wp:inline>
            </w:drawing>
          </mc:Choice>
          <mc:Fallback>
            <w:pict>
              <v:shapetype w14:anchorId="0BDF4704" id="_x0000_t202" coordsize="21600,21600" o:spt="202" path="m,l,21600r21600,l21600,xe">
                <v:stroke joinstyle="miter"/>
                <v:path gradientshapeok="t" o:connecttype="rect"/>
              </v:shapetype>
              <v:shape id="Caixa de Texto 2" o:spid="_x0000_s1027"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" fillcolor="#1f497d [3215]" stroked="f" strokeweight="1.5pt">
                <v:textbox>
                  <w:txbxContent>
                    <w:p w:rsidR="00A3704E" w:rsidRPr="008C1B44" w:rsidRDefault="00A3704E" w:rsidP="008B0AFD">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4"/>
                          <w:szCs w:val="24"/>
                        </w:rPr>
                      </w:pPr>
                      <w:bookmarkStart w:id="5" w:name="_Toc427226370"/>
                      <w:bookmarkStart w:id="6" w:name="_Toc427228726"/>
                      <w:bookmarkStart w:id="7" w:name="_Toc104281461"/>
                      <w:bookmarkStart w:id="8" w:name="_Toc115265908"/>
                      <w:r w:rsidRPr="008C1B44">
                        <w:rPr>
                          <w:rFonts w:asciiTheme="minorHAnsi" w:hAnsiTheme="minorHAnsi" w:cstheme="minorHAnsi"/>
                          <w:color w:val="FFFFFF" w:themeColor="background1"/>
                          <w:sz w:val="24"/>
                          <w:szCs w:val="24"/>
                        </w:rPr>
                        <w:t>RESUMO DO OBJETO</w:t>
                      </w:r>
                      <w:bookmarkEnd w:id="5"/>
                      <w:bookmarkEnd w:id="6"/>
                      <w:bookmarkEnd w:id="7"/>
                      <w:bookmarkEnd w:id="8"/>
                    </w:p>
                  </w:txbxContent>
                </v:textbox>
                <w10:anchorlock/>
              </v:shape>
            </w:pict>
          </mc:Fallback>
        </mc:AlternateContent>
      </w:r>
    </w:p>
    <w:p w:rsidR="00382701" w:rsidRPr="00C90A0F" w:rsidRDefault="00C90A0F" w:rsidP="00CD130D">
      <w:pPr>
        <w:spacing w:after="0" w:line="300" w:lineRule="auto"/>
        <w:ind w:firstLine="708"/>
        <w:jc w:val="both"/>
        <w:rPr>
          <w:rFonts w:asciiTheme="minorHAnsi" w:hAnsiTheme="minorHAnsi" w:cstheme="minorHAnsi"/>
          <w:sz w:val="22"/>
          <w:szCs w:val="24"/>
        </w:rPr>
      </w:pPr>
      <w:r w:rsidRPr="00C90A0F">
        <w:rPr>
          <w:rFonts w:asciiTheme="minorHAnsi" w:hAnsiTheme="minorHAnsi" w:cstheme="minorHAnsi"/>
          <w:szCs w:val="28"/>
        </w:rPr>
        <w:t>Contratação</w:t>
      </w:r>
      <w:r w:rsidR="00DE39B9">
        <w:rPr>
          <w:rFonts w:asciiTheme="minorHAnsi" w:hAnsiTheme="minorHAnsi" w:cstheme="minorHAnsi"/>
          <w:szCs w:val="28"/>
        </w:rPr>
        <w:t xml:space="preserve"> </w:t>
      </w:r>
      <w:proofErr w:type="spellStart"/>
      <w:r w:rsidR="00DE39B9">
        <w:rPr>
          <w:rFonts w:asciiTheme="minorHAnsi" w:hAnsiTheme="minorHAnsi" w:cstheme="minorHAnsi"/>
          <w:szCs w:val="28"/>
        </w:rPr>
        <w:t>semi-integrada</w:t>
      </w:r>
      <w:proofErr w:type="spellEnd"/>
      <w:r w:rsidRPr="00C90A0F">
        <w:rPr>
          <w:rFonts w:asciiTheme="minorHAnsi" w:hAnsiTheme="minorHAnsi" w:cstheme="minorHAnsi"/>
          <w:szCs w:val="28"/>
        </w:rPr>
        <w:t xml:space="preserve"> de empresa especializada para </w:t>
      </w:r>
      <w:r w:rsidR="00B14042">
        <w:rPr>
          <w:rFonts w:asciiTheme="minorHAnsi" w:hAnsiTheme="minorHAnsi" w:cstheme="minorHAnsi"/>
          <w:szCs w:val="28"/>
        </w:rPr>
        <w:t xml:space="preserve">execução de </w:t>
      </w:r>
      <w:r w:rsidR="006F628A">
        <w:rPr>
          <w:rFonts w:asciiTheme="minorHAnsi" w:hAnsiTheme="minorHAnsi" w:cstheme="minorHAnsi"/>
          <w:szCs w:val="28"/>
        </w:rPr>
        <w:t>obra de estabilização</w:t>
      </w:r>
      <w:r w:rsidRPr="00C90A0F">
        <w:rPr>
          <w:rFonts w:asciiTheme="minorHAnsi" w:hAnsiTheme="minorHAnsi" w:cstheme="minorHAnsi"/>
          <w:szCs w:val="28"/>
        </w:rPr>
        <w:t xml:space="preserve"> do</w:t>
      </w:r>
      <w:r w:rsidR="00123C9E">
        <w:rPr>
          <w:rFonts w:asciiTheme="minorHAnsi" w:hAnsiTheme="minorHAnsi" w:cstheme="minorHAnsi"/>
          <w:szCs w:val="28"/>
        </w:rPr>
        <w:t>s</w:t>
      </w:r>
      <w:r w:rsidRPr="00C90A0F">
        <w:rPr>
          <w:rFonts w:asciiTheme="minorHAnsi" w:hAnsiTheme="minorHAnsi" w:cstheme="minorHAnsi"/>
          <w:szCs w:val="28"/>
        </w:rPr>
        <w:t xml:space="preserve"> Talude</w:t>
      </w:r>
      <w:r w:rsidR="00123C9E">
        <w:rPr>
          <w:rFonts w:asciiTheme="minorHAnsi" w:hAnsiTheme="minorHAnsi" w:cstheme="minorHAnsi"/>
          <w:szCs w:val="28"/>
        </w:rPr>
        <w:t>s</w:t>
      </w:r>
      <w:r w:rsidRPr="00C90A0F">
        <w:rPr>
          <w:rFonts w:asciiTheme="minorHAnsi" w:hAnsiTheme="minorHAnsi" w:cstheme="minorHAnsi"/>
          <w:szCs w:val="28"/>
        </w:rPr>
        <w:t xml:space="preserve"> 0</w:t>
      </w:r>
      <w:r w:rsidR="00123C9E">
        <w:rPr>
          <w:rFonts w:asciiTheme="minorHAnsi" w:hAnsiTheme="minorHAnsi" w:cstheme="minorHAnsi"/>
          <w:szCs w:val="28"/>
        </w:rPr>
        <w:t>2 e 03</w:t>
      </w:r>
      <w:r w:rsidRPr="00C90A0F">
        <w:rPr>
          <w:rFonts w:asciiTheme="minorHAnsi" w:hAnsiTheme="minorHAnsi" w:cstheme="minorHAnsi"/>
          <w:szCs w:val="28"/>
        </w:rPr>
        <w:t xml:space="preserve"> no Porto do Itaqui, no município de São </w:t>
      </w:r>
      <w:proofErr w:type="spellStart"/>
      <w:r w:rsidRPr="00C90A0F">
        <w:rPr>
          <w:rFonts w:asciiTheme="minorHAnsi" w:hAnsiTheme="minorHAnsi" w:cstheme="minorHAnsi"/>
          <w:szCs w:val="28"/>
        </w:rPr>
        <w:t>Luís-MA</w:t>
      </w:r>
      <w:proofErr w:type="spellEnd"/>
      <w:r w:rsidRPr="00C90A0F">
        <w:rPr>
          <w:rFonts w:asciiTheme="minorHAnsi" w:hAnsiTheme="minorHAnsi" w:cstheme="minorHAnsi"/>
          <w:szCs w:val="28"/>
        </w:rPr>
        <w:t>.</w:t>
      </w:r>
    </w:p>
    <w:p w:rsidR="00DE1142"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0B883CD1" wp14:editId="0491E5F9">
                <wp:extent cx="5760085" cy="311150"/>
                <wp:effectExtent l="38100" t="57150" r="50165" b="50800"/>
                <wp:docPr id="1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9A12C5" w:rsidRDefault="00A3704E" w:rsidP="008B0AFD">
                            <w:pPr>
                              <w:pStyle w:val="Ttulo1"/>
                              <w:numPr>
                                <w:ilvl w:val="0"/>
                                <w:numId w:val="1"/>
                              </w:numPr>
                              <w:tabs>
                                <w:tab w:val="left" w:pos="426"/>
                              </w:tabs>
                              <w:spacing w:before="0" w:line="240" w:lineRule="auto"/>
                              <w:ind w:left="0" w:firstLine="0"/>
                            </w:pPr>
                            <w:bookmarkStart w:id="9" w:name="_Toc427228727"/>
                            <w:bookmarkStart w:id="10" w:name="_Toc104281462"/>
                            <w:bookmarkStart w:id="11" w:name="_Toc115265909"/>
                            <w:r>
                              <w:rPr>
                                <w:rFonts w:ascii="Arial Narrow" w:hAnsi="Arial Narrow"/>
                                <w:color w:val="FFFFFF" w:themeColor="background1"/>
                                <w:sz w:val="24"/>
                                <w:szCs w:val="24"/>
                              </w:rPr>
                              <w:t>DETALHAMENTO DO OBJETO</w:t>
                            </w:r>
                            <w:bookmarkEnd w:id="9"/>
                            <w:bookmarkEnd w:id="10"/>
                            <w:bookmarkEnd w:id="11"/>
                          </w:p>
                        </w:txbxContent>
                      </wps:txbx>
                      <wps:bodyPr rot="0" vert="horz" wrap="square" lIns="91440" tIns="45720" rIns="91440" bIns="45720" anchor="t" anchorCtr="0">
                        <a:noAutofit/>
                      </wps:bodyPr>
                    </wps:wsp>
                  </a:graphicData>
                </a:graphic>
              </wp:inline>
            </w:drawing>
          </mc:Choice>
          <mc:Fallback>
            <w:pict>
              <v:shape w14:anchorId="0B883CD1" id="_x0000_s1028"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" fillcolor="#1f497d [3215]" stroked="f" strokeweight="1.5pt">
                <v:textbox>
                  <w:txbxContent>
                    <w:p w:rsidR="00A3704E" w:rsidRPr="009A12C5" w:rsidRDefault="00A3704E" w:rsidP="008B0AFD">
                      <w:pPr>
                        <w:pStyle w:val="Ttulo1"/>
                        <w:numPr>
                          <w:ilvl w:val="0"/>
                          <w:numId w:val="1"/>
                        </w:numPr>
                        <w:tabs>
                          <w:tab w:val="left" w:pos="426"/>
                        </w:tabs>
                        <w:spacing w:before="0" w:line="240" w:lineRule="auto"/>
                        <w:ind w:left="0" w:firstLine="0"/>
                      </w:pPr>
                      <w:bookmarkStart w:id="12" w:name="_Toc427228727"/>
                      <w:bookmarkStart w:id="13" w:name="_Toc104281462"/>
                      <w:bookmarkStart w:id="14" w:name="_Toc115265909"/>
                      <w:r>
                        <w:rPr>
                          <w:rFonts w:ascii="Arial Narrow" w:hAnsi="Arial Narrow"/>
                          <w:color w:val="FFFFFF" w:themeColor="background1"/>
                          <w:sz w:val="24"/>
                          <w:szCs w:val="24"/>
                        </w:rPr>
                        <w:t>DETALHAMENTO DO OBJETO</w:t>
                      </w:r>
                      <w:bookmarkEnd w:id="12"/>
                      <w:bookmarkEnd w:id="13"/>
                      <w:bookmarkEnd w:id="14"/>
                    </w:p>
                  </w:txbxContent>
                </v:textbox>
                <w10:anchorlock/>
              </v:shape>
            </w:pict>
          </mc:Fallback>
        </mc:AlternateContent>
      </w:r>
    </w:p>
    <w:p w:rsidR="00CD030D" w:rsidRPr="00B62E5D" w:rsidRDefault="00014BD9" w:rsidP="00A20687">
      <w:pPr>
        <w:spacing w:after="0"/>
        <w:ind w:firstLine="708"/>
        <w:jc w:val="both"/>
        <w:rPr>
          <w:rFonts w:asciiTheme="minorHAnsi" w:hAnsiTheme="minorHAnsi" w:cstheme="minorHAnsi"/>
          <w:szCs w:val="24"/>
        </w:rPr>
      </w:pPr>
      <w:r w:rsidRPr="00B62E5D">
        <w:rPr>
          <w:rFonts w:asciiTheme="minorHAnsi" w:hAnsiTheme="minorHAnsi" w:cstheme="minorHAnsi"/>
          <w:szCs w:val="24"/>
        </w:rPr>
        <w:t xml:space="preserve">O detalhamento do objeto deste </w:t>
      </w:r>
      <w:r w:rsidR="000C6278" w:rsidRPr="00B62E5D">
        <w:rPr>
          <w:rFonts w:asciiTheme="minorHAnsi" w:hAnsiTheme="minorHAnsi" w:cstheme="minorHAnsi"/>
          <w:szCs w:val="24"/>
        </w:rPr>
        <w:t xml:space="preserve">Projeto Básico </w:t>
      </w:r>
      <w:r w:rsidRPr="00B62E5D">
        <w:rPr>
          <w:rFonts w:asciiTheme="minorHAnsi" w:hAnsiTheme="minorHAnsi" w:cstheme="minorHAnsi"/>
          <w:szCs w:val="24"/>
        </w:rPr>
        <w:t>encontra-se no</w:t>
      </w:r>
      <w:r w:rsidR="00373F9B" w:rsidRPr="00B62E5D">
        <w:rPr>
          <w:rFonts w:asciiTheme="minorHAnsi" w:hAnsiTheme="minorHAnsi" w:cstheme="minorHAnsi"/>
          <w:szCs w:val="24"/>
        </w:rPr>
        <w:t>s</w:t>
      </w:r>
      <w:r w:rsidRPr="00B62E5D">
        <w:rPr>
          <w:rFonts w:asciiTheme="minorHAnsi" w:hAnsiTheme="minorHAnsi" w:cstheme="minorHAnsi"/>
          <w:szCs w:val="24"/>
        </w:rPr>
        <w:t xml:space="preserve"> Caderno</w:t>
      </w:r>
      <w:r w:rsidR="00373F9B" w:rsidRPr="00B62E5D">
        <w:rPr>
          <w:rFonts w:asciiTheme="minorHAnsi" w:hAnsiTheme="minorHAnsi" w:cstheme="minorHAnsi"/>
          <w:szCs w:val="24"/>
        </w:rPr>
        <w:t>s</w:t>
      </w:r>
      <w:r w:rsidRPr="00B62E5D">
        <w:rPr>
          <w:rFonts w:asciiTheme="minorHAnsi" w:hAnsiTheme="minorHAnsi" w:cstheme="minorHAnsi"/>
          <w:szCs w:val="24"/>
        </w:rPr>
        <w:t xml:space="preserve"> de Encargos em anexo. As principais </w:t>
      </w:r>
      <w:r w:rsidR="000C6278" w:rsidRPr="00B62E5D">
        <w:rPr>
          <w:rFonts w:asciiTheme="minorHAnsi" w:hAnsiTheme="minorHAnsi" w:cstheme="minorHAnsi"/>
          <w:szCs w:val="24"/>
        </w:rPr>
        <w:t>atividades s</w:t>
      </w:r>
      <w:r w:rsidRPr="00B62E5D">
        <w:rPr>
          <w:rFonts w:asciiTheme="minorHAnsi" w:hAnsiTheme="minorHAnsi" w:cstheme="minorHAnsi"/>
          <w:szCs w:val="24"/>
        </w:rPr>
        <w:t>ão as listadas a seguir:</w:t>
      </w:r>
    </w:p>
    <w:p w:rsidR="00334F0D" w:rsidRDefault="00334F0D"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 xml:space="preserve">Projeto executivo de contenção para as áreas de passagem de dutos dos taludes 02 e 03; </w:t>
      </w:r>
    </w:p>
    <w:p w:rsidR="005F104F" w:rsidRDefault="005F104F"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Serviços Iniciais</w:t>
      </w:r>
      <w:r w:rsidR="00B911AA" w:rsidRPr="00B62E5D">
        <w:rPr>
          <w:rFonts w:asciiTheme="minorHAnsi" w:hAnsiTheme="minorHAnsi" w:cstheme="minorHAnsi"/>
          <w:szCs w:val="24"/>
        </w:rPr>
        <w:t xml:space="preserve">, </w:t>
      </w:r>
      <w:r w:rsidR="00A73217" w:rsidRPr="00B62E5D">
        <w:rPr>
          <w:rFonts w:asciiTheme="minorHAnsi" w:hAnsiTheme="minorHAnsi" w:cstheme="minorHAnsi"/>
          <w:szCs w:val="24"/>
        </w:rPr>
        <w:t xml:space="preserve">inclusive </w:t>
      </w:r>
      <w:r w:rsidR="00B911AA" w:rsidRPr="00B62E5D">
        <w:rPr>
          <w:rFonts w:asciiTheme="minorHAnsi" w:hAnsiTheme="minorHAnsi" w:cstheme="minorHAnsi"/>
          <w:szCs w:val="24"/>
        </w:rPr>
        <w:t xml:space="preserve">mobilização, </w:t>
      </w:r>
      <w:r w:rsidR="00A73217" w:rsidRPr="00B62E5D">
        <w:rPr>
          <w:rFonts w:asciiTheme="minorHAnsi" w:hAnsiTheme="minorHAnsi" w:cstheme="minorHAnsi"/>
          <w:szCs w:val="24"/>
        </w:rPr>
        <w:t>ad</w:t>
      </w:r>
      <w:r w:rsidR="00B911AA" w:rsidRPr="00B62E5D">
        <w:rPr>
          <w:rFonts w:asciiTheme="minorHAnsi" w:hAnsiTheme="minorHAnsi" w:cstheme="minorHAnsi"/>
          <w:szCs w:val="24"/>
        </w:rPr>
        <w:t>ministração e canteiro de obras</w:t>
      </w:r>
      <w:r w:rsidR="001B2E99" w:rsidRPr="00B62E5D">
        <w:rPr>
          <w:rFonts w:asciiTheme="minorHAnsi" w:hAnsiTheme="minorHAnsi" w:cstheme="minorHAnsi"/>
          <w:szCs w:val="24"/>
        </w:rPr>
        <w:t>, inclusive Topografia;</w:t>
      </w:r>
    </w:p>
    <w:p w:rsidR="00E973FB" w:rsidRPr="00B62E5D"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Limpeza do Terreno;</w:t>
      </w:r>
    </w:p>
    <w:p w:rsidR="005F104F"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Movimentação de Terra (Corte, carga, transporte e descarga);</w:t>
      </w:r>
    </w:p>
    <w:p w:rsidR="00233743" w:rsidRPr="00B62E5D"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Demolição;</w:t>
      </w:r>
    </w:p>
    <w:p w:rsidR="00233743"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Execução de solo grampeado;</w:t>
      </w:r>
    </w:p>
    <w:p w:rsidR="00233743" w:rsidRPr="00B62E5D"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Execução de concreto projetado;</w:t>
      </w:r>
    </w:p>
    <w:p w:rsidR="00860EFA" w:rsidRPr="00B62E5D" w:rsidRDefault="00860EFA"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Obra de Contenção;</w:t>
      </w:r>
    </w:p>
    <w:p w:rsidR="00BF0E0B" w:rsidRPr="00B62E5D"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Drenagem superficial e profunda;</w:t>
      </w:r>
    </w:p>
    <w:p w:rsidR="00BF0E0B" w:rsidRPr="00B62E5D" w:rsidRDefault="008F13B1"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Hidro-</w:t>
      </w:r>
      <w:r>
        <w:rPr>
          <w:rFonts w:asciiTheme="minorHAnsi" w:hAnsiTheme="minorHAnsi" w:cstheme="minorHAnsi"/>
          <w:szCs w:val="24"/>
        </w:rPr>
        <w:t>s</w:t>
      </w:r>
      <w:r w:rsidRPr="00B62E5D">
        <w:rPr>
          <w:rFonts w:asciiTheme="minorHAnsi" w:hAnsiTheme="minorHAnsi" w:cstheme="minorHAnsi"/>
          <w:szCs w:val="24"/>
        </w:rPr>
        <w:t>emeadura</w:t>
      </w:r>
      <w:r w:rsidR="00BF0E0B" w:rsidRPr="00B62E5D">
        <w:rPr>
          <w:rFonts w:asciiTheme="minorHAnsi" w:hAnsiTheme="minorHAnsi" w:cstheme="minorHAnsi"/>
          <w:szCs w:val="24"/>
        </w:rPr>
        <w:t>;</w:t>
      </w:r>
    </w:p>
    <w:p w:rsidR="005F104F" w:rsidRPr="00B62E5D" w:rsidRDefault="000C6278"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Serviços finais</w:t>
      </w:r>
      <w:r w:rsidR="00B911AA" w:rsidRPr="00B62E5D">
        <w:rPr>
          <w:rFonts w:asciiTheme="minorHAnsi" w:hAnsiTheme="minorHAnsi" w:cstheme="minorHAnsi"/>
          <w:szCs w:val="24"/>
        </w:rPr>
        <w:t>: limpeza final e desmobilização</w:t>
      </w:r>
      <w:r w:rsidR="001B2E99" w:rsidRPr="00B62E5D">
        <w:rPr>
          <w:rFonts w:asciiTheme="minorHAnsi" w:hAnsiTheme="minorHAnsi" w:cstheme="minorHAnsi"/>
          <w:szCs w:val="24"/>
        </w:rPr>
        <w:t xml:space="preserve"> e </w:t>
      </w:r>
      <w:r w:rsidR="00A8166F" w:rsidRPr="00B62E5D">
        <w:rPr>
          <w:rFonts w:asciiTheme="minorHAnsi" w:hAnsiTheme="minorHAnsi" w:cstheme="minorHAnsi"/>
          <w:szCs w:val="24"/>
        </w:rPr>
        <w:t>Topografia</w:t>
      </w:r>
      <w:r w:rsidR="001B2E99" w:rsidRPr="00B62E5D">
        <w:rPr>
          <w:rFonts w:asciiTheme="minorHAnsi" w:hAnsiTheme="minorHAnsi" w:cstheme="minorHAnsi"/>
          <w:szCs w:val="24"/>
        </w:rPr>
        <w:t xml:space="preserve"> final.</w:t>
      </w:r>
    </w:p>
    <w:p w:rsidR="00BF0E0B" w:rsidRPr="00B62E5D" w:rsidRDefault="00BF0E0B" w:rsidP="00A20687">
      <w:pPr>
        <w:spacing w:after="0"/>
        <w:ind w:firstLine="708"/>
        <w:jc w:val="both"/>
        <w:rPr>
          <w:rFonts w:asciiTheme="minorHAnsi" w:hAnsiTheme="minorHAnsi" w:cstheme="minorHAnsi"/>
          <w:szCs w:val="24"/>
        </w:rPr>
      </w:pPr>
    </w:p>
    <w:p w:rsidR="00AC086E" w:rsidRPr="00B62E5D" w:rsidRDefault="00ED489D" w:rsidP="00A20687">
      <w:pPr>
        <w:spacing w:after="0"/>
        <w:ind w:firstLine="708"/>
        <w:jc w:val="both"/>
        <w:rPr>
          <w:rFonts w:asciiTheme="minorHAnsi" w:hAnsiTheme="minorHAnsi" w:cstheme="minorHAnsi"/>
          <w:szCs w:val="24"/>
        </w:rPr>
      </w:pPr>
      <w:r w:rsidRPr="00B62E5D">
        <w:rPr>
          <w:rFonts w:asciiTheme="minorHAnsi" w:hAnsiTheme="minorHAnsi" w:cstheme="minorHAnsi"/>
          <w:szCs w:val="24"/>
        </w:rPr>
        <w:t xml:space="preserve">As atividades que impactarão </w:t>
      </w:r>
      <w:proofErr w:type="gramStart"/>
      <w:r w:rsidR="00AC086E" w:rsidRPr="00B62E5D">
        <w:rPr>
          <w:rFonts w:asciiTheme="minorHAnsi" w:hAnsiTheme="minorHAnsi" w:cstheme="minorHAnsi"/>
          <w:szCs w:val="24"/>
        </w:rPr>
        <w:t xml:space="preserve">as </w:t>
      </w:r>
      <w:r w:rsidR="00233743">
        <w:rPr>
          <w:rFonts w:asciiTheme="minorHAnsi" w:hAnsiTheme="minorHAnsi" w:cstheme="minorHAnsi"/>
          <w:szCs w:val="24"/>
        </w:rPr>
        <w:t>operação</w:t>
      </w:r>
      <w:proofErr w:type="gramEnd"/>
      <w:r w:rsidR="00233743">
        <w:rPr>
          <w:rFonts w:asciiTheme="minorHAnsi" w:hAnsiTheme="minorHAnsi" w:cstheme="minorHAnsi"/>
          <w:szCs w:val="24"/>
        </w:rPr>
        <w:t xml:space="preserve"> do porto e das arrendatária </w:t>
      </w:r>
      <w:r w:rsidR="00AC086E" w:rsidRPr="00B62E5D">
        <w:rPr>
          <w:rFonts w:asciiTheme="minorHAnsi" w:hAnsiTheme="minorHAnsi" w:cstheme="minorHAnsi"/>
          <w:szCs w:val="24"/>
        </w:rPr>
        <w:t xml:space="preserve">serão precedidas de </w:t>
      </w:r>
      <w:r w:rsidR="00A8166F" w:rsidRPr="00B62E5D">
        <w:rPr>
          <w:rFonts w:asciiTheme="minorHAnsi" w:hAnsiTheme="minorHAnsi" w:cstheme="minorHAnsi"/>
          <w:szCs w:val="24"/>
        </w:rPr>
        <w:t>planejamento/</w:t>
      </w:r>
      <w:r w:rsidR="00AC086E" w:rsidRPr="00B62E5D">
        <w:rPr>
          <w:rFonts w:asciiTheme="minorHAnsi" w:hAnsiTheme="minorHAnsi" w:cstheme="minorHAnsi"/>
          <w:szCs w:val="24"/>
        </w:rPr>
        <w:t xml:space="preserve">alinhamento com a </w:t>
      </w:r>
      <w:r w:rsidR="00233743">
        <w:rPr>
          <w:rFonts w:asciiTheme="minorHAnsi" w:hAnsiTheme="minorHAnsi" w:cstheme="minorHAnsi"/>
          <w:szCs w:val="24"/>
        </w:rPr>
        <w:t>EMAP</w:t>
      </w:r>
      <w:r w:rsidR="00AC086E" w:rsidRPr="00B62E5D">
        <w:rPr>
          <w:rFonts w:asciiTheme="minorHAnsi" w:hAnsiTheme="minorHAnsi" w:cstheme="minorHAnsi"/>
          <w:szCs w:val="24"/>
        </w:rPr>
        <w:t xml:space="preserve"> para definição</w:t>
      </w:r>
      <w:r w:rsidR="00233743">
        <w:rPr>
          <w:rFonts w:asciiTheme="minorHAnsi" w:hAnsiTheme="minorHAnsi" w:cstheme="minorHAnsi"/>
          <w:szCs w:val="24"/>
        </w:rPr>
        <w:t xml:space="preserve"> do menor impacto nas operações.</w:t>
      </w:r>
    </w:p>
    <w:p w:rsidR="00575D27" w:rsidRDefault="00575D27" w:rsidP="00A20687">
      <w:pPr>
        <w:spacing w:after="0"/>
        <w:ind w:firstLine="708"/>
        <w:jc w:val="both"/>
        <w:rPr>
          <w:rFonts w:cs="Arial"/>
          <w:szCs w:val="24"/>
        </w:rPr>
      </w:pPr>
    </w:p>
    <w:p w:rsidR="00334F0D" w:rsidRPr="00C83093" w:rsidRDefault="00334F0D" w:rsidP="00C83093">
      <w:pPr>
        <w:spacing w:after="0"/>
        <w:ind w:left="709"/>
        <w:jc w:val="both"/>
        <w:rPr>
          <w:rFonts w:asciiTheme="minorHAnsi" w:hAnsiTheme="minorHAnsi" w:cstheme="minorHAnsi"/>
          <w:b/>
          <w:szCs w:val="24"/>
        </w:rPr>
      </w:pPr>
      <w:r w:rsidRPr="00C83093">
        <w:rPr>
          <w:rFonts w:asciiTheme="minorHAnsi" w:hAnsiTheme="minorHAnsi" w:cstheme="minorHAnsi"/>
          <w:b/>
          <w:szCs w:val="24"/>
        </w:rPr>
        <w:t>Detalhamento e Desenvolvimento dos Projetos</w:t>
      </w: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tab/>
        <w:t xml:space="preserve">Considerar as normas vigentes para desenvolvimento dos serviços, tais como ABNT, </w:t>
      </w:r>
      <w:proofErr w:type="gramStart"/>
      <w:r w:rsidRPr="00C83093">
        <w:rPr>
          <w:rFonts w:asciiTheme="minorHAnsi" w:hAnsiTheme="minorHAnsi" w:cstheme="minorHAnsi"/>
          <w:szCs w:val="24"/>
        </w:rPr>
        <w:t>DNIT,  Ministério</w:t>
      </w:r>
      <w:proofErr w:type="gramEnd"/>
      <w:r w:rsidRPr="00C83093">
        <w:rPr>
          <w:rFonts w:asciiTheme="minorHAnsi" w:hAnsiTheme="minorHAnsi" w:cstheme="minorHAnsi"/>
          <w:szCs w:val="24"/>
        </w:rPr>
        <w:t xml:space="preserve"> do Trabalho e outros órgãos normalizadores.</w:t>
      </w: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lastRenderedPageBreak/>
        <w:tab/>
        <w:t xml:space="preserve">Considerar para os Projetos e Orçamentos, quando aplicável, as especialidades de: </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numPr>
          <w:ilvl w:val="0"/>
          <w:numId w:val="71"/>
        </w:numPr>
        <w:spacing w:after="0"/>
        <w:jc w:val="both"/>
        <w:rPr>
          <w:rFonts w:asciiTheme="minorHAnsi" w:hAnsiTheme="minorHAnsi" w:cstheme="minorHAnsi"/>
          <w:szCs w:val="24"/>
        </w:rPr>
      </w:pPr>
      <w:r w:rsidRPr="00C83093">
        <w:rPr>
          <w:rFonts w:asciiTheme="minorHAnsi" w:hAnsiTheme="minorHAnsi" w:cstheme="minorHAnsi"/>
          <w:szCs w:val="24"/>
        </w:rPr>
        <w:t xml:space="preserve">Planta geral contendo todos as intervenções; </w:t>
      </w:r>
    </w:p>
    <w:p w:rsidR="00334F0D" w:rsidRPr="00C83093" w:rsidRDefault="00334F0D" w:rsidP="00C83093">
      <w:pPr>
        <w:pStyle w:val="PargrafodaLista"/>
        <w:numPr>
          <w:ilvl w:val="0"/>
          <w:numId w:val="71"/>
        </w:numPr>
        <w:spacing w:after="0"/>
        <w:jc w:val="both"/>
        <w:rPr>
          <w:rFonts w:asciiTheme="minorHAnsi" w:hAnsiTheme="minorHAnsi" w:cstheme="minorHAnsi"/>
          <w:szCs w:val="24"/>
        </w:rPr>
      </w:pPr>
      <w:r w:rsidRPr="00C83093">
        <w:rPr>
          <w:rFonts w:asciiTheme="minorHAnsi" w:hAnsiTheme="minorHAnsi" w:cstheme="minorHAnsi"/>
          <w:szCs w:val="24"/>
        </w:rPr>
        <w:t>Contenção;</w:t>
      </w:r>
    </w:p>
    <w:p w:rsidR="00334F0D" w:rsidRPr="00C83093" w:rsidRDefault="00334F0D" w:rsidP="00C83093">
      <w:pPr>
        <w:pStyle w:val="PargrafodaLista"/>
        <w:numPr>
          <w:ilvl w:val="0"/>
          <w:numId w:val="71"/>
        </w:numPr>
        <w:spacing w:after="0"/>
        <w:jc w:val="both"/>
        <w:rPr>
          <w:rFonts w:asciiTheme="minorHAnsi" w:hAnsiTheme="minorHAnsi" w:cstheme="minorHAnsi"/>
          <w:szCs w:val="24"/>
        </w:rPr>
      </w:pPr>
      <w:r w:rsidRPr="00C83093">
        <w:rPr>
          <w:rFonts w:asciiTheme="minorHAnsi" w:hAnsiTheme="minorHAnsi" w:cstheme="minorHAnsi"/>
          <w:szCs w:val="24"/>
        </w:rPr>
        <w:t>Fundações;</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tab/>
        <w:t>Devem ser entregues (englobando cada especialidade acima mencionada) os seguintes documentos, quando aplicável:</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Relatórios e/ou Laudos Técnicos;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Memoriais de Cálculo;</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Plantas e Desenhos Técnicos;</w:t>
      </w:r>
    </w:p>
    <w:p w:rsidR="00334F0D" w:rsidRPr="00C83093" w:rsidRDefault="00334F0D" w:rsidP="00C83093">
      <w:pPr>
        <w:pStyle w:val="PargrafodaLista"/>
        <w:spacing w:after="0"/>
        <w:jc w:val="both"/>
        <w:rPr>
          <w:rFonts w:asciiTheme="minorHAnsi" w:hAnsiTheme="minorHAnsi" w:cstheme="minorHAnsi"/>
          <w:szCs w:val="24"/>
        </w:rPr>
      </w:pPr>
    </w:p>
    <w:p w:rsidR="00334F0D" w:rsidRPr="00C83093" w:rsidRDefault="00334F0D" w:rsidP="00C83093">
      <w:pPr>
        <w:pStyle w:val="PargrafodaLista"/>
        <w:spacing w:after="0"/>
        <w:ind w:left="0"/>
        <w:jc w:val="both"/>
        <w:rPr>
          <w:rFonts w:asciiTheme="minorHAnsi" w:hAnsiTheme="minorHAnsi" w:cstheme="minorHAnsi"/>
          <w:szCs w:val="24"/>
        </w:rPr>
      </w:pPr>
      <w:r w:rsidRPr="00C83093">
        <w:rPr>
          <w:rFonts w:asciiTheme="minorHAnsi" w:hAnsiTheme="minorHAnsi" w:cstheme="minorHAnsi"/>
          <w:szCs w:val="24"/>
        </w:rPr>
        <w:tab/>
        <w:t>Para garantir a qualidade no desenvolvimento e implementação de todos os Projetos descritos acima, a empresa deverá seguir os seguintes passos:</w:t>
      </w:r>
    </w:p>
    <w:p w:rsidR="00334F0D" w:rsidRPr="00C83093" w:rsidRDefault="00334F0D" w:rsidP="00C83093">
      <w:pPr>
        <w:pStyle w:val="PargrafodaLista"/>
        <w:spacing w:after="0"/>
        <w:ind w:left="0"/>
        <w:jc w:val="both"/>
        <w:rPr>
          <w:rFonts w:asciiTheme="minorHAnsi" w:hAnsiTheme="minorHAnsi" w:cstheme="minorHAnsi"/>
          <w:szCs w:val="24"/>
        </w:rPr>
      </w:pP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 xml:space="preserve">Realizar levantamento de campo, com dimensões, relatório fotográfico, inventários, laudos, estudos de viabilidade ou qualquer outro tipo de levantamentos necessários à elaboração dos projetos, incluso as interferências existentes, devem ser realizados pela própria CONTRATADA. Serviços complementares de topografia, sondagens, </w:t>
      </w:r>
      <w:r w:rsidR="00B67CEC">
        <w:rPr>
          <w:rFonts w:asciiTheme="minorHAnsi" w:hAnsiTheme="minorHAnsi" w:cstheme="minorHAnsi"/>
          <w:szCs w:val="24"/>
        </w:rPr>
        <w:t xml:space="preserve">abertura de valas, </w:t>
      </w:r>
      <w:r w:rsidRPr="00C83093">
        <w:rPr>
          <w:rFonts w:asciiTheme="minorHAnsi" w:hAnsiTheme="minorHAnsi" w:cstheme="minorHAnsi"/>
          <w:szCs w:val="24"/>
        </w:rPr>
        <w:t>também devem ser de sua responsabilidade;</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Consultar o arquivo técnico sobre projetos similares já desenvolvidos com objetivo de se alimentar sobre possíveis falhas e quando houver e quantifica-las;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 xml:space="preserve">Coordenar reunião de Entendimento de Escopo </w:t>
      </w:r>
      <w:r w:rsidR="00C83093" w:rsidRPr="00C83093">
        <w:rPr>
          <w:rFonts w:asciiTheme="minorHAnsi" w:hAnsiTheme="minorHAnsi" w:cstheme="minorHAnsi"/>
          <w:szCs w:val="24"/>
        </w:rPr>
        <w:t xml:space="preserve">com EMAP, </w:t>
      </w:r>
      <w:proofErr w:type="spellStart"/>
      <w:r w:rsidR="00C83093" w:rsidRPr="00C83093">
        <w:rPr>
          <w:rFonts w:asciiTheme="minorHAnsi" w:hAnsiTheme="minorHAnsi" w:cstheme="minorHAnsi"/>
          <w:szCs w:val="24"/>
        </w:rPr>
        <w:t>Transpetro</w:t>
      </w:r>
      <w:proofErr w:type="spellEnd"/>
      <w:r w:rsidR="00C83093" w:rsidRPr="00C83093">
        <w:rPr>
          <w:rFonts w:asciiTheme="minorHAnsi" w:hAnsiTheme="minorHAnsi" w:cstheme="minorHAnsi"/>
          <w:szCs w:val="24"/>
        </w:rPr>
        <w:t xml:space="preserve"> e outros interessados </w:t>
      </w:r>
      <w:r w:rsidRPr="00C83093">
        <w:rPr>
          <w:rFonts w:asciiTheme="minorHAnsi" w:hAnsiTheme="minorHAnsi" w:cstheme="minorHAnsi"/>
          <w:szCs w:val="24"/>
        </w:rPr>
        <w:t>de modo a qualificar as premissas de projeto.</w:t>
      </w:r>
    </w:p>
    <w:p w:rsidR="00334F0D" w:rsidRPr="00C83093" w:rsidRDefault="00334F0D" w:rsidP="00C83093">
      <w:pPr>
        <w:pStyle w:val="PargrafodaLista"/>
        <w:numPr>
          <w:ilvl w:val="0"/>
          <w:numId w:val="72"/>
        </w:numPr>
        <w:spacing w:before="240"/>
        <w:jc w:val="both"/>
        <w:rPr>
          <w:rFonts w:asciiTheme="minorHAnsi" w:hAnsiTheme="minorHAnsi" w:cstheme="minorHAnsi"/>
          <w:szCs w:val="24"/>
        </w:rPr>
      </w:pPr>
      <w:r w:rsidRPr="00C83093">
        <w:rPr>
          <w:rFonts w:asciiTheme="minorHAnsi" w:hAnsiTheme="minorHAnsi" w:cstheme="minorHAnsi"/>
          <w:szCs w:val="24"/>
        </w:rPr>
        <w:t xml:space="preserve">Elaborar Projeto </w:t>
      </w:r>
      <w:r w:rsidR="00C83093" w:rsidRPr="00C83093">
        <w:rPr>
          <w:rFonts w:asciiTheme="minorHAnsi" w:hAnsiTheme="minorHAnsi" w:cstheme="minorHAnsi"/>
          <w:szCs w:val="24"/>
        </w:rPr>
        <w:t>Executivo</w:t>
      </w:r>
      <w:r w:rsidRPr="00C83093">
        <w:rPr>
          <w:rFonts w:asciiTheme="minorHAnsi" w:hAnsiTheme="minorHAnsi" w:cstheme="minorHAnsi"/>
          <w:szCs w:val="24"/>
        </w:rPr>
        <w:t xml:space="preserve"> contendo: Desenhos (DWG, plataforma BIM e PDF); </w:t>
      </w:r>
    </w:p>
    <w:p w:rsidR="00A3704E" w:rsidRDefault="00334F0D" w:rsidP="00A3704E">
      <w:pPr>
        <w:pStyle w:val="PargrafodaLista"/>
        <w:numPr>
          <w:ilvl w:val="0"/>
          <w:numId w:val="72"/>
        </w:numPr>
        <w:spacing w:after="0"/>
        <w:jc w:val="both"/>
        <w:rPr>
          <w:rFonts w:asciiTheme="minorHAnsi" w:hAnsiTheme="minorHAnsi" w:cstheme="minorHAnsi"/>
          <w:szCs w:val="24"/>
        </w:rPr>
      </w:pPr>
      <w:r w:rsidRPr="00A3704E">
        <w:rPr>
          <w:rFonts w:asciiTheme="minorHAnsi" w:hAnsiTheme="minorHAnsi" w:cstheme="minorHAnsi"/>
          <w:szCs w:val="24"/>
        </w:rPr>
        <w:t xml:space="preserve">O projeto Executivo deverá considerar além das soluções definitivas do Projeto Básico, atendimento as normas técnicas pertinentes e legislações aplicáveis: as normas e </w:t>
      </w:r>
      <w:r w:rsidRPr="00A3704E">
        <w:rPr>
          <w:rFonts w:asciiTheme="minorHAnsi" w:hAnsiTheme="minorHAnsi" w:cstheme="minorHAnsi"/>
          <w:szCs w:val="24"/>
        </w:rPr>
        <w:lastRenderedPageBreak/>
        <w:t xml:space="preserve">critérios relativos à segurança do trabalho; facilidade e economia na execução da operação e manutenção; matérias-primas que favoreça a redução de custos; </w:t>
      </w:r>
    </w:p>
    <w:p w:rsidR="00334F0D" w:rsidRPr="00A3704E" w:rsidRDefault="00334F0D" w:rsidP="00A3704E">
      <w:pPr>
        <w:pStyle w:val="PargrafodaLista"/>
        <w:numPr>
          <w:ilvl w:val="0"/>
          <w:numId w:val="72"/>
        </w:numPr>
        <w:spacing w:after="0"/>
        <w:jc w:val="both"/>
        <w:rPr>
          <w:rFonts w:asciiTheme="minorHAnsi" w:hAnsiTheme="minorHAnsi" w:cstheme="minorHAnsi"/>
          <w:szCs w:val="24"/>
        </w:rPr>
      </w:pPr>
      <w:r w:rsidRPr="00A3704E">
        <w:rPr>
          <w:rFonts w:asciiTheme="minorHAnsi" w:hAnsiTheme="minorHAnsi" w:cstheme="minorHAnsi"/>
          <w:szCs w:val="24"/>
        </w:rPr>
        <w:t>Submeter o Projeto Executivo e disponibilizar seus projetistas para participarem das análises críticas/verificações realizadas junto a um técnico próprio EMAP;</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Atender fielmente as solicitações registradas em RAP – Relatório de Análise de Projeto sem ônus para a CONTRATANTE, desde que não figure mudança de escopo;</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Apresentar o projeto em reuniões intermediárias de desenvolvimento, validação ou qualquer outra que se fizer necessária, junto ao cliente;</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Fornecer ART (Anotação de Responsabilidade Técnica) de elaboração de todos os projetos e demais documentação técnica desenvolvidos (por especialidades.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Fornecer documento comprobatório de doação de autoria de projeto para a CONTRATANTE de cada fase dos serviços;</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Apoiar na aprovação do Projeto em todos os órgãos competentes possibilitando assim a execução do mesmo;</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Realizar as alterações, se necessário, solicitadas pelos respectivos órgãos competentes e ou técnicos EMAP;</w:t>
      </w:r>
    </w:p>
    <w:p w:rsidR="00334F0D" w:rsidRPr="00C83093" w:rsidRDefault="00334F0D" w:rsidP="00C83093">
      <w:pPr>
        <w:pStyle w:val="PargrafodaLista"/>
        <w:numPr>
          <w:ilvl w:val="0"/>
          <w:numId w:val="72"/>
        </w:numPr>
        <w:spacing w:after="0"/>
        <w:jc w:val="both"/>
        <w:rPr>
          <w:rFonts w:asciiTheme="minorHAnsi" w:hAnsiTheme="minorHAnsi" w:cstheme="minorHAnsi"/>
          <w:szCs w:val="24"/>
        </w:rPr>
      </w:pPr>
      <w:r w:rsidRPr="00C83093">
        <w:rPr>
          <w:rFonts w:asciiTheme="minorHAnsi" w:hAnsiTheme="minorHAnsi" w:cstheme="minorHAnsi"/>
          <w:szCs w:val="24"/>
        </w:rPr>
        <w:t>Entregar projeto a EMAP, mediante documento comprobatório de recebimento, após o projeto aprovado em todos os órgãos competentes necessários;</w:t>
      </w:r>
    </w:p>
    <w:p w:rsidR="00233743" w:rsidRPr="00A20687" w:rsidRDefault="00233743" w:rsidP="00C83093">
      <w:pPr>
        <w:spacing w:after="0"/>
        <w:jc w:val="both"/>
        <w:rPr>
          <w:rFonts w:cs="Arial"/>
          <w:szCs w:val="24"/>
        </w:rPr>
      </w:pPr>
    </w:p>
    <w:p w:rsidR="009D5E0B" w:rsidRDefault="009D5E0B" w:rsidP="00CD130D">
      <w:pPr>
        <w:pStyle w:val="PargrafodaLista"/>
        <w:spacing w:after="0" w:line="300" w:lineRule="auto"/>
        <w:jc w:val="both"/>
        <w:rPr>
          <w:rFonts w:asciiTheme="minorHAnsi" w:hAnsiTheme="minorHAnsi" w:cstheme="minorHAnsi"/>
          <w:szCs w:val="24"/>
        </w:rPr>
      </w:pPr>
    </w:p>
    <w:p w:rsidR="00C83093" w:rsidRDefault="00C83093" w:rsidP="00CD130D">
      <w:pPr>
        <w:pStyle w:val="PargrafodaLista"/>
        <w:spacing w:after="0" w:line="300" w:lineRule="auto"/>
        <w:jc w:val="both"/>
        <w:rPr>
          <w:rFonts w:asciiTheme="minorHAnsi" w:hAnsiTheme="minorHAnsi" w:cstheme="minorHAnsi"/>
          <w:szCs w:val="24"/>
        </w:rPr>
      </w:pPr>
    </w:p>
    <w:p w:rsidR="00A3704E" w:rsidRDefault="00A3704E" w:rsidP="00CD130D">
      <w:pPr>
        <w:pStyle w:val="PargrafodaLista"/>
        <w:spacing w:after="0" w:line="300" w:lineRule="auto"/>
        <w:jc w:val="both"/>
        <w:rPr>
          <w:rFonts w:asciiTheme="minorHAnsi" w:hAnsiTheme="minorHAnsi" w:cstheme="minorHAnsi"/>
          <w:szCs w:val="24"/>
        </w:rPr>
      </w:pPr>
    </w:p>
    <w:p w:rsidR="00A3704E" w:rsidRDefault="00A3704E" w:rsidP="00CD130D">
      <w:pPr>
        <w:pStyle w:val="PargrafodaLista"/>
        <w:spacing w:after="0" w:line="300" w:lineRule="auto"/>
        <w:jc w:val="both"/>
        <w:rPr>
          <w:rFonts w:asciiTheme="minorHAnsi" w:hAnsiTheme="minorHAnsi" w:cstheme="minorHAnsi"/>
          <w:szCs w:val="24"/>
        </w:rPr>
      </w:pPr>
    </w:p>
    <w:p w:rsidR="00A3704E" w:rsidRDefault="00A3704E" w:rsidP="00CD130D">
      <w:pPr>
        <w:pStyle w:val="PargrafodaLista"/>
        <w:spacing w:after="0" w:line="300" w:lineRule="auto"/>
        <w:jc w:val="both"/>
        <w:rPr>
          <w:rFonts w:asciiTheme="minorHAnsi" w:hAnsiTheme="minorHAnsi" w:cstheme="minorHAnsi"/>
          <w:szCs w:val="24"/>
        </w:rPr>
      </w:pPr>
    </w:p>
    <w:p w:rsidR="00A3704E" w:rsidRDefault="00A3704E" w:rsidP="00CD130D">
      <w:pPr>
        <w:pStyle w:val="PargrafodaLista"/>
        <w:spacing w:after="0" w:line="300" w:lineRule="auto"/>
        <w:jc w:val="both"/>
        <w:rPr>
          <w:rFonts w:asciiTheme="minorHAnsi" w:hAnsiTheme="minorHAnsi" w:cstheme="minorHAnsi"/>
          <w:szCs w:val="24"/>
        </w:rPr>
      </w:pPr>
    </w:p>
    <w:p w:rsidR="00A3704E" w:rsidRDefault="00A3704E" w:rsidP="00CD130D">
      <w:pPr>
        <w:pStyle w:val="PargrafodaLista"/>
        <w:spacing w:after="0" w:line="300" w:lineRule="auto"/>
        <w:jc w:val="both"/>
        <w:rPr>
          <w:rFonts w:asciiTheme="minorHAnsi" w:hAnsiTheme="minorHAnsi" w:cstheme="minorHAnsi"/>
          <w:szCs w:val="24"/>
        </w:rPr>
      </w:pPr>
    </w:p>
    <w:p w:rsidR="00A3704E" w:rsidRDefault="00A3704E" w:rsidP="00CD130D">
      <w:pPr>
        <w:pStyle w:val="PargrafodaLista"/>
        <w:spacing w:after="0" w:line="300" w:lineRule="auto"/>
        <w:jc w:val="both"/>
        <w:rPr>
          <w:rFonts w:asciiTheme="minorHAnsi" w:hAnsiTheme="minorHAnsi" w:cstheme="minorHAnsi"/>
          <w:szCs w:val="24"/>
        </w:rPr>
      </w:pPr>
    </w:p>
    <w:p w:rsidR="00C83093" w:rsidRDefault="00C83093" w:rsidP="00CD130D">
      <w:pPr>
        <w:pStyle w:val="PargrafodaLista"/>
        <w:spacing w:after="0" w:line="300" w:lineRule="auto"/>
        <w:jc w:val="both"/>
        <w:rPr>
          <w:rFonts w:asciiTheme="minorHAnsi" w:hAnsiTheme="minorHAnsi" w:cstheme="minorHAnsi"/>
          <w:szCs w:val="24"/>
        </w:rPr>
      </w:pPr>
    </w:p>
    <w:p w:rsidR="00C83093" w:rsidRPr="00ED489D" w:rsidRDefault="00C83093" w:rsidP="00CD130D">
      <w:pPr>
        <w:pStyle w:val="PargrafodaLista"/>
        <w:spacing w:after="0" w:line="300" w:lineRule="auto"/>
        <w:jc w:val="both"/>
        <w:rPr>
          <w:rFonts w:asciiTheme="minorHAnsi" w:hAnsiTheme="minorHAnsi" w:cstheme="minorHAnsi"/>
          <w:szCs w:val="24"/>
        </w:rPr>
      </w:pPr>
    </w:p>
    <w:p w:rsidR="00CE5988"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w:lastRenderedPageBreak/>
        <mc:AlternateContent>
          <mc:Choice Requires="wps">
            <w:drawing>
              <wp:inline distT="0" distB="0" distL="0" distR="0" wp14:anchorId="6C303A96" wp14:editId="11448CBC">
                <wp:extent cx="5760085" cy="311150"/>
                <wp:effectExtent l="38100" t="57150" r="50165" b="50800"/>
                <wp:docPr id="1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 w:name="_Toc427228728"/>
                            <w:bookmarkStart w:id="16" w:name="_Toc104281463"/>
                            <w:bookmarkStart w:id="17" w:name="_Toc115265910"/>
                            <w:r>
                              <w:rPr>
                                <w:rFonts w:ascii="Arial Narrow" w:hAnsi="Arial Narrow"/>
                                <w:color w:val="FFFFFF" w:themeColor="background1"/>
                                <w:sz w:val="24"/>
                                <w:szCs w:val="24"/>
                              </w:rPr>
                              <w:t>JUSTIFICATIVA</w:t>
                            </w:r>
                            <w:bookmarkEnd w:id="15"/>
                            <w:bookmarkEnd w:id="16"/>
                            <w:bookmarkEnd w:id="17"/>
                          </w:p>
                        </w:txbxContent>
                      </wps:txbx>
                      <wps:bodyPr rot="0" vert="horz" wrap="square" lIns="91440" tIns="45720" rIns="91440" bIns="45720" anchor="t" anchorCtr="0">
                        <a:noAutofit/>
                      </wps:bodyPr>
                    </wps:wsp>
                  </a:graphicData>
                </a:graphic>
              </wp:inline>
            </w:drawing>
          </mc:Choice>
          <mc:Fallback>
            <w:pict>
              <v:shape w14:anchorId="6C303A96" id="_x0000_s1029"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oeAepqUCAAA9BQAADgAAAAAAAAAAAAAAAAAuAgAA&#10;ZHJzL2Uyb0RvYy54bWxQSwECLQAUAAYACAAAACEAkUZ9M9oAAAAEAQAADwAAAAAAAAAAAAAAAAD/&#10;BAAAZHJzL2Rvd25yZXYueG1sUEsFBgAAAAAEAAQA8wAAAAYGAAAAAA==&#10;" fillcolor="#1f497d [3215]" stroked="f" strokeweight="1.5pt">
                <v:textbox>
                  <w:txbxContent>
                    <w:p w:rsidR="00A3704E" w:rsidRPr="007408A5" w:rsidRDefault="00A3704E"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 w:name="_Toc427228728"/>
                      <w:bookmarkStart w:id="19" w:name="_Toc104281463"/>
                      <w:bookmarkStart w:id="20" w:name="_Toc115265910"/>
                      <w:r>
                        <w:rPr>
                          <w:rFonts w:ascii="Arial Narrow" w:hAnsi="Arial Narrow"/>
                          <w:color w:val="FFFFFF" w:themeColor="background1"/>
                          <w:sz w:val="24"/>
                          <w:szCs w:val="24"/>
                        </w:rPr>
                        <w:t>JUSTIFICATIVA</w:t>
                      </w:r>
                      <w:bookmarkEnd w:id="18"/>
                      <w:bookmarkEnd w:id="19"/>
                      <w:bookmarkEnd w:id="20"/>
                    </w:p>
                  </w:txbxContent>
                </v:textbox>
                <w10:anchorlock/>
              </v:shape>
            </w:pict>
          </mc:Fallback>
        </mc:AlternateContent>
      </w:r>
    </w:p>
    <w:p w:rsidR="00047664" w:rsidRDefault="00047664" w:rsidP="00CD130D">
      <w:pPr>
        <w:spacing w:after="0" w:line="300" w:lineRule="auto"/>
        <w:ind w:firstLine="708"/>
        <w:jc w:val="both"/>
        <w:rPr>
          <w:rFonts w:asciiTheme="minorHAnsi" w:hAnsiTheme="minorHAnsi" w:cstheme="minorHAnsi"/>
          <w:sz w:val="22"/>
        </w:rPr>
      </w:pP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a EMAP através do Convênio de Delegação celebrado entre a União, por intermédio do Ministério dos Transportes, com interveniência da Companhia Docas do Maranhão, e o Estado do Maranhão, tem como uma de suas obrigações:</w:t>
      </w:r>
    </w:p>
    <w:p w:rsidR="00AE59BD" w:rsidRPr="00AE59BD" w:rsidRDefault="00AE59BD" w:rsidP="00AE59BD">
      <w:pPr>
        <w:tabs>
          <w:tab w:val="left" w:pos="709"/>
          <w:tab w:val="left" w:pos="1095"/>
        </w:tabs>
        <w:spacing w:after="0"/>
        <w:ind w:left="3544" w:firstLine="709"/>
        <w:jc w:val="both"/>
        <w:rPr>
          <w:rFonts w:asciiTheme="minorHAnsi" w:hAnsiTheme="minorHAnsi" w:cstheme="minorHAnsi"/>
          <w:i/>
          <w:szCs w:val="24"/>
        </w:rPr>
      </w:pPr>
      <w:r>
        <w:rPr>
          <w:rFonts w:asciiTheme="minorHAnsi" w:hAnsiTheme="minorHAnsi" w:cstheme="minorHAnsi"/>
          <w:i/>
          <w:szCs w:val="24"/>
        </w:rPr>
        <w:t>“</w:t>
      </w:r>
      <w:r w:rsidRPr="00AE59BD">
        <w:rPr>
          <w:rFonts w:asciiTheme="minorHAnsi" w:hAnsiTheme="minorHAnsi" w:cstheme="minorHAnsi"/>
          <w:i/>
          <w:szCs w:val="24"/>
        </w:rPr>
        <w:t>Receber, conservar e zelar pela integridade dos bens patrimoniais do Porto do Itaqui e demais áreas delegadas, incluindo suas infraestruturas de proteção e acesso, mantendo-os em perfeita condição de conservação e funcionamento até a sua devolução. (Convênio de Delegação nº16/</w:t>
      </w:r>
      <w:proofErr w:type="gramStart"/>
      <w:r w:rsidRPr="00AE59BD">
        <w:rPr>
          <w:rFonts w:asciiTheme="minorHAnsi" w:hAnsiTheme="minorHAnsi" w:cstheme="minorHAnsi"/>
          <w:i/>
          <w:szCs w:val="24"/>
        </w:rPr>
        <w:t>2000)</w:t>
      </w:r>
      <w:r>
        <w:rPr>
          <w:rFonts w:asciiTheme="minorHAnsi" w:hAnsiTheme="minorHAnsi" w:cstheme="minorHAnsi"/>
          <w:i/>
          <w:szCs w:val="24"/>
        </w:rPr>
        <w:t>”</w:t>
      </w:r>
      <w:proofErr w:type="gramEnd"/>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ainda que o mesmo obriga a buscar permanentemente a melhoria da Qualidade da prestação de Serviços;</w:t>
      </w:r>
    </w:p>
    <w:p w:rsid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ainda que há obrigação também de implementar obras de melhor</w:t>
      </w:r>
      <w:r w:rsidR="00890845">
        <w:rPr>
          <w:rFonts w:asciiTheme="minorHAnsi" w:hAnsiTheme="minorHAnsi" w:cstheme="minorHAnsi"/>
          <w:szCs w:val="24"/>
        </w:rPr>
        <w:t>ia da estabilidade e drenagem do talude</w:t>
      </w:r>
      <w:r w:rsidRPr="00AE59BD">
        <w:rPr>
          <w:rFonts w:asciiTheme="minorHAnsi" w:hAnsiTheme="minorHAnsi" w:cstheme="minorHAnsi"/>
          <w:szCs w:val="24"/>
        </w:rPr>
        <w:t xml:space="preserve"> </w:t>
      </w:r>
      <w:r w:rsidR="00890845">
        <w:rPr>
          <w:rFonts w:asciiTheme="minorHAnsi" w:hAnsiTheme="minorHAnsi" w:cstheme="minorHAnsi"/>
          <w:szCs w:val="24"/>
        </w:rPr>
        <w:t>para</w:t>
      </w:r>
      <w:r w:rsidRPr="00AE59BD">
        <w:rPr>
          <w:rFonts w:asciiTheme="minorHAnsi" w:hAnsiTheme="minorHAnsi" w:cstheme="minorHAnsi"/>
          <w:szCs w:val="24"/>
        </w:rPr>
        <w:t xml:space="preserve"> garantir </w:t>
      </w:r>
      <w:r w:rsidR="00890845">
        <w:rPr>
          <w:rFonts w:asciiTheme="minorHAnsi" w:hAnsiTheme="minorHAnsi" w:cstheme="minorHAnsi"/>
          <w:szCs w:val="24"/>
        </w:rPr>
        <w:t>a prestação dos serviços portuários</w:t>
      </w:r>
      <w:r w:rsidRPr="00AE59BD">
        <w:rPr>
          <w:rFonts w:asciiTheme="minorHAnsi" w:hAnsiTheme="minorHAnsi" w:cstheme="minorHAnsi"/>
          <w:szCs w:val="24"/>
        </w:rPr>
        <w:t xml:space="preserve">, aumentar a segurança e a modicidade da tarifa do Porto do </w:t>
      </w:r>
      <w:proofErr w:type="gramStart"/>
      <w:r w:rsidRPr="00AE59BD">
        <w:rPr>
          <w:rFonts w:asciiTheme="minorHAnsi" w:hAnsiTheme="minorHAnsi" w:cstheme="minorHAnsi"/>
          <w:szCs w:val="24"/>
        </w:rPr>
        <w:t xml:space="preserve">Itaqui </w:t>
      </w:r>
      <w:r w:rsidR="00890845">
        <w:rPr>
          <w:rFonts w:asciiTheme="minorHAnsi" w:hAnsiTheme="minorHAnsi" w:cstheme="minorHAnsi"/>
          <w:szCs w:val="24"/>
        </w:rPr>
        <w:t>.</w:t>
      </w:r>
      <w:proofErr w:type="gramEnd"/>
    </w:p>
    <w:p w:rsidR="0043069D" w:rsidRDefault="00A3704E" w:rsidP="0043069D">
      <w:pPr>
        <w:tabs>
          <w:tab w:val="left" w:pos="709"/>
          <w:tab w:val="left" w:pos="1095"/>
        </w:tabs>
        <w:spacing w:after="0"/>
        <w:ind w:left="113" w:firstLine="709"/>
        <w:jc w:val="both"/>
        <w:rPr>
          <w:rFonts w:asciiTheme="minorHAnsi" w:hAnsiTheme="minorHAnsi" w:cstheme="minorHAnsi"/>
          <w:szCs w:val="24"/>
        </w:rPr>
      </w:pPr>
      <w:r>
        <w:rPr>
          <w:rFonts w:asciiTheme="minorHAnsi" w:hAnsiTheme="minorHAnsi" w:cstheme="minorHAnsi"/>
          <w:szCs w:val="24"/>
        </w:rPr>
        <w:t xml:space="preserve">Considerando que os taludes 02 e 03 são naturais e não apresentam nenhuma infraestrutura para a estabilização dos mesmos. Dessa forma, será executado o grampeamento do solo, uma nova estrutura necessária para garantir o fator de </w:t>
      </w:r>
      <w:proofErr w:type="gramStart"/>
      <w:r>
        <w:rPr>
          <w:rFonts w:asciiTheme="minorHAnsi" w:hAnsiTheme="minorHAnsi" w:cstheme="minorHAnsi"/>
          <w:szCs w:val="24"/>
        </w:rPr>
        <w:t>segurança  adequad</w:t>
      </w:r>
      <w:r w:rsidR="0043069D">
        <w:rPr>
          <w:rFonts w:asciiTheme="minorHAnsi" w:hAnsiTheme="minorHAnsi" w:cstheme="minorHAnsi"/>
          <w:szCs w:val="24"/>
        </w:rPr>
        <w:t>o</w:t>
      </w:r>
      <w:proofErr w:type="gramEnd"/>
      <w:r w:rsidR="0043069D">
        <w:rPr>
          <w:rFonts w:asciiTheme="minorHAnsi" w:hAnsiTheme="minorHAnsi" w:cstheme="minorHAnsi"/>
          <w:szCs w:val="24"/>
        </w:rPr>
        <w:t xml:space="preserve"> para a estabilidade do maciço, além de projeção de concreto para proteção do corpo do talude.</w:t>
      </w:r>
    </w:p>
    <w:p w:rsidR="00A3704E" w:rsidRDefault="00A3704E" w:rsidP="00AE59BD">
      <w:pPr>
        <w:tabs>
          <w:tab w:val="left" w:pos="709"/>
          <w:tab w:val="left" w:pos="1095"/>
        </w:tabs>
        <w:spacing w:after="0"/>
        <w:ind w:left="113" w:firstLine="709"/>
        <w:jc w:val="both"/>
        <w:rPr>
          <w:rFonts w:asciiTheme="minorHAnsi" w:hAnsiTheme="minorHAnsi" w:cstheme="minorHAnsi"/>
          <w:szCs w:val="24"/>
        </w:rPr>
      </w:pPr>
      <w:r>
        <w:rPr>
          <w:rFonts w:asciiTheme="minorHAnsi" w:hAnsiTheme="minorHAnsi" w:cstheme="minorHAnsi"/>
          <w:szCs w:val="24"/>
        </w:rPr>
        <w:t>Considerando que serão executados novos sistemas de drenagem, com canaletas, escadas hidráulicas</w:t>
      </w:r>
      <w:r w:rsidR="0043069D">
        <w:rPr>
          <w:rFonts w:asciiTheme="minorHAnsi" w:hAnsiTheme="minorHAnsi" w:cstheme="minorHAnsi"/>
          <w:szCs w:val="24"/>
        </w:rPr>
        <w:t xml:space="preserve">, drenos </w:t>
      </w:r>
      <w:proofErr w:type="spellStart"/>
      <w:r w:rsidR="0043069D">
        <w:rPr>
          <w:rFonts w:asciiTheme="minorHAnsi" w:hAnsiTheme="minorHAnsi" w:cstheme="minorHAnsi"/>
          <w:szCs w:val="24"/>
        </w:rPr>
        <w:t>subhorizontais</w:t>
      </w:r>
      <w:proofErr w:type="spellEnd"/>
      <w:r>
        <w:rPr>
          <w:rFonts w:asciiTheme="minorHAnsi" w:hAnsiTheme="minorHAnsi" w:cstheme="minorHAnsi"/>
          <w:szCs w:val="24"/>
        </w:rPr>
        <w:t xml:space="preserve">, dissipadores, </w:t>
      </w:r>
      <w:proofErr w:type="spellStart"/>
      <w:r>
        <w:rPr>
          <w:rFonts w:asciiTheme="minorHAnsi" w:hAnsiTheme="minorHAnsi" w:cstheme="minorHAnsi"/>
          <w:szCs w:val="24"/>
        </w:rPr>
        <w:t>etc</w:t>
      </w:r>
      <w:proofErr w:type="spellEnd"/>
      <w:r>
        <w:rPr>
          <w:rFonts w:asciiTheme="minorHAnsi" w:hAnsiTheme="minorHAnsi" w:cstheme="minorHAnsi"/>
          <w:szCs w:val="24"/>
        </w:rPr>
        <w:t xml:space="preserve"> nos taludes 02 e 03, que não possuem nenhuma infraestrutura semelhante.</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 xml:space="preserve">Considerando a infraestrutura crítica presente sob, sobre e próximo aos taludes 02 e 03 do Porto do Itaqui como: linhas de combustíveis e químicos, ferrovia, pátios de carretas, </w:t>
      </w:r>
      <w:r w:rsidR="00890845">
        <w:rPr>
          <w:rFonts w:asciiTheme="minorHAnsi" w:hAnsiTheme="minorHAnsi" w:cstheme="minorHAnsi"/>
          <w:szCs w:val="24"/>
        </w:rPr>
        <w:t xml:space="preserve">subestação de abastecimento do Porto do Itaqui, </w:t>
      </w:r>
      <w:r w:rsidRPr="00AE59BD">
        <w:rPr>
          <w:rFonts w:asciiTheme="minorHAnsi" w:hAnsiTheme="minorHAnsi" w:cstheme="minorHAnsi"/>
          <w:szCs w:val="24"/>
        </w:rPr>
        <w:t>etc.</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lastRenderedPageBreak/>
        <w:t>Considerando que um possível deslizamento sobre a ferrovia poderá causar a perda de vida</w:t>
      </w:r>
      <w:r>
        <w:rPr>
          <w:rFonts w:asciiTheme="minorHAnsi" w:hAnsiTheme="minorHAnsi" w:cstheme="minorHAnsi"/>
          <w:szCs w:val="24"/>
        </w:rPr>
        <w:t>s</w:t>
      </w:r>
      <w:r w:rsidRPr="00AE59BD">
        <w:rPr>
          <w:rFonts w:asciiTheme="minorHAnsi" w:hAnsiTheme="minorHAnsi" w:cstheme="minorHAnsi"/>
          <w:szCs w:val="24"/>
        </w:rPr>
        <w:t>, além da paralisação dos serviços nas ferrovias que acessam o Porto</w:t>
      </w:r>
      <w:r w:rsidR="00890845">
        <w:rPr>
          <w:rFonts w:asciiTheme="minorHAnsi" w:hAnsiTheme="minorHAnsi" w:cstheme="minorHAnsi"/>
          <w:szCs w:val="24"/>
        </w:rPr>
        <w:t xml:space="preserve"> do Itaqui</w:t>
      </w:r>
      <w:r w:rsidRPr="00AE59BD">
        <w:rPr>
          <w:rFonts w:asciiTheme="minorHAnsi" w:hAnsiTheme="minorHAnsi" w:cstheme="minorHAnsi"/>
          <w:szCs w:val="24"/>
        </w:rPr>
        <w:t xml:space="preserve"> e a </w:t>
      </w:r>
      <w:r>
        <w:rPr>
          <w:rFonts w:asciiTheme="minorHAnsi" w:hAnsiTheme="minorHAnsi" w:cstheme="minorHAnsi"/>
          <w:szCs w:val="24"/>
        </w:rPr>
        <w:t xml:space="preserve">consequente paralisação da </w:t>
      </w:r>
      <w:r w:rsidRPr="00AE59BD">
        <w:rPr>
          <w:rFonts w:asciiTheme="minorHAnsi" w:hAnsiTheme="minorHAnsi" w:cstheme="minorHAnsi"/>
          <w:szCs w:val="24"/>
        </w:rPr>
        <w:t>entrada de produtos aos terminais de carga.</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caso o deslizamento atinja uma linha de duto de combustíveis ou químico poderá causar a perda de vidas, poluição do meio ambiente, incêndios de elevadas proporções, além da paralização no descarregamento de navios.</w:t>
      </w:r>
    </w:p>
    <w:p w:rsidR="00AE59BD" w:rsidRPr="00AE59BD" w:rsidRDefault="00AE59BD" w:rsidP="00AE59BD">
      <w:pPr>
        <w:tabs>
          <w:tab w:val="left" w:pos="709"/>
          <w:tab w:val="left" w:pos="851"/>
        </w:tabs>
        <w:spacing w:after="0"/>
        <w:ind w:left="113"/>
        <w:jc w:val="both"/>
        <w:rPr>
          <w:rFonts w:asciiTheme="minorHAnsi" w:hAnsiTheme="minorHAnsi" w:cstheme="minorHAnsi"/>
          <w:szCs w:val="24"/>
        </w:rPr>
      </w:pPr>
      <w:r>
        <w:rPr>
          <w:rFonts w:asciiTheme="minorHAnsi" w:hAnsiTheme="minorHAnsi" w:cstheme="minorHAnsi"/>
          <w:szCs w:val="24"/>
        </w:rPr>
        <w:tab/>
      </w:r>
      <w:r>
        <w:rPr>
          <w:rFonts w:asciiTheme="minorHAnsi" w:hAnsiTheme="minorHAnsi" w:cstheme="minorHAnsi"/>
          <w:szCs w:val="24"/>
        </w:rPr>
        <w:tab/>
        <w:t>Diante dos motivos expostos</w:t>
      </w:r>
      <w:r w:rsidRPr="00AE59BD">
        <w:rPr>
          <w:rFonts w:asciiTheme="minorHAnsi" w:hAnsiTheme="minorHAnsi" w:cstheme="minorHAnsi"/>
          <w:szCs w:val="24"/>
        </w:rPr>
        <w:t xml:space="preserve">, a </w:t>
      </w:r>
      <w:r w:rsidR="00890845">
        <w:rPr>
          <w:rFonts w:asciiTheme="minorHAnsi" w:hAnsiTheme="minorHAnsi" w:cstheme="minorHAnsi"/>
          <w:szCs w:val="24"/>
        </w:rPr>
        <w:t>estabilização</w:t>
      </w:r>
      <w:r w:rsidRPr="00AE59BD">
        <w:rPr>
          <w:rFonts w:asciiTheme="minorHAnsi" w:hAnsiTheme="minorHAnsi" w:cstheme="minorHAnsi"/>
          <w:szCs w:val="24"/>
        </w:rPr>
        <w:t xml:space="preserve"> </w:t>
      </w:r>
      <w:proofErr w:type="gramStart"/>
      <w:r w:rsidRPr="00AE59BD">
        <w:rPr>
          <w:rFonts w:asciiTheme="minorHAnsi" w:hAnsiTheme="minorHAnsi" w:cstheme="minorHAnsi"/>
          <w:szCs w:val="24"/>
        </w:rPr>
        <w:t>do taludes</w:t>
      </w:r>
      <w:proofErr w:type="gramEnd"/>
      <w:r w:rsidRPr="00AE59BD">
        <w:rPr>
          <w:rFonts w:asciiTheme="minorHAnsi" w:hAnsiTheme="minorHAnsi" w:cstheme="minorHAnsi"/>
          <w:szCs w:val="24"/>
        </w:rPr>
        <w:t xml:space="preserve"> 02 e 03 tem como objetivo evitar sinistros como deslizamento e desmoronamentos, de modo que se possa prevenir prejuízos pessoas e ao patrimônio de terceiros e da própria EMAP, garantindo dessa forma a realização de operações seguras nas áreas de influência dos mesmos. </w:t>
      </w:r>
    </w:p>
    <w:p w:rsidR="00233743"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 xml:space="preserve">Assim, o escopo deste Projeto Básico trata-se da Contratação </w:t>
      </w:r>
      <w:proofErr w:type="spellStart"/>
      <w:r w:rsidR="00DE39B9">
        <w:rPr>
          <w:rFonts w:asciiTheme="minorHAnsi" w:hAnsiTheme="minorHAnsi" w:cstheme="minorHAnsi"/>
          <w:szCs w:val="24"/>
        </w:rPr>
        <w:t>semi-integrada</w:t>
      </w:r>
      <w:proofErr w:type="spellEnd"/>
      <w:r w:rsidR="00DE39B9">
        <w:rPr>
          <w:rFonts w:asciiTheme="minorHAnsi" w:hAnsiTheme="minorHAnsi" w:cstheme="minorHAnsi"/>
          <w:szCs w:val="24"/>
        </w:rPr>
        <w:t xml:space="preserve"> </w:t>
      </w:r>
      <w:r w:rsidRPr="00AE59BD">
        <w:rPr>
          <w:rFonts w:asciiTheme="minorHAnsi" w:hAnsiTheme="minorHAnsi" w:cstheme="minorHAnsi"/>
          <w:szCs w:val="24"/>
        </w:rPr>
        <w:t>de empresa especializada para</w:t>
      </w:r>
      <w:r w:rsidR="00B14042">
        <w:rPr>
          <w:rFonts w:asciiTheme="minorHAnsi" w:hAnsiTheme="minorHAnsi" w:cstheme="minorHAnsi"/>
          <w:szCs w:val="24"/>
        </w:rPr>
        <w:t xml:space="preserve"> execução de obra de</w:t>
      </w:r>
      <w:r w:rsidRPr="00AE59BD">
        <w:rPr>
          <w:rFonts w:asciiTheme="minorHAnsi" w:hAnsiTheme="minorHAnsi" w:cstheme="minorHAnsi"/>
          <w:szCs w:val="24"/>
        </w:rPr>
        <w:t xml:space="preserve"> </w:t>
      </w:r>
      <w:r w:rsidR="00890845">
        <w:rPr>
          <w:rFonts w:asciiTheme="minorHAnsi" w:hAnsiTheme="minorHAnsi" w:cstheme="minorHAnsi"/>
          <w:szCs w:val="24"/>
        </w:rPr>
        <w:t>estabilização</w:t>
      </w:r>
      <w:r w:rsidRPr="00AE59BD">
        <w:rPr>
          <w:rFonts w:asciiTheme="minorHAnsi" w:hAnsiTheme="minorHAnsi" w:cstheme="minorHAnsi"/>
          <w:szCs w:val="24"/>
        </w:rPr>
        <w:t xml:space="preserve"> dos Talude 02 e 03 no Porto do Itaqui, no município de São </w:t>
      </w:r>
      <w:proofErr w:type="spellStart"/>
      <w:r w:rsidRPr="00AE59BD">
        <w:rPr>
          <w:rFonts w:asciiTheme="minorHAnsi" w:hAnsiTheme="minorHAnsi" w:cstheme="minorHAnsi"/>
          <w:szCs w:val="24"/>
        </w:rPr>
        <w:t>Luís-MA</w:t>
      </w:r>
      <w:proofErr w:type="spellEnd"/>
      <w:r w:rsidRPr="00AE59BD">
        <w:rPr>
          <w:rFonts w:asciiTheme="minorHAnsi" w:hAnsiTheme="minorHAnsi" w:cstheme="minorHAnsi"/>
          <w:szCs w:val="24"/>
        </w:rPr>
        <w:t>.</w:t>
      </w:r>
    </w:p>
    <w:p w:rsidR="000D20CC" w:rsidRPr="00EE5312" w:rsidRDefault="000D20CC" w:rsidP="00CD130D">
      <w:pPr>
        <w:widowControl w:val="0"/>
        <w:overflowPunct w:val="0"/>
        <w:autoSpaceDE w:val="0"/>
        <w:autoSpaceDN w:val="0"/>
        <w:adjustRightInd w:val="0"/>
        <w:spacing w:after="0" w:line="300" w:lineRule="auto"/>
        <w:ind w:firstLine="708"/>
        <w:jc w:val="both"/>
        <w:rPr>
          <w:rFonts w:asciiTheme="minorHAnsi" w:hAnsiTheme="minorHAnsi" w:cstheme="minorHAnsi"/>
          <w:sz w:val="22"/>
        </w:rPr>
      </w:pPr>
    </w:p>
    <w:p w:rsidR="00AD4610" w:rsidRPr="00EE5312" w:rsidRDefault="00712351" w:rsidP="00CD130D">
      <w:pPr>
        <w:tabs>
          <w:tab w:val="left" w:pos="5220"/>
        </w:tabs>
        <w:spacing w:after="0" w:line="300" w:lineRule="auto"/>
        <w:jc w:val="both"/>
        <w:rPr>
          <w:rFonts w:asciiTheme="minorHAnsi" w:hAnsiTheme="minorHAnsi" w:cstheme="minorHAnsi"/>
          <w:sz w:val="22"/>
        </w:rPr>
      </w:pPr>
      <w:r w:rsidRPr="00EE5312">
        <w:rPr>
          <w:rFonts w:asciiTheme="minorHAnsi" w:hAnsiTheme="minorHAnsi" w:cstheme="minorHAnsi"/>
          <w:noProof/>
          <w:sz w:val="22"/>
        </w:rPr>
        <mc:AlternateContent>
          <mc:Choice Requires="wps">
            <w:drawing>
              <wp:inline distT="0" distB="0" distL="0" distR="0" wp14:anchorId="2FD3B72F" wp14:editId="68275246">
                <wp:extent cx="5759450" cy="311150"/>
                <wp:effectExtent l="38100" t="57150" r="50800" b="50800"/>
                <wp:docPr id="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0135DD" w:rsidRDefault="00A3704E"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1" w:name="_Toc427228730"/>
                            <w:bookmarkStart w:id="22" w:name="_Toc104281464"/>
                            <w:bookmarkStart w:id="23" w:name="_Toc115265911"/>
                            <w:r w:rsidRPr="000135DD">
                              <w:rPr>
                                <w:rFonts w:ascii="Arial Narrow" w:hAnsi="Arial Narrow"/>
                                <w:color w:val="FFFFFF" w:themeColor="background1"/>
                                <w:sz w:val="24"/>
                                <w:szCs w:val="24"/>
                              </w:rPr>
                              <w:t>PRAZOS</w:t>
                            </w:r>
                            <w:bookmarkEnd w:id="21"/>
                            <w:r w:rsidRPr="000135DD">
                              <w:rPr>
                                <w:rFonts w:ascii="Arial Narrow" w:hAnsi="Arial Narrow"/>
                                <w:color w:val="FFFFFF" w:themeColor="background1"/>
                                <w:sz w:val="24"/>
                                <w:szCs w:val="24"/>
                              </w:rPr>
                              <w:t xml:space="preserve"> DE EXECUÇÃO DO SERVIÇO E VIGÊNCIA CONTRATUAL</w:t>
                            </w:r>
                            <w:bookmarkEnd w:id="22"/>
                            <w:bookmarkEnd w:id="23"/>
                          </w:p>
                        </w:txbxContent>
                      </wps:txbx>
                      <wps:bodyPr rot="0" vert="horz" wrap="square" lIns="91440" tIns="45720" rIns="91440" bIns="45720" anchor="t" anchorCtr="0">
                        <a:noAutofit/>
                      </wps:bodyPr>
                    </wps:wsp>
                  </a:graphicData>
                </a:graphic>
              </wp:inline>
            </w:drawing>
          </mc:Choice>
          <mc:Fallback>
            <w:pict>
              <v:shape w14:anchorId="2FD3B72F" id="_x0000_s103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IAwRn6hAgAAPQUAAA4AAAAAAAAAAAAAAAAALgIAAGRycy9l&#10;Mm9Eb2MueG1sUEsBAi0AFAAGAAgAAAAhANBd8V3ZAAAABAEAAA8AAAAAAAAAAAAAAAAA+wQAAGRy&#10;cy9kb3ducmV2LnhtbFBLBQYAAAAABAAEAPMAAAABBgAAAAA=&#10;" fillcolor="#1f497d [3215]" stroked="f" strokeweight="1.5pt">
                <v:textbox>
                  <w:txbxContent>
                    <w:p w:rsidR="00A3704E" w:rsidRPr="000135DD" w:rsidRDefault="00A3704E"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 w:name="_Toc427228730"/>
                      <w:bookmarkStart w:id="25" w:name="_Toc104281464"/>
                      <w:bookmarkStart w:id="26" w:name="_Toc115265911"/>
                      <w:r w:rsidRPr="000135DD">
                        <w:rPr>
                          <w:rFonts w:ascii="Arial Narrow" w:hAnsi="Arial Narrow"/>
                          <w:color w:val="FFFFFF" w:themeColor="background1"/>
                          <w:sz w:val="24"/>
                          <w:szCs w:val="24"/>
                        </w:rPr>
                        <w:t>PRAZOS</w:t>
                      </w:r>
                      <w:bookmarkEnd w:id="24"/>
                      <w:r w:rsidRPr="000135DD">
                        <w:rPr>
                          <w:rFonts w:ascii="Arial Narrow" w:hAnsi="Arial Narrow"/>
                          <w:color w:val="FFFFFF" w:themeColor="background1"/>
                          <w:sz w:val="24"/>
                          <w:szCs w:val="24"/>
                        </w:rPr>
                        <w:t xml:space="preserve"> DE EXECUÇÃO DO SERVIÇO E VIGÊNCIA CONTRATUAL</w:t>
                      </w:r>
                      <w:bookmarkEnd w:id="25"/>
                      <w:bookmarkEnd w:id="26"/>
                    </w:p>
                  </w:txbxContent>
                </v:textbox>
                <w10:anchorlock/>
              </v:shape>
            </w:pict>
          </mc:Fallback>
        </mc:AlternateContent>
      </w:r>
    </w:p>
    <w:p w:rsidR="000135DD" w:rsidRPr="00B62E5D" w:rsidRDefault="005E4C2C" w:rsidP="00E56B50">
      <w:pPr>
        <w:tabs>
          <w:tab w:val="left" w:pos="709"/>
          <w:tab w:val="left" w:pos="1095"/>
        </w:tabs>
        <w:spacing w:after="0"/>
        <w:ind w:left="113" w:firstLine="709"/>
        <w:jc w:val="both"/>
        <w:rPr>
          <w:rFonts w:asciiTheme="minorHAnsi" w:hAnsiTheme="minorHAnsi" w:cstheme="minorHAnsi"/>
          <w:szCs w:val="24"/>
        </w:rPr>
      </w:pPr>
      <w:r w:rsidRPr="00B62E5D">
        <w:rPr>
          <w:rFonts w:asciiTheme="minorHAnsi" w:hAnsiTheme="minorHAnsi" w:cstheme="minorHAnsi"/>
          <w:szCs w:val="24"/>
        </w:rPr>
        <w:t xml:space="preserve">O </w:t>
      </w:r>
      <w:r w:rsidR="00A73931" w:rsidRPr="00B62E5D">
        <w:rPr>
          <w:rFonts w:asciiTheme="minorHAnsi" w:hAnsiTheme="minorHAnsi" w:cstheme="minorHAnsi"/>
          <w:szCs w:val="24"/>
        </w:rPr>
        <w:t xml:space="preserve">Prazo de Execução </w:t>
      </w:r>
      <w:r w:rsidR="001C5301" w:rsidRPr="00B62E5D">
        <w:rPr>
          <w:rFonts w:asciiTheme="minorHAnsi" w:hAnsiTheme="minorHAnsi" w:cstheme="minorHAnsi"/>
          <w:szCs w:val="24"/>
        </w:rPr>
        <w:t xml:space="preserve">do Serviço </w:t>
      </w:r>
      <w:r w:rsidRPr="00B62E5D">
        <w:rPr>
          <w:rFonts w:asciiTheme="minorHAnsi" w:hAnsiTheme="minorHAnsi" w:cstheme="minorHAnsi"/>
          <w:szCs w:val="24"/>
        </w:rPr>
        <w:t xml:space="preserve">previsto para </w:t>
      </w:r>
      <w:r w:rsidR="001C5301" w:rsidRPr="00B62E5D">
        <w:rPr>
          <w:rFonts w:asciiTheme="minorHAnsi" w:hAnsiTheme="minorHAnsi" w:cstheme="minorHAnsi"/>
          <w:szCs w:val="24"/>
        </w:rPr>
        <w:t>o</w:t>
      </w:r>
      <w:r w:rsidRPr="00B62E5D">
        <w:rPr>
          <w:rFonts w:asciiTheme="minorHAnsi" w:hAnsiTheme="minorHAnsi" w:cstheme="minorHAnsi"/>
          <w:szCs w:val="24"/>
        </w:rPr>
        <w:t xml:space="preserve"> </w:t>
      </w:r>
      <w:r w:rsidR="00A73931" w:rsidRPr="00B62E5D">
        <w:rPr>
          <w:rFonts w:asciiTheme="minorHAnsi" w:hAnsiTheme="minorHAnsi" w:cstheme="minorHAnsi"/>
          <w:szCs w:val="24"/>
        </w:rPr>
        <w:t xml:space="preserve">Objeto </w:t>
      </w:r>
      <w:r w:rsidRPr="00B62E5D">
        <w:rPr>
          <w:rFonts w:asciiTheme="minorHAnsi" w:hAnsiTheme="minorHAnsi" w:cstheme="minorHAnsi"/>
          <w:szCs w:val="24"/>
        </w:rPr>
        <w:t>de</w:t>
      </w:r>
      <w:r w:rsidR="00A73931" w:rsidRPr="00B62E5D">
        <w:rPr>
          <w:rFonts w:asciiTheme="minorHAnsi" w:hAnsiTheme="minorHAnsi" w:cstheme="minorHAnsi"/>
          <w:szCs w:val="24"/>
        </w:rPr>
        <w:t xml:space="preserve">ste </w:t>
      </w:r>
      <w:r w:rsidR="001C5301" w:rsidRPr="00B62E5D">
        <w:rPr>
          <w:rFonts w:asciiTheme="minorHAnsi" w:hAnsiTheme="minorHAnsi" w:cstheme="minorHAnsi"/>
          <w:szCs w:val="24"/>
        </w:rPr>
        <w:t xml:space="preserve">Projeto </w:t>
      </w:r>
      <w:r w:rsidR="00A73931" w:rsidRPr="00B62E5D">
        <w:rPr>
          <w:rFonts w:asciiTheme="minorHAnsi" w:hAnsiTheme="minorHAnsi" w:cstheme="minorHAnsi"/>
          <w:szCs w:val="24"/>
        </w:rPr>
        <w:t xml:space="preserve">Básico </w:t>
      </w:r>
      <w:r w:rsidRPr="00B62E5D">
        <w:rPr>
          <w:rFonts w:asciiTheme="minorHAnsi" w:hAnsiTheme="minorHAnsi" w:cstheme="minorHAnsi"/>
          <w:szCs w:val="24"/>
        </w:rPr>
        <w:t xml:space="preserve">será de </w:t>
      </w:r>
      <w:r w:rsidR="00334F0D">
        <w:rPr>
          <w:rFonts w:asciiTheme="minorHAnsi" w:hAnsiTheme="minorHAnsi" w:cstheme="minorHAnsi"/>
          <w:szCs w:val="24"/>
        </w:rPr>
        <w:t>24</w:t>
      </w:r>
      <w:r w:rsidR="00C90A0F">
        <w:rPr>
          <w:rFonts w:asciiTheme="minorHAnsi" w:hAnsiTheme="minorHAnsi" w:cstheme="minorHAnsi"/>
          <w:szCs w:val="24"/>
        </w:rPr>
        <w:t xml:space="preserve"> (</w:t>
      </w:r>
      <w:r w:rsidR="00334F0D">
        <w:rPr>
          <w:rFonts w:asciiTheme="minorHAnsi" w:hAnsiTheme="minorHAnsi" w:cstheme="minorHAnsi"/>
          <w:szCs w:val="24"/>
        </w:rPr>
        <w:t>vinte e quatro</w:t>
      </w:r>
      <w:r w:rsidRPr="00B62E5D">
        <w:rPr>
          <w:rFonts w:asciiTheme="minorHAnsi" w:hAnsiTheme="minorHAnsi" w:cstheme="minorHAnsi"/>
          <w:szCs w:val="24"/>
        </w:rPr>
        <w:t xml:space="preserve">) </w:t>
      </w:r>
      <w:r w:rsidR="00A01438" w:rsidRPr="00B62E5D">
        <w:rPr>
          <w:rFonts w:asciiTheme="minorHAnsi" w:hAnsiTheme="minorHAnsi" w:cstheme="minorHAnsi"/>
          <w:szCs w:val="24"/>
        </w:rPr>
        <w:t>meses</w:t>
      </w:r>
      <w:r w:rsidR="00A73931" w:rsidRPr="00B62E5D">
        <w:rPr>
          <w:rFonts w:asciiTheme="minorHAnsi" w:hAnsiTheme="minorHAnsi" w:cstheme="minorHAnsi"/>
          <w:szCs w:val="24"/>
        </w:rPr>
        <w:t xml:space="preserve">, contados da data </w:t>
      </w:r>
      <w:r w:rsidR="00350060" w:rsidRPr="00B62E5D">
        <w:rPr>
          <w:rFonts w:asciiTheme="minorHAnsi" w:hAnsiTheme="minorHAnsi" w:cstheme="minorHAnsi"/>
          <w:szCs w:val="24"/>
        </w:rPr>
        <w:t>indicada na</w:t>
      </w:r>
      <w:r w:rsidR="00A73931" w:rsidRPr="00B62E5D">
        <w:rPr>
          <w:rFonts w:asciiTheme="minorHAnsi" w:hAnsiTheme="minorHAnsi" w:cstheme="minorHAnsi"/>
          <w:szCs w:val="24"/>
        </w:rPr>
        <w:t xml:space="preserve"> </w:t>
      </w:r>
      <w:r w:rsidR="003C5712" w:rsidRPr="00B62E5D">
        <w:rPr>
          <w:rFonts w:asciiTheme="minorHAnsi" w:hAnsiTheme="minorHAnsi" w:cstheme="minorHAnsi"/>
          <w:szCs w:val="24"/>
        </w:rPr>
        <w:t xml:space="preserve">Ordem </w:t>
      </w:r>
      <w:r w:rsidR="00A73931" w:rsidRPr="00B62E5D">
        <w:rPr>
          <w:rFonts w:asciiTheme="minorHAnsi" w:hAnsiTheme="minorHAnsi" w:cstheme="minorHAnsi"/>
          <w:szCs w:val="24"/>
        </w:rPr>
        <w:t xml:space="preserve">de </w:t>
      </w:r>
      <w:r w:rsidR="003C5712" w:rsidRPr="00B62E5D">
        <w:rPr>
          <w:rFonts w:asciiTheme="minorHAnsi" w:hAnsiTheme="minorHAnsi" w:cstheme="minorHAnsi"/>
          <w:szCs w:val="24"/>
        </w:rPr>
        <w:t xml:space="preserve">Serviço </w:t>
      </w:r>
      <w:r w:rsidR="00A73931" w:rsidRPr="00B62E5D">
        <w:rPr>
          <w:rFonts w:asciiTheme="minorHAnsi" w:hAnsiTheme="minorHAnsi" w:cstheme="minorHAnsi"/>
          <w:szCs w:val="24"/>
        </w:rPr>
        <w:t xml:space="preserve">(O.S.) emitida pela EMAP autorizando o </w:t>
      </w:r>
      <w:r w:rsidR="003C5712" w:rsidRPr="00B62E5D">
        <w:rPr>
          <w:rFonts w:asciiTheme="minorHAnsi" w:hAnsiTheme="minorHAnsi" w:cstheme="minorHAnsi"/>
          <w:szCs w:val="24"/>
        </w:rPr>
        <w:t>início das atividades.</w:t>
      </w:r>
    </w:p>
    <w:p w:rsidR="005E4C2C" w:rsidRPr="001A4784" w:rsidRDefault="0056762C" w:rsidP="00E56B50">
      <w:pPr>
        <w:tabs>
          <w:tab w:val="left" w:pos="709"/>
          <w:tab w:val="left" w:pos="1095"/>
        </w:tabs>
        <w:spacing w:after="0"/>
        <w:ind w:left="113" w:firstLine="709"/>
        <w:jc w:val="both"/>
        <w:rPr>
          <w:rFonts w:cs="Arial"/>
          <w:szCs w:val="24"/>
        </w:rPr>
      </w:pPr>
      <w:r w:rsidRPr="00B62E5D">
        <w:rPr>
          <w:rFonts w:asciiTheme="minorHAnsi" w:hAnsiTheme="minorHAnsi" w:cstheme="minorHAnsi"/>
          <w:szCs w:val="24"/>
        </w:rPr>
        <w:t xml:space="preserve">O </w:t>
      </w:r>
      <w:r w:rsidR="001C5301" w:rsidRPr="00B62E5D">
        <w:rPr>
          <w:rFonts w:asciiTheme="minorHAnsi" w:hAnsiTheme="minorHAnsi" w:cstheme="minorHAnsi"/>
          <w:szCs w:val="24"/>
        </w:rPr>
        <w:t xml:space="preserve">Prazo </w:t>
      </w:r>
      <w:r w:rsidRPr="00B62E5D">
        <w:rPr>
          <w:rFonts w:asciiTheme="minorHAnsi" w:hAnsiTheme="minorHAnsi" w:cstheme="minorHAnsi"/>
          <w:szCs w:val="24"/>
        </w:rPr>
        <w:t xml:space="preserve">de </w:t>
      </w:r>
      <w:r w:rsidR="001C5301" w:rsidRPr="00B62E5D">
        <w:rPr>
          <w:rFonts w:asciiTheme="minorHAnsi" w:hAnsiTheme="minorHAnsi" w:cstheme="minorHAnsi"/>
          <w:szCs w:val="24"/>
        </w:rPr>
        <w:t xml:space="preserve">Vigência </w:t>
      </w:r>
      <w:r w:rsidRPr="00B62E5D">
        <w:rPr>
          <w:rFonts w:asciiTheme="minorHAnsi" w:hAnsiTheme="minorHAnsi" w:cstheme="minorHAnsi"/>
          <w:szCs w:val="24"/>
        </w:rPr>
        <w:t xml:space="preserve">do </w:t>
      </w:r>
      <w:r w:rsidR="001C5301" w:rsidRPr="00B62E5D">
        <w:rPr>
          <w:rFonts w:asciiTheme="minorHAnsi" w:hAnsiTheme="minorHAnsi" w:cstheme="minorHAnsi"/>
          <w:szCs w:val="24"/>
        </w:rPr>
        <w:t xml:space="preserve">Contrato </w:t>
      </w:r>
      <w:r w:rsidRPr="00B62E5D">
        <w:rPr>
          <w:rFonts w:asciiTheme="minorHAnsi" w:hAnsiTheme="minorHAnsi" w:cstheme="minorHAnsi"/>
          <w:szCs w:val="24"/>
        </w:rPr>
        <w:t xml:space="preserve">será de </w:t>
      </w:r>
      <w:r w:rsidR="00334F0D">
        <w:rPr>
          <w:rFonts w:asciiTheme="minorHAnsi" w:hAnsiTheme="minorHAnsi" w:cstheme="minorHAnsi"/>
          <w:szCs w:val="24"/>
        </w:rPr>
        <w:t>30</w:t>
      </w:r>
      <w:r w:rsidR="00C90A0F">
        <w:rPr>
          <w:rFonts w:asciiTheme="minorHAnsi" w:hAnsiTheme="minorHAnsi" w:cstheme="minorHAnsi"/>
          <w:szCs w:val="24"/>
        </w:rPr>
        <w:t xml:space="preserve"> (</w:t>
      </w:r>
      <w:r w:rsidR="00CC3439">
        <w:rPr>
          <w:rFonts w:asciiTheme="minorHAnsi" w:hAnsiTheme="minorHAnsi" w:cstheme="minorHAnsi"/>
          <w:szCs w:val="24"/>
        </w:rPr>
        <w:t>trinta</w:t>
      </w:r>
      <w:r w:rsidR="00C90A0F">
        <w:rPr>
          <w:rFonts w:asciiTheme="minorHAnsi" w:hAnsiTheme="minorHAnsi" w:cstheme="minorHAnsi"/>
          <w:szCs w:val="24"/>
        </w:rPr>
        <w:t>)</w:t>
      </w:r>
      <w:r w:rsidR="00A661CA" w:rsidRPr="00B62E5D">
        <w:rPr>
          <w:rFonts w:asciiTheme="minorHAnsi" w:hAnsiTheme="minorHAnsi" w:cstheme="minorHAnsi"/>
          <w:szCs w:val="24"/>
        </w:rPr>
        <w:t xml:space="preserve"> </w:t>
      </w:r>
      <w:r w:rsidR="00A01438" w:rsidRPr="00B62E5D">
        <w:rPr>
          <w:rFonts w:asciiTheme="minorHAnsi" w:hAnsiTheme="minorHAnsi" w:cstheme="minorHAnsi"/>
          <w:szCs w:val="24"/>
        </w:rPr>
        <w:t>meses</w:t>
      </w:r>
      <w:r w:rsidR="00F44AAC" w:rsidRPr="00B62E5D">
        <w:rPr>
          <w:rFonts w:asciiTheme="minorHAnsi" w:hAnsiTheme="minorHAnsi" w:cstheme="minorHAnsi"/>
          <w:szCs w:val="24"/>
        </w:rPr>
        <w:t>, contados a partir da assinatura do Contrato</w:t>
      </w:r>
      <w:r w:rsidRPr="001A4784">
        <w:rPr>
          <w:rFonts w:cs="Arial"/>
          <w:szCs w:val="24"/>
        </w:rPr>
        <w:t>.</w:t>
      </w:r>
    </w:p>
    <w:p w:rsidR="000135DD" w:rsidRPr="00AA3DD3" w:rsidRDefault="000135DD" w:rsidP="00CD130D">
      <w:pPr>
        <w:widowControl w:val="0"/>
        <w:overflowPunct w:val="0"/>
        <w:autoSpaceDE w:val="0"/>
        <w:autoSpaceDN w:val="0"/>
        <w:adjustRightInd w:val="0"/>
        <w:spacing w:after="0" w:line="300" w:lineRule="auto"/>
        <w:jc w:val="both"/>
        <w:rPr>
          <w:rFonts w:asciiTheme="minorHAnsi" w:hAnsiTheme="minorHAnsi" w:cstheme="minorHAnsi"/>
          <w:bCs/>
          <w:sz w:val="22"/>
          <w:szCs w:val="24"/>
          <w:highlight w:val="yellow"/>
        </w:rPr>
      </w:pPr>
    </w:p>
    <w:p w:rsidR="00645FA4" w:rsidRDefault="00696AF7" w:rsidP="00CD130D">
      <w:pPr>
        <w:widowControl w:val="0"/>
        <w:overflowPunct w:val="0"/>
        <w:autoSpaceDE w:val="0"/>
        <w:autoSpaceDN w:val="0"/>
        <w:adjustRightInd w:val="0"/>
        <w:spacing w:after="0" w:line="300" w:lineRule="auto"/>
        <w:jc w:val="center"/>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78C3D38" wp14:editId="6A15557F">
                <wp:extent cx="5759450" cy="311150"/>
                <wp:effectExtent l="38100" t="57150" r="50800" b="50800"/>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0135DD" w:rsidRDefault="00A3704E"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7" w:name="_Toc104281465"/>
                            <w:bookmarkStart w:id="28" w:name="_Toc115265912"/>
                            <w:r w:rsidRPr="000135DD">
                              <w:rPr>
                                <w:rFonts w:ascii="Arial Narrow" w:hAnsi="Arial Narrow"/>
                                <w:color w:val="FFFFFF" w:themeColor="background1"/>
                                <w:sz w:val="24"/>
                                <w:szCs w:val="24"/>
                              </w:rPr>
                              <w:t>CRONOGRAMA DE EXECUÇÃO</w:t>
                            </w:r>
                            <w:bookmarkEnd w:id="27"/>
                            <w:bookmarkEnd w:id="28"/>
                          </w:p>
                        </w:txbxContent>
                      </wps:txbx>
                      <wps:bodyPr rot="0" vert="horz" wrap="square" lIns="91440" tIns="45720" rIns="91440" bIns="45720" anchor="t" anchorCtr="0">
                        <a:noAutofit/>
                      </wps:bodyPr>
                    </wps:wsp>
                  </a:graphicData>
                </a:graphic>
              </wp:inline>
            </w:drawing>
          </mc:Choice>
          <mc:Fallback>
            <w:pict>
              <v:shape w14:anchorId="478C3D38" id="_x0000_s103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5QogIAAD0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j+75QogIAAD0FAAAOAAAAAAAAAAAAAAAAAC4CAABkcnMv&#10;ZTJvRG9jLnhtbFBLAQItABQABgAIAAAAIQDQXfFd2QAAAAQBAAAPAAAAAAAAAAAAAAAAAPwEAABk&#10;cnMvZG93bnJldi54bWxQSwUGAAAAAAQABADzAAAAAgYAAAAA&#10;" fillcolor="#1f497d [3215]" stroked="f" strokeweight="1.5pt">
                <v:textbox>
                  <w:txbxContent>
                    <w:p w:rsidR="00A3704E" w:rsidRPr="000135DD" w:rsidRDefault="00A3704E"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9" w:name="_Toc104281465"/>
                      <w:bookmarkStart w:id="30" w:name="_Toc115265912"/>
                      <w:r w:rsidRPr="000135DD">
                        <w:rPr>
                          <w:rFonts w:ascii="Arial Narrow" w:hAnsi="Arial Narrow"/>
                          <w:color w:val="FFFFFF" w:themeColor="background1"/>
                          <w:sz w:val="24"/>
                          <w:szCs w:val="24"/>
                        </w:rPr>
                        <w:t>CRONOGRAMA DE EXECUÇÃO</w:t>
                      </w:r>
                      <w:bookmarkEnd w:id="29"/>
                      <w:bookmarkEnd w:id="30"/>
                    </w:p>
                  </w:txbxContent>
                </v:textbox>
                <w10:anchorlock/>
              </v:shape>
            </w:pict>
          </mc:Fallback>
        </mc:AlternateContent>
      </w:r>
    </w:p>
    <w:p w:rsidR="005F5D6A" w:rsidRPr="00B62E5D" w:rsidRDefault="00ED489D" w:rsidP="00C2003B">
      <w:pPr>
        <w:tabs>
          <w:tab w:val="left" w:pos="709"/>
          <w:tab w:val="left" w:pos="1095"/>
        </w:tabs>
        <w:spacing w:after="0" w:line="300" w:lineRule="auto"/>
        <w:ind w:left="113" w:firstLine="709"/>
        <w:jc w:val="both"/>
        <w:rPr>
          <w:rFonts w:asciiTheme="minorHAnsi" w:hAnsiTheme="minorHAnsi" w:cstheme="minorHAnsi"/>
          <w:szCs w:val="24"/>
        </w:rPr>
      </w:pPr>
      <w:r w:rsidRPr="00B62E5D">
        <w:rPr>
          <w:rFonts w:asciiTheme="minorHAnsi" w:hAnsiTheme="minorHAnsi" w:cstheme="minorHAnsi"/>
          <w:szCs w:val="24"/>
        </w:rPr>
        <w:t>A execução dos serviços objeto deste Projeto Básico seguir</w:t>
      </w:r>
      <w:r w:rsidR="005F05EB" w:rsidRPr="00B62E5D">
        <w:rPr>
          <w:rFonts w:asciiTheme="minorHAnsi" w:hAnsiTheme="minorHAnsi" w:cstheme="minorHAnsi"/>
          <w:szCs w:val="24"/>
        </w:rPr>
        <w:t>á</w:t>
      </w:r>
      <w:r w:rsidRPr="00B62E5D">
        <w:rPr>
          <w:rFonts w:asciiTheme="minorHAnsi" w:hAnsiTheme="minorHAnsi" w:cstheme="minorHAnsi"/>
          <w:szCs w:val="24"/>
        </w:rPr>
        <w:t xml:space="preserve"> o cronograma apresentado </w:t>
      </w:r>
      <w:r w:rsidR="00814CB0" w:rsidRPr="00B62E5D">
        <w:rPr>
          <w:rFonts w:asciiTheme="minorHAnsi" w:hAnsiTheme="minorHAnsi" w:cstheme="minorHAnsi"/>
          <w:szCs w:val="24"/>
        </w:rPr>
        <w:t>no anexo III.</w:t>
      </w:r>
    </w:p>
    <w:p w:rsidR="000C1E08" w:rsidRDefault="000C1E08" w:rsidP="00F17D3A">
      <w:pPr>
        <w:pStyle w:val="Legenda"/>
        <w:spacing w:before="0"/>
        <w:rPr>
          <w:b w:val="0"/>
        </w:rPr>
      </w:pPr>
    </w:p>
    <w:p w:rsidR="00C52230" w:rsidRPr="00EE5312" w:rsidRDefault="00C52230" w:rsidP="00CD130D">
      <w:pPr>
        <w:widowControl w:val="0"/>
        <w:overflowPunct w:val="0"/>
        <w:autoSpaceDE w:val="0"/>
        <w:autoSpaceDN w:val="0"/>
        <w:adjustRightInd w:val="0"/>
        <w:spacing w:after="0" w:line="300" w:lineRule="auto"/>
        <w:jc w:val="both"/>
        <w:rPr>
          <w:rFonts w:asciiTheme="minorHAnsi" w:hAnsiTheme="minorHAnsi" w:cstheme="minorHAnsi"/>
          <w:sz w:val="22"/>
        </w:rPr>
      </w:pPr>
      <w:r w:rsidRPr="00EE5312">
        <w:rPr>
          <w:rFonts w:asciiTheme="minorHAnsi" w:hAnsiTheme="minorHAnsi" w:cstheme="minorHAnsi"/>
          <w:noProof/>
          <w:sz w:val="22"/>
        </w:rPr>
        <mc:AlternateContent>
          <mc:Choice Requires="wps">
            <w:drawing>
              <wp:inline distT="0" distB="0" distL="0" distR="0" wp14:anchorId="4F7DE644" wp14:editId="2BF7A595">
                <wp:extent cx="5759450" cy="311150"/>
                <wp:effectExtent l="38100" t="57150" r="50800" b="50800"/>
                <wp:docPr id="2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1" w:name="_Toc104281466"/>
                            <w:bookmarkStart w:id="32" w:name="_Toc115265913"/>
                            <w:r>
                              <w:rPr>
                                <w:rFonts w:ascii="Arial Narrow" w:hAnsi="Arial Narrow"/>
                                <w:color w:val="FFFFFF" w:themeColor="background1"/>
                                <w:sz w:val="24"/>
                                <w:szCs w:val="24"/>
                              </w:rPr>
                              <w:t>LOCAL E HORÁRIO DE EXECUÇÃO DOS SERVIÇOS</w:t>
                            </w:r>
                            <w:bookmarkEnd w:id="31"/>
                            <w:bookmarkEnd w:id="32"/>
                          </w:p>
                        </w:txbxContent>
                      </wps:txbx>
                      <wps:bodyPr rot="0" vert="horz" wrap="square" lIns="91440" tIns="45720" rIns="91440" bIns="45720" anchor="t" anchorCtr="0">
                        <a:noAutofit/>
                      </wps:bodyPr>
                    </wps:wsp>
                  </a:graphicData>
                </a:graphic>
              </wp:inline>
            </w:drawing>
          </mc:Choice>
          <mc:Fallback>
            <w:pict>
              <v:shape w14:anchorId="4F7DE644" id="_x0000_s103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xlCPlogIAAD0FAAAOAAAAAAAAAAAAAAAAAC4CAABkcnMv&#10;ZTJvRG9jLnhtbFBLAQItABQABgAIAAAAIQDQXfFd2QAAAAQBAAAPAAAAAAAAAAAAAAAAAPwEAABk&#10;cnMvZG93bnJldi54bWxQSwUGAAAAAAQABADzAAAAAgYAAAAA&#10;" fillcolor="#1f497d [3215]" stroked="f" strokeweight="1.5pt">
                <v:textbox>
                  <w:txbxContent>
                    <w:p w:rsidR="00A3704E" w:rsidRPr="007408A5" w:rsidRDefault="00A3704E"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 w:name="_Toc104281466"/>
                      <w:bookmarkStart w:id="34" w:name="_Toc115265913"/>
                      <w:r>
                        <w:rPr>
                          <w:rFonts w:ascii="Arial Narrow" w:hAnsi="Arial Narrow"/>
                          <w:color w:val="FFFFFF" w:themeColor="background1"/>
                          <w:sz w:val="24"/>
                          <w:szCs w:val="24"/>
                        </w:rPr>
                        <w:t>LOCAL E HORÁRIO DE EXECUÇÃO DOS SERVIÇOS</w:t>
                      </w:r>
                      <w:bookmarkEnd w:id="33"/>
                      <w:bookmarkEnd w:id="34"/>
                    </w:p>
                  </w:txbxContent>
                </v:textbox>
                <w10:anchorlock/>
              </v:shape>
            </w:pict>
          </mc:Fallback>
        </mc:AlternateContent>
      </w:r>
    </w:p>
    <w:p w:rsidR="00C90A0F" w:rsidRPr="00B62E5D" w:rsidRDefault="000526BF" w:rsidP="00B93003">
      <w:pPr>
        <w:spacing w:after="0"/>
        <w:ind w:firstLine="567"/>
        <w:jc w:val="both"/>
        <w:rPr>
          <w:rFonts w:asciiTheme="minorHAnsi" w:hAnsiTheme="minorHAnsi" w:cstheme="minorHAnsi"/>
          <w:szCs w:val="24"/>
        </w:rPr>
      </w:pPr>
      <w:r w:rsidRPr="00B62E5D">
        <w:rPr>
          <w:rFonts w:asciiTheme="minorHAnsi" w:hAnsiTheme="minorHAnsi" w:cstheme="minorHAnsi"/>
          <w:szCs w:val="24"/>
        </w:rPr>
        <w:lastRenderedPageBreak/>
        <w:t xml:space="preserve">Os serviços serão realizados no </w:t>
      </w:r>
      <w:r w:rsidR="00C90A0F">
        <w:rPr>
          <w:rFonts w:asciiTheme="minorHAnsi" w:hAnsiTheme="minorHAnsi" w:cstheme="minorHAnsi"/>
          <w:szCs w:val="24"/>
        </w:rPr>
        <w:t xml:space="preserve">Porto do Itaqui, localizado na Av. </w:t>
      </w:r>
      <w:r w:rsidR="00B93003">
        <w:rPr>
          <w:rFonts w:asciiTheme="minorHAnsi" w:hAnsiTheme="minorHAnsi" w:cstheme="minorHAnsi"/>
          <w:szCs w:val="24"/>
        </w:rPr>
        <w:t>dos Portugueses</w:t>
      </w:r>
      <w:r w:rsidR="00B93003" w:rsidRPr="00B62E5D">
        <w:rPr>
          <w:rFonts w:asciiTheme="minorHAnsi" w:hAnsiTheme="minorHAnsi" w:cstheme="minorHAnsi"/>
          <w:szCs w:val="24"/>
        </w:rPr>
        <w:t xml:space="preserve"> S/n</w:t>
      </w:r>
      <w:r w:rsidRPr="00B62E5D">
        <w:rPr>
          <w:rFonts w:asciiTheme="minorHAnsi" w:hAnsiTheme="minorHAnsi" w:cstheme="minorHAnsi"/>
          <w:szCs w:val="24"/>
        </w:rPr>
        <w:t xml:space="preserve"> – Bairro: </w:t>
      </w:r>
      <w:r w:rsidR="00C90A0F">
        <w:rPr>
          <w:rFonts w:asciiTheme="minorHAnsi" w:hAnsiTheme="minorHAnsi" w:cstheme="minorHAnsi"/>
          <w:szCs w:val="24"/>
        </w:rPr>
        <w:t>Itaqui</w:t>
      </w:r>
      <w:r w:rsidRPr="00B62E5D">
        <w:rPr>
          <w:rFonts w:asciiTheme="minorHAnsi" w:hAnsiTheme="minorHAnsi" w:cstheme="minorHAnsi"/>
          <w:szCs w:val="24"/>
        </w:rPr>
        <w:t xml:space="preserve">, CEP: </w:t>
      </w:r>
      <w:r w:rsidR="00C90A0F">
        <w:rPr>
          <w:rFonts w:asciiTheme="minorHAnsi" w:hAnsiTheme="minorHAnsi" w:cstheme="minorHAnsi"/>
          <w:szCs w:val="24"/>
        </w:rPr>
        <w:t>65085-370</w:t>
      </w:r>
      <w:r w:rsidRPr="00B62E5D">
        <w:rPr>
          <w:rFonts w:asciiTheme="minorHAnsi" w:hAnsiTheme="minorHAnsi" w:cstheme="minorHAnsi"/>
          <w:szCs w:val="24"/>
        </w:rPr>
        <w:t xml:space="preserve">, </w:t>
      </w:r>
      <w:r w:rsidR="00C90A0F">
        <w:rPr>
          <w:rFonts w:asciiTheme="minorHAnsi" w:hAnsiTheme="minorHAnsi" w:cstheme="minorHAnsi"/>
          <w:szCs w:val="24"/>
        </w:rPr>
        <w:t>São Luís</w:t>
      </w:r>
      <w:r w:rsidRPr="00B62E5D">
        <w:rPr>
          <w:rFonts w:asciiTheme="minorHAnsi" w:hAnsiTheme="minorHAnsi" w:cstheme="minorHAnsi"/>
          <w:szCs w:val="24"/>
        </w:rPr>
        <w:t xml:space="preserve"> – MA.</w:t>
      </w:r>
      <w:r w:rsidR="00C90A0F">
        <w:rPr>
          <w:rFonts w:asciiTheme="minorHAnsi" w:hAnsiTheme="minorHAnsi" w:cstheme="minorHAnsi"/>
          <w:szCs w:val="24"/>
        </w:rPr>
        <w:t xml:space="preserve"> </w:t>
      </w:r>
    </w:p>
    <w:p w:rsidR="000526BF" w:rsidRPr="007B061D" w:rsidRDefault="000526BF" w:rsidP="007B061D">
      <w:pPr>
        <w:spacing w:after="0"/>
        <w:ind w:firstLine="567"/>
        <w:jc w:val="both"/>
        <w:rPr>
          <w:rFonts w:asciiTheme="minorHAnsi" w:hAnsiTheme="minorHAnsi" w:cstheme="minorHAnsi"/>
          <w:szCs w:val="24"/>
        </w:rPr>
      </w:pPr>
      <w:r w:rsidRPr="00B62E5D">
        <w:rPr>
          <w:rFonts w:asciiTheme="minorHAnsi" w:hAnsiTheme="minorHAnsi" w:cstheme="minorHAnsi"/>
          <w:szCs w:val="24"/>
        </w:rPr>
        <w:t xml:space="preserve">Na figura 01 é apresentada localização </w:t>
      </w:r>
      <w:r w:rsidR="00B93003">
        <w:rPr>
          <w:rFonts w:asciiTheme="minorHAnsi" w:hAnsiTheme="minorHAnsi" w:cstheme="minorHAnsi"/>
          <w:szCs w:val="24"/>
        </w:rPr>
        <w:t>do Porto do Itaqui</w:t>
      </w:r>
      <w:r w:rsidRPr="00B62E5D">
        <w:rPr>
          <w:rFonts w:asciiTheme="minorHAnsi" w:hAnsiTheme="minorHAnsi" w:cstheme="minorHAnsi"/>
          <w:szCs w:val="24"/>
        </w:rPr>
        <w:t xml:space="preserve">. Já </w:t>
      </w:r>
      <w:r w:rsidR="00E3139F">
        <w:rPr>
          <w:rFonts w:asciiTheme="minorHAnsi" w:hAnsiTheme="minorHAnsi" w:cstheme="minorHAnsi"/>
          <w:szCs w:val="24"/>
        </w:rPr>
        <w:t>nas figuras 02 a 05</w:t>
      </w:r>
      <w:r w:rsidRPr="00B62E5D">
        <w:rPr>
          <w:rFonts w:asciiTheme="minorHAnsi" w:hAnsiTheme="minorHAnsi" w:cstheme="minorHAnsi"/>
          <w:szCs w:val="24"/>
        </w:rPr>
        <w:t xml:space="preserve">, </w:t>
      </w:r>
      <w:r w:rsidR="00E3139F">
        <w:rPr>
          <w:rFonts w:asciiTheme="minorHAnsi" w:hAnsiTheme="minorHAnsi" w:cstheme="minorHAnsi"/>
          <w:szCs w:val="24"/>
        </w:rPr>
        <w:t xml:space="preserve">são </w:t>
      </w:r>
      <w:r w:rsidR="00B93003">
        <w:rPr>
          <w:rFonts w:asciiTheme="minorHAnsi" w:hAnsiTheme="minorHAnsi" w:cstheme="minorHAnsi"/>
          <w:szCs w:val="24"/>
        </w:rPr>
        <w:t>apresentada</w:t>
      </w:r>
      <w:r w:rsidR="00E3139F">
        <w:rPr>
          <w:rFonts w:asciiTheme="minorHAnsi" w:hAnsiTheme="minorHAnsi" w:cstheme="minorHAnsi"/>
          <w:szCs w:val="24"/>
        </w:rPr>
        <w:t>s</w:t>
      </w:r>
      <w:r w:rsidR="00B93003">
        <w:rPr>
          <w:rFonts w:asciiTheme="minorHAnsi" w:hAnsiTheme="minorHAnsi" w:cstheme="minorHAnsi"/>
          <w:szCs w:val="24"/>
        </w:rPr>
        <w:t xml:space="preserve"> a Planta de Localização dos Taludes, e o</w:t>
      </w:r>
      <w:r w:rsidR="003660BC">
        <w:rPr>
          <w:rFonts w:asciiTheme="minorHAnsi" w:hAnsiTheme="minorHAnsi" w:cstheme="minorHAnsi"/>
          <w:szCs w:val="24"/>
        </w:rPr>
        <w:t>s</w:t>
      </w:r>
      <w:r w:rsidR="00B93003">
        <w:rPr>
          <w:rFonts w:asciiTheme="minorHAnsi" w:hAnsiTheme="minorHAnsi" w:cstheme="minorHAnsi"/>
          <w:szCs w:val="24"/>
        </w:rPr>
        <w:t xml:space="preserve"> Talude</w:t>
      </w:r>
      <w:r w:rsidR="003660BC">
        <w:rPr>
          <w:rFonts w:asciiTheme="minorHAnsi" w:hAnsiTheme="minorHAnsi" w:cstheme="minorHAnsi"/>
          <w:szCs w:val="24"/>
        </w:rPr>
        <w:t>s</w:t>
      </w:r>
      <w:r w:rsidR="00B93003">
        <w:rPr>
          <w:rFonts w:asciiTheme="minorHAnsi" w:hAnsiTheme="minorHAnsi" w:cstheme="minorHAnsi"/>
          <w:szCs w:val="24"/>
        </w:rPr>
        <w:t xml:space="preserve"> </w:t>
      </w:r>
      <w:r w:rsidR="003660BC">
        <w:rPr>
          <w:rFonts w:asciiTheme="minorHAnsi" w:hAnsiTheme="minorHAnsi" w:cstheme="minorHAnsi"/>
          <w:szCs w:val="24"/>
        </w:rPr>
        <w:t>2 e 3</w:t>
      </w:r>
      <w:r w:rsidR="00B93003" w:rsidRPr="00B93003">
        <w:rPr>
          <w:rFonts w:asciiTheme="minorHAnsi" w:hAnsiTheme="minorHAnsi" w:cstheme="minorHAnsi"/>
          <w:szCs w:val="24"/>
        </w:rPr>
        <w:t xml:space="preserve">, </w:t>
      </w:r>
      <w:r w:rsidR="00B93003" w:rsidRPr="00B93003">
        <w:rPr>
          <w:rFonts w:asciiTheme="minorHAnsi" w:hAnsiTheme="minorHAnsi" w:cstheme="minorHAnsi"/>
          <w:noProof/>
          <w:szCs w:val="24"/>
        </w:rPr>
        <w:t>destaque localização das adequações a serem realizadas</w:t>
      </w:r>
      <w:r w:rsidR="000074A1" w:rsidRPr="00B93003">
        <w:rPr>
          <w:rFonts w:asciiTheme="minorHAnsi" w:hAnsiTheme="minorHAnsi" w:cstheme="minorHAnsi"/>
          <w:szCs w:val="24"/>
        </w:rPr>
        <w:t>.</w:t>
      </w:r>
    </w:p>
    <w:p w:rsidR="00B93003" w:rsidRDefault="00B93003" w:rsidP="000526BF">
      <w:pPr>
        <w:spacing w:after="0"/>
        <w:ind w:left="142"/>
        <w:jc w:val="center"/>
        <w:rPr>
          <w:noProof/>
        </w:rPr>
      </w:pPr>
      <w:r>
        <w:rPr>
          <w:noProof/>
        </w:rPr>
        <mc:AlternateContent>
          <mc:Choice Requires="wps">
            <w:drawing>
              <wp:anchor distT="0" distB="0" distL="114300" distR="114300" simplePos="0" relativeHeight="251659264" behindDoc="0" locked="0" layoutInCell="1" allowOverlap="1" wp14:anchorId="21EF3A19" wp14:editId="7194847B">
                <wp:simplePos x="0" y="0"/>
                <wp:positionH relativeFrom="margin">
                  <wp:align>left</wp:align>
                </wp:positionH>
                <wp:positionV relativeFrom="paragraph">
                  <wp:posOffset>13843</wp:posOffset>
                </wp:positionV>
                <wp:extent cx="1346184" cy="241824"/>
                <wp:effectExtent l="0" t="0" r="0" b="6350"/>
                <wp:wrapNone/>
                <wp:docPr id="27" name="Caixa de texto 27"/>
                <wp:cNvGraphicFramePr/>
                <a:graphic xmlns:a="http://schemas.openxmlformats.org/drawingml/2006/main">
                  <a:graphicData uri="http://schemas.microsoft.com/office/word/2010/wordprocessingShape">
                    <wps:wsp>
                      <wps:cNvSpPr txBox="1"/>
                      <wps:spPr>
                        <a:xfrm>
                          <a:off x="0" y="0"/>
                          <a:ext cx="1346184" cy="241824"/>
                        </a:xfrm>
                        <a:prstGeom prst="rect">
                          <a:avLst/>
                        </a:prstGeom>
                        <a:noFill/>
                        <a:ln>
                          <a:noFill/>
                        </a:ln>
                        <a:effectLst/>
                      </wps:spPr>
                      <wps:txbx>
                        <w:txbxContent>
                          <w:p w:rsidR="00A3704E" w:rsidRDefault="00A3704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3003">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Porto do Itaqui</w:t>
                            </w:r>
                          </w:p>
                          <w:p w:rsidR="00A3704E" w:rsidRPr="009063B5" w:rsidRDefault="00A3704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3704E" w:rsidRDefault="00A3704E" w:rsidP="000526BF"/>
                          <w:p w:rsidR="00A3704E" w:rsidRPr="009063B5" w:rsidRDefault="00A3704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Terminal do </w:t>
                            </w:r>
                            <w:proofErr w:type="spellStart"/>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Cujupe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F3A19" id="Caixa de texto 27" o:spid="_x0000_s1033" type="#_x0000_t202" style="position:absolute;left:0;text-align:left;margin-left:0;margin-top:1.1pt;width:106pt;height:19.0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" filled="f" stroked="f">
                <v:textbox>
                  <w:txbxContent>
                    <w:p w:rsidR="00A3704E" w:rsidRDefault="00A3704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3003">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Porto do Itaqui</w:t>
                      </w:r>
                    </w:p>
                    <w:p w:rsidR="00A3704E" w:rsidRPr="009063B5" w:rsidRDefault="00A3704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A3704E" w:rsidRDefault="00A3704E" w:rsidP="000526BF"/>
                    <w:p w:rsidR="00A3704E" w:rsidRPr="009063B5" w:rsidRDefault="00A3704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Terminal do </w:t>
                      </w:r>
                      <w:proofErr w:type="spellStart"/>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Cujupe</w:t>
                      </w:r>
                      <w:proofErr w:type="spellEnd"/>
                    </w:p>
                  </w:txbxContent>
                </v:textbox>
                <w10:wrap anchorx="margin"/>
              </v:shape>
            </w:pict>
          </mc:Fallback>
        </mc:AlternateContent>
      </w:r>
      <w:r w:rsidRPr="00B93003">
        <w:rPr>
          <w:noProof/>
        </w:rPr>
        <w:t xml:space="preserve"> </w:t>
      </w:r>
    </w:p>
    <w:p w:rsidR="000526BF" w:rsidRDefault="00B93003" w:rsidP="000526BF">
      <w:pPr>
        <w:spacing w:after="0"/>
        <w:ind w:left="142"/>
        <w:jc w:val="center"/>
        <w:rPr>
          <w:rFonts w:eastAsiaTheme="minorHAnsi" w:cs="Arial"/>
          <w:szCs w:val="24"/>
          <w:lang w:eastAsia="en-US"/>
        </w:rPr>
      </w:pPr>
      <w:r w:rsidRPr="00B93003">
        <w:rPr>
          <w:noProof/>
          <w:color w:val="FF0000"/>
        </w:rPr>
        <mc:AlternateContent>
          <mc:Choice Requires="wps">
            <w:drawing>
              <wp:anchor distT="0" distB="0" distL="114300" distR="114300" simplePos="0" relativeHeight="251662336" behindDoc="0" locked="0" layoutInCell="1" allowOverlap="1" wp14:anchorId="08371A11" wp14:editId="44EFA2F7">
                <wp:simplePos x="0" y="0"/>
                <wp:positionH relativeFrom="column">
                  <wp:posOffset>763296</wp:posOffset>
                </wp:positionH>
                <wp:positionV relativeFrom="paragraph">
                  <wp:posOffset>15240</wp:posOffset>
                </wp:positionV>
                <wp:extent cx="1982420" cy="1514246"/>
                <wp:effectExtent l="0" t="0" r="75565" b="48260"/>
                <wp:wrapNone/>
                <wp:docPr id="18" name="Conector de seta reta 31"/>
                <wp:cNvGraphicFramePr/>
                <a:graphic xmlns:a="http://schemas.openxmlformats.org/drawingml/2006/main">
                  <a:graphicData uri="http://schemas.microsoft.com/office/word/2010/wordprocessingShape">
                    <wps:wsp>
                      <wps:cNvCnPr/>
                      <wps:spPr>
                        <a:xfrm>
                          <a:off x="0" y="0"/>
                          <a:ext cx="1982420" cy="151424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FD666BB" id="_x0000_t32" coordsize="21600,21600" o:spt="32" o:oned="t" path="m,l21600,21600e" filled="f">
                <v:path arrowok="t" fillok="f" o:connecttype="none"/>
                <o:lock v:ext="edit" shapetype="t"/>
              </v:shapetype>
              <v:shape id="Conector de seta reta 31" o:spid="_x0000_s1026" type="#_x0000_t32" style="position:absolute;margin-left:60.1pt;margin-top:1.2pt;width:156.1pt;height:11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" strokecolor="black [3040]">
                <v:stroke endarrow="block"/>
              </v:shape>
            </w:pict>
          </mc:Fallback>
        </mc:AlternateContent>
      </w:r>
      <w:r>
        <w:rPr>
          <w:noProof/>
        </w:rPr>
        <w:drawing>
          <wp:inline distT="0" distB="0" distL="0" distR="0" wp14:anchorId="7423D658" wp14:editId="6076B187">
            <wp:extent cx="4147719" cy="2333549"/>
            <wp:effectExtent l="0" t="0" r="571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9017" t="17060" r="8976" b="10884"/>
                    <a:stretch/>
                  </pic:blipFill>
                  <pic:spPr bwMode="auto">
                    <a:xfrm>
                      <a:off x="0" y="0"/>
                      <a:ext cx="4147719" cy="2333549"/>
                    </a:xfrm>
                    <a:prstGeom prst="rect">
                      <a:avLst/>
                    </a:prstGeom>
                    <a:ln>
                      <a:noFill/>
                    </a:ln>
                    <a:extLst>
                      <a:ext uri="{53640926-AAD7-44D8-BBD7-CCE9431645EC}">
                        <a14:shadowObscured xmlns:a14="http://schemas.microsoft.com/office/drawing/2010/main"/>
                      </a:ext>
                    </a:extLst>
                  </pic:spPr>
                </pic:pic>
              </a:graphicData>
            </a:graphic>
          </wp:inline>
        </w:drawing>
      </w:r>
    </w:p>
    <w:p w:rsidR="000526BF" w:rsidRPr="009063B5" w:rsidRDefault="000526BF" w:rsidP="000526BF">
      <w:pPr>
        <w:spacing w:after="0"/>
        <w:ind w:left="142"/>
        <w:jc w:val="center"/>
        <w:rPr>
          <w:rFonts w:eastAsiaTheme="minorHAnsi" w:cs="Calibri"/>
          <w:sz w:val="18"/>
          <w:szCs w:val="18"/>
          <w:lang w:eastAsia="en-US"/>
        </w:rPr>
      </w:pPr>
      <w:r w:rsidRPr="009063B5">
        <w:rPr>
          <w:rFonts w:eastAsiaTheme="minorHAnsi" w:cs="Calibri"/>
          <w:sz w:val="18"/>
          <w:szCs w:val="18"/>
          <w:lang w:eastAsia="en-US"/>
        </w:rPr>
        <w:t xml:space="preserve">Figura 01 – Localização </w:t>
      </w:r>
      <w:r w:rsidR="00B93003">
        <w:rPr>
          <w:rFonts w:eastAsiaTheme="minorHAnsi" w:cs="Calibri"/>
          <w:sz w:val="18"/>
          <w:szCs w:val="18"/>
          <w:lang w:eastAsia="en-US"/>
        </w:rPr>
        <w:t>do Porto do Itaqui</w:t>
      </w:r>
    </w:p>
    <w:p w:rsidR="000526BF" w:rsidRPr="00B93003" w:rsidRDefault="00B93003" w:rsidP="00B93003">
      <w:pPr>
        <w:spacing w:after="0"/>
        <w:ind w:left="142"/>
        <w:jc w:val="center"/>
        <w:rPr>
          <w:rFonts w:eastAsiaTheme="minorHAnsi" w:cs="Calibri"/>
          <w:sz w:val="20"/>
          <w:szCs w:val="20"/>
          <w:lang w:eastAsia="en-US"/>
        </w:rPr>
      </w:pPr>
      <w:r>
        <w:rPr>
          <w:rFonts w:eastAsiaTheme="minorHAnsi" w:cs="Calibri"/>
          <w:noProof/>
          <w:sz w:val="20"/>
          <w:szCs w:val="20"/>
        </w:rPr>
        <w:lastRenderedPageBreak/>
        <w:drawing>
          <wp:inline distT="0" distB="0" distL="0" distR="0">
            <wp:extent cx="4873618" cy="3803904"/>
            <wp:effectExtent l="0" t="0" r="3810" b="635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alude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84801" cy="3812633"/>
                    </a:xfrm>
                    <a:prstGeom prst="rect">
                      <a:avLst/>
                    </a:prstGeom>
                  </pic:spPr>
                </pic:pic>
              </a:graphicData>
            </a:graphic>
          </wp:inline>
        </w:drawing>
      </w:r>
    </w:p>
    <w:p w:rsidR="000526BF" w:rsidRDefault="000526BF" w:rsidP="000526BF">
      <w:pPr>
        <w:pStyle w:val="PargrafodaLista"/>
        <w:spacing w:after="0"/>
        <w:ind w:left="0"/>
        <w:jc w:val="center"/>
        <w:rPr>
          <w:rFonts w:asciiTheme="minorHAnsi" w:hAnsiTheme="minorHAnsi" w:cstheme="minorHAnsi"/>
          <w:noProof/>
          <w:sz w:val="18"/>
          <w:szCs w:val="18"/>
        </w:rPr>
      </w:pPr>
      <w:r w:rsidRPr="009063B5">
        <w:rPr>
          <w:rFonts w:asciiTheme="minorHAnsi" w:hAnsiTheme="minorHAnsi" w:cstheme="minorHAnsi"/>
          <w:noProof/>
          <w:sz w:val="18"/>
          <w:szCs w:val="18"/>
        </w:rPr>
        <w:t xml:space="preserve">Figura 02 – </w:t>
      </w:r>
      <w:r w:rsidR="00B93003">
        <w:rPr>
          <w:rFonts w:asciiTheme="minorHAnsi" w:hAnsiTheme="minorHAnsi" w:cstheme="minorHAnsi"/>
          <w:noProof/>
          <w:sz w:val="18"/>
          <w:szCs w:val="18"/>
        </w:rPr>
        <w:t>Planta de Localização dos Taludes</w:t>
      </w:r>
    </w:p>
    <w:p w:rsidR="00B93003" w:rsidRDefault="00B93003" w:rsidP="00B93003">
      <w:pPr>
        <w:pStyle w:val="PargrafodaLista"/>
        <w:spacing w:after="0"/>
        <w:ind w:left="0"/>
        <w:rPr>
          <w:rFonts w:eastAsiaTheme="minorHAnsi" w:cs="Calibri"/>
          <w:noProof/>
          <w:sz w:val="20"/>
          <w:szCs w:val="20"/>
        </w:rPr>
      </w:pPr>
    </w:p>
    <w:p w:rsidR="000526BF" w:rsidRDefault="003660BC" w:rsidP="000526BF">
      <w:pPr>
        <w:pStyle w:val="PargrafodaLista"/>
        <w:spacing w:after="0"/>
        <w:ind w:left="0"/>
        <w:jc w:val="center"/>
        <w:rPr>
          <w:rFonts w:asciiTheme="minorHAnsi" w:hAnsiTheme="minorHAnsi" w:cstheme="minorHAnsi"/>
          <w:noProof/>
          <w:sz w:val="18"/>
          <w:szCs w:val="18"/>
        </w:rPr>
      </w:pPr>
      <w:r w:rsidRPr="003660BC">
        <w:rPr>
          <w:rFonts w:asciiTheme="minorHAnsi" w:hAnsiTheme="minorHAnsi" w:cstheme="minorHAnsi"/>
          <w:noProof/>
          <w:sz w:val="18"/>
          <w:szCs w:val="18"/>
        </w:rPr>
        <w:drawing>
          <wp:inline distT="0" distB="0" distL="0" distR="0" wp14:anchorId="1153CE83" wp14:editId="108DDFBE">
            <wp:extent cx="3705225" cy="3351082"/>
            <wp:effectExtent l="0" t="0" r="0" b="190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716591" cy="3361361"/>
                    </a:xfrm>
                    <a:prstGeom prst="rect">
                      <a:avLst/>
                    </a:prstGeom>
                  </pic:spPr>
                </pic:pic>
              </a:graphicData>
            </a:graphic>
          </wp:inline>
        </w:drawing>
      </w:r>
    </w:p>
    <w:p w:rsidR="000526BF" w:rsidRDefault="000526BF" w:rsidP="000526B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03</w:t>
      </w:r>
      <w:r w:rsidRPr="009063B5">
        <w:rPr>
          <w:rFonts w:asciiTheme="minorHAnsi" w:hAnsiTheme="minorHAnsi" w:cstheme="minorHAnsi"/>
          <w:noProof/>
          <w:sz w:val="18"/>
          <w:szCs w:val="18"/>
        </w:rPr>
        <w:t xml:space="preserve"> –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w:t>
      </w:r>
      <w:r w:rsidR="003660BC">
        <w:rPr>
          <w:rFonts w:asciiTheme="minorHAnsi" w:hAnsiTheme="minorHAnsi" w:cstheme="minorHAnsi"/>
          <w:noProof/>
          <w:sz w:val="18"/>
          <w:szCs w:val="18"/>
        </w:rPr>
        <w:t>s</w:t>
      </w:r>
      <w:r w:rsidRPr="009063B5">
        <w:rPr>
          <w:rFonts w:asciiTheme="minorHAnsi" w:hAnsiTheme="minorHAnsi" w:cstheme="minorHAnsi"/>
          <w:noProof/>
          <w:sz w:val="18"/>
          <w:szCs w:val="18"/>
        </w:rPr>
        <w:t xml:space="preserve"> </w:t>
      </w:r>
      <w:r w:rsidR="00B93003">
        <w:rPr>
          <w:rFonts w:asciiTheme="minorHAnsi" w:hAnsiTheme="minorHAnsi" w:cstheme="minorHAnsi"/>
          <w:noProof/>
          <w:sz w:val="18"/>
          <w:szCs w:val="18"/>
        </w:rPr>
        <w:t>Talude</w:t>
      </w:r>
      <w:r w:rsidR="003660BC">
        <w:rPr>
          <w:rFonts w:asciiTheme="minorHAnsi" w:hAnsiTheme="minorHAnsi" w:cstheme="minorHAnsi"/>
          <w:noProof/>
          <w:sz w:val="18"/>
          <w:szCs w:val="18"/>
        </w:rPr>
        <w:t>s</w:t>
      </w:r>
      <w:r w:rsidR="00B93003">
        <w:rPr>
          <w:rFonts w:asciiTheme="minorHAnsi" w:hAnsiTheme="minorHAnsi" w:cstheme="minorHAnsi"/>
          <w:noProof/>
          <w:sz w:val="18"/>
          <w:szCs w:val="18"/>
        </w:rPr>
        <w:t xml:space="preserve"> </w:t>
      </w:r>
      <w:r w:rsidR="003660BC">
        <w:rPr>
          <w:rFonts w:asciiTheme="minorHAnsi" w:hAnsiTheme="minorHAnsi" w:cstheme="minorHAnsi"/>
          <w:noProof/>
          <w:sz w:val="18"/>
          <w:szCs w:val="18"/>
        </w:rPr>
        <w:t>02 e 03</w:t>
      </w:r>
    </w:p>
    <w:p w:rsidR="000526BF" w:rsidRDefault="00E3139F" w:rsidP="000526BF">
      <w:pPr>
        <w:pStyle w:val="PargrafodaLista"/>
        <w:spacing w:after="0"/>
        <w:ind w:left="0"/>
        <w:jc w:val="center"/>
        <w:rPr>
          <w:rFonts w:asciiTheme="minorHAnsi" w:hAnsiTheme="minorHAnsi" w:cstheme="minorHAnsi"/>
          <w:noProof/>
          <w:sz w:val="18"/>
          <w:szCs w:val="18"/>
        </w:rPr>
      </w:pPr>
      <w:r w:rsidRPr="00E3139F">
        <w:rPr>
          <w:rFonts w:asciiTheme="minorHAnsi" w:hAnsiTheme="minorHAnsi" w:cstheme="minorHAnsi"/>
          <w:noProof/>
          <w:sz w:val="18"/>
          <w:szCs w:val="18"/>
        </w:rPr>
        <w:lastRenderedPageBreak/>
        <w:drawing>
          <wp:inline distT="0" distB="0" distL="0" distR="0" wp14:anchorId="39CA4C69" wp14:editId="4628CFA5">
            <wp:extent cx="4438650" cy="3229533"/>
            <wp:effectExtent l="0" t="0" r="0" b="952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42206" cy="3232120"/>
                    </a:xfrm>
                    <a:prstGeom prst="rect">
                      <a:avLst/>
                    </a:prstGeom>
                  </pic:spPr>
                </pic:pic>
              </a:graphicData>
            </a:graphic>
          </wp:inline>
        </w:drawing>
      </w:r>
    </w:p>
    <w:p w:rsidR="00E3139F" w:rsidRDefault="00E3139F" w:rsidP="00E3139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04</w:t>
      </w:r>
      <w:r w:rsidRPr="009063B5">
        <w:rPr>
          <w:rFonts w:asciiTheme="minorHAnsi" w:hAnsiTheme="minorHAnsi" w:cstheme="minorHAnsi"/>
          <w:noProof/>
          <w:sz w:val="18"/>
          <w:szCs w:val="18"/>
        </w:rPr>
        <w:t xml:space="preserve"> –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 </w:t>
      </w:r>
      <w:r>
        <w:rPr>
          <w:rFonts w:asciiTheme="minorHAnsi" w:hAnsiTheme="minorHAnsi" w:cstheme="minorHAnsi"/>
          <w:noProof/>
          <w:sz w:val="18"/>
          <w:szCs w:val="18"/>
        </w:rPr>
        <w:t>Talude 02</w:t>
      </w:r>
    </w:p>
    <w:p w:rsidR="00E3139F" w:rsidRDefault="00E3139F" w:rsidP="000526BF">
      <w:pPr>
        <w:pStyle w:val="PargrafodaLista"/>
        <w:spacing w:after="0"/>
        <w:ind w:left="0"/>
        <w:jc w:val="center"/>
        <w:rPr>
          <w:rFonts w:asciiTheme="minorHAnsi" w:hAnsiTheme="minorHAnsi" w:cstheme="minorHAnsi"/>
          <w:noProof/>
          <w:sz w:val="18"/>
          <w:szCs w:val="18"/>
        </w:rPr>
      </w:pPr>
    </w:p>
    <w:p w:rsidR="00E3139F" w:rsidRDefault="00E3139F" w:rsidP="000526BF">
      <w:pPr>
        <w:pStyle w:val="PargrafodaLista"/>
        <w:spacing w:after="0"/>
        <w:ind w:left="0"/>
        <w:jc w:val="center"/>
        <w:rPr>
          <w:rFonts w:asciiTheme="minorHAnsi" w:hAnsiTheme="minorHAnsi" w:cstheme="minorHAnsi"/>
          <w:noProof/>
          <w:sz w:val="18"/>
          <w:szCs w:val="18"/>
        </w:rPr>
      </w:pPr>
      <w:r w:rsidRPr="00E3139F">
        <w:rPr>
          <w:rFonts w:asciiTheme="minorHAnsi" w:hAnsiTheme="minorHAnsi" w:cstheme="minorHAnsi"/>
          <w:noProof/>
          <w:sz w:val="18"/>
          <w:szCs w:val="18"/>
        </w:rPr>
        <w:drawing>
          <wp:inline distT="0" distB="0" distL="0" distR="0" wp14:anchorId="003CC541" wp14:editId="16961E71">
            <wp:extent cx="4181475" cy="3145671"/>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186822" cy="3149694"/>
                    </a:xfrm>
                    <a:prstGeom prst="rect">
                      <a:avLst/>
                    </a:prstGeom>
                  </pic:spPr>
                </pic:pic>
              </a:graphicData>
            </a:graphic>
          </wp:inline>
        </w:drawing>
      </w:r>
    </w:p>
    <w:p w:rsidR="00E3139F" w:rsidRDefault="00E3139F" w:rsidP="00E3139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05</w:t>
      </w:r>
      <w:r w:rsidRPr="009063B5">
        <w:rPr>
          <w:rFonts w:asciiTheme="minorHAnsi" w:hAnsiTheme="minorHAnsi" w:cstheme="minorHAnsi"/>
          <w:noProof/>
          <w:sz w:val="18"/>
          <w:szCs w:val="18"/>
        </w:rPr>
        <w:t xml:space="preserve">–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 </w:t>
      </w:r>
      <w:r>
        <w:rPr>
          <w:rFonts w:asciiTheme="minorHAnsi" w:hAnsiTheme="minorHAnsi" w:cstheme="minorHAnsi"/>
          <w:noProof/>
          <w:sz w:val="18"/>
          <w:szCs w:val="18"/>
        </w:rPr>
        <w:t>Talude 03</w:t>
      </w:r>
    </w:p>
    <w:p w:rsidR="00E3139F" w:rsidRDefault="00E3139F" w:rsidP="000526BF">
      <w:pPr>
        <w:pStyle w:val="PargrafodaLista"/>
        <w:spacing w:after="0"/>
        <w:ind w:left="0"/>
        <w:jc w:val="center"/>
        <w:rPr>
          <w:rFonts w:asciiTheme="minorHAnsi" w:hAnsiTheme="minorHAnsi" w:cstheme="minorHAnsi"/>
          <w:noProof/>
          <w:sz w:val="18"/>
          <w:szCs w:val="18"/>
        </w:rPr>
      </w:pPr>
    </w:p>
    <w:p w:rsidR="00361A81" w:rsidRPr="00FF7BAA" w:rsidRDefault="000526BF" w:rsidP="00115666">
      <w:pPr>
        <w:pStyle w:val="PargrafodaLista"/>
        <w:ind w:left="0" w:firstLine="567"/>
        <w:jc w:val="both"/>
        <w:rPr>
          <w:rFonts w:cs="Arial"/>
          <w:szCs w:val="28"/>
        </w:rPr>
      </w:pPr>
      <w:r w:rsidRPr="00F55331">
        <w:rPr>
          <w:rFonts w:asciiTheme="minorHAnsi" w:hAnsiTheme="minorHAnsi" w:cstheme="minorHAnsi"/>
          <w:noProof/>
        </w:rPr>
        <w:t xml:space="preserve">Os serviços serão realizados iniciando às 06:00hs </w:t>
      </w:r>
      <w:r w:rsidR="00115666">
        <w:rPr>
          <w:rFonts w:asciiTheme="minorHAnsi" w:hAnsiTheme="minorHAnsi" w:cstheme="minorHAnsi"/>
          <w:noProof/>
        </w:rPr>
        <w:t xml:space="preserve">podendo </w:t>
      </w:r>
      <w:r w:rsidRPr="00F55331">
        <w:rPr>
          <w:rFonts w:asciiTheme="minorHAnsi" w:hAnsiTheme="minorHAnsi" w:cstheme="minorHAnsi"/>
          <w:noProof/>
        </w:rPr>
        <w:t>prolonga</w:t>
      </w:r>
      <w:r w:rsidR="00115666">
        <w:rPr>
          <w:rFonts w:asciiTheme="minorHAnsi" w:hAnsiTheme="minorHAnsi" w:cstheme="minorHAnsi"/>
          <w:noProof/>
        </w:rPr>
        <w:t>r-se até às 21:00hs.</w:t>
      </w:r>
    </w:p>
    <w:p w:rsidR="000301E3" w:rsidRPr="00FF7BAA" w:rsidRDefault="000301E3" w:rsidP="000301E3">
      <w:pPr>
        <w:widowControl w:val="0"/>
        <w:overflowPunct w:val="0"/>
        <w:autoSpaceDE w:val="0"/>
        <w:autoSpaceDN w:val="0"/>
        <w:adjustRightInd w:val="0"/>
        <w:spacing w:after="0" w:line="300" w:lineRule="auto"/>
        <w:jc w:val="both"/>
        <w:rPr>
          <w:rFonts w:asciiTheme="minorHAnsi" w:hAnsiTheme="minorHAnsi" w:cstheme="minorHAnsi"/>
        </w:rPr>
      </w:pPr>
      <w:r w:rsidRPr="00FF7BAA">
        <w:rPr>
          <w:rFonts w:asciiTheme="minorHAnsi" w:hAnsiTheme="minorHAnsi" w:cstheme="minorHAnsi"/>
          <w:noProof/>
        </w:rPr>
        <w:lastRenderedPageBreak/>
        <mc:AlternateContent>
          <mc:Choice Requires="wps">
            <w:drawing>
              <wp:inline distT="0" distB="0" distL="0" distR="0" wp14:anchorId="1495BB69" wp14:editId="4F4378B2">
                <wp:extent cx="5759450" cy="311150"/>
                <wp:effectExtent l="38100" t="57150" r="50800" b="50800"/>
                <wp:docPr id="54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5D78B3" w:rsidRDefault="00A3704E"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5" w:name="_Toc54250866"/>
                            <w:bookmarkStart w:id="36" w:name="_Toc104281467"/>
                            <w:bookmarkStart w:id="37" w:name="_Toc115265914"/>
                            <w:r>
                              <w:rPr>
                                <w:rFonts w:asciiTheme="minorHAnsi" w:hAnsiTheme="minorHAnsi" w:cstheme="minorHAnsi"/>
                                <w:color w:val="FFFFFF" w:themeColor="background1"/>
                                <w:sz w:val="22"/>
                                <w:szCs w:val="22"/>
                              </w:rPr>
                              <w:t>DA CONTRATAÇÃO</w:t>
                            </w:r>
                            <w:bookmarkEnd w:id="35"/>
                            <w:bookmarkEnd w:id="36"/>
                            <w:bookmarkEnd w:id="37"/>
                          </w:p>
                        </w:txbxContent>
                      </wps:txbx>
                      <wps:bodyPr rot="0" vert="horz" wrap="square" lIns="91440" tIns="45720" rIns="91440" bIns="45720" anchor="t" anchorCtr="0">
                        <a:noAutofit/>
                      </wps:bodyPr>
                    </wps:wsp>
                  </a:graphicData>
                </a:graphic>
              </wp:inline>
            </w:drawing>
          </mc:Choice>
          <mc:Fallback>
            <w:pict>
              <v:shape w14:anchorId="1495BB69" id="_x0000_s103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Wsam0qMCAAA+BQAADgAAAAAAAAAAAAAAAAAuAgAAZHJz&#10;L2Uyb0RvYy54bWxQSwECLQAUAAYACAAAACEA0F3xXdkAAAAEAQAADwAAAAAAAAAAAAAAAAD9BAAA&#10;ZHJzL2Rvd25yZXYueG1sUEsFBgAAAAAEAAQA8wAAAAMGAAAAAA==&#10;" fillcolor="#1f497d [3215]" stroked="f" strokeweight="1.5pt">
                <v:textbox>
                  <w:txbxContent>
                    <w:p w:rsidR="00A3704E" w:rsidRPr="005D78B3" w:rsidRDefault="00A3704E"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8" w:name="_Toc54250866"/>
                      <w:bookmarkStart w:id="39" w:name="_Toc104281467"/>
                      <w:bookmarkStart w:id="40" w:name="_Toc115265914"/>
                      <w:r>
                        <w:rPr>
                          <w:rFonts w:asciiTheme="minorHAnsi" w:hAnsiTheme="minorHAnsi" w:cstheme="minorHAnsi"/>
                          <w:color w:val="FFFFFF" w:themeColor="background1"/>
                          <w:sz w:val="22"/>
                          <w:szCs w:val="22"/>
                        </w:rPr>
                        <w:t>DA CONTRATAÇÃO</w:t>
                      </w:r>
                      <w:bookmarkEnd w:id="38"/>
                      <w:bookmarkEnd w:id="39"/>
                      <w:bookmarkEnd w:id="40"/>
                    </w:p>
                  </w:txbxContent>
                </v:textbox>
                <w10:anchorlock/>
              </v:shape>
            </w:pict>
          </mc:Fallback>
        </mc:AlternateContent>
      </w:r>
    </w:p>
    <w:p w:rsidR="000301E3" w:rsidRPr="00FF7BAA" w:rsidRDefault="00073610"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EE0DB7">
        <w:rPr>
          <w:rFonts w:asciiTheme="minorHAnsi" w:hAnsiTheme="minorHAnsi" w:cstheme="minorHAnsi"/>
        </w:rPr>
        <w:t xml:space="preserve">A contratação será de acordo com o art. 42 da Lei 13.303/2016, sob regime de contratação </w:t>
      </w:r>
      <w:proofErr w:type="spellStart"/>
      <w:r w:rsidR="00334F0D">
        <w:rPr>
          <w:rFonts w:asciiTheme="minorHAnsi" w:hAnsiTheme="minorHAnsi" w:cstheme="minorHAnsi"/>
          <w:b/>
        </w:rPr>
        <w:t>semi-integrada</w:t>
      </w:r>
      <w:proofErr w:type="spellEnd"/>
      <w:r>
        <w:rPr>
          <w:rFonts w:asciiTheme="minorHAnsi" w:hAnsiTheme="minorHAnsi" w:cstheme="minorHAnsi"/>
        </w:rPr>
        <w:t xml:space="preserve"> e </w:t>
      </w:r>
      <w:r w:rsidRPr="00EE0DB7">
        <w:rPr>
          <w:rFonts w:asciiTheme="minorHAnsi" w:hAnsiTheme="minorHAnsi" w:cstheme="minorHAnsi"/>
        </w:rPr>
        <w:t xml:space="preserve">critério de </w:t>
      </w:r>
      <w:r w:rsidRPr="00711BF7">
        <w:rPr>
          <w:rFonts w:asciiTheme="minorHAnsi" w:hAnsiTheme="minorHAnsi" w:cstheme="minorHAnsi"/>
          <w:b/>
        </w:rPr>
        <w:t>julgamento será Menor Preço</w:t>
      </w:r>
      <w:r w:rsidRPr="00EE0DB7">
        <w:rPr>
          <w:rFonts w:asciiTheme="minorHAnsi" w:hAnsiTheme="minorHAnsi" w:cstheme="minorHAnsi"/>
        </w:rPr>
        <w:t xml:space="preserve"> com </w:t>
      </w:r>
      <w:r w:rsidRPr="00711BF7">
        <w:rPr>
          <w:rFonts w:asciiTheme="minorHAnsi" w:hAnsiTheme="minorHAnsi" w:cstheme="minorHAnsi"/>
          <w:b/>
        </w:rPr>
        <w:t>modo de disputa fechado</w:t>
      </w:r>
      <w:r w:rsidRPr="00EE0DB7">
        <w:rPr>
          <w:rFonts w:asciiTheme="minorHAnsi" w:hAnsiTheme="minorHAnsi" w:cstheme="minorHAnsi"/>
        </w:rPr>
        <w:t>, conforme disposto no § 2º, art. 52 da Lei 13.303.</w:t>
      </w:r>
      <w:r>
        <w:rPr>
          <w:rFonts w:asciiTheme="minorHAnsi" w:hAnsiTheme="minorHAnsi" w:cstheme="minorHAnsi"/>
        </w:rPr>
        <w:t xml:space="preserve"> </w:t>
      </w:r>
      <w:r w:rsidRPr="00622676">
        <w:rPr>
          <w:rFonts w:asciiTheme="minorHAnsi" w:hAnsiTheme="minorHAnsi" w:cstheme="minorHAnsi"/>
        </w:rPr>
        <w:t>Seguindo a legislaç</w:t>
      </w:r>
      <w:r w:rsidR="00C51D21">
        <w:rPr>
          <w:rFonts w:asciiTheme="minorHAnsi" w:hAnsiTheme="minorHAnsi" w:cstheme="minorHAnsi"/>
        </w:rPr>
        <w:t xml:space="preserve">ão específica, o orçamento será </w:t>
      </w:r>
      <w:r w:rsidR="00C51D21" w:rsidRPr="00275EFF">
        <w:rPr>
          <w:rFonts w:asciiTheme="minorHAnsi" w:hAnsiTheme="minorHAnsi" w:cstheme="minorHAnsi"/>
          <w:color w:val="000000" w:themeColor="text1"/>
        </w:rPr>
        <w:t>não</w:t>
      </w:r>
      <w:r w:rsidR="00C51D21">
        <w:rPr>
          <w:rFonts w:asciiTheme="minorHAnsi" w:hAnsiTheme="minorHAnsi" w:cstheme="minorHAnsi"/>
        </w:rPr>
        <w:t xml:space="preserve"> </w:t>
      </w:r>
      <w:r w:rsidRPr="00622676">
        <w:rPr>
          <w:rFonts w:asciiTheme="minorHAnsi" w:hAnsiTheme="minorHAnsi" w:cstheme="minorHAnsi"/>
        </w:rPr>
        <w:t>sigiloso</w:t>
      </w:r>
      <w:r w:rsidR="000301E3" w:rsidRPr="00FF7BAA">
        <w:rPr>
          <w:rFonts w:asciiTheme="minorHAnsi" w:hAnsiTheme="minorHAnsi" w:cstheme="minorHAnsi"/>
        </w:rPr>
        <w:t>.</w:t>
      </w:r>
    </w:p>
    <w:p w:rsidR="00073610" w:rsidRDefault="000301E3"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FF7BAA">
        <w:rPr>
          <w:rFonts w:asciiTheme="minorHAnsi" w:hAnsiTheme="minorHAnsi" w:cstheme="minorHAnsi"/>
        </w:rPr>
        <w:t>A modalidade de licitação será conforme LRE (Lei de Responsabilidade das Estatais) uma vez que se configura como serviços e equipamento</w:t>
      </w:r>
      <w:r w:rsidR="00073610">
        <w:rPr>
          <w:rFonts w:asciiTheme="minorHAnsi" w:hAnsiTheme="minorHAnsi" w:cstheme="minorHAnsi"/>
        </w:rPr>
        <w:t>s</w:t>
      </w:r>
      <w:r w:rsidRPr="00FF7BAA">
        <w:rPr>
          <w:rFonts w:asciiTheme="minorHAnsi" w:hAnsiTheme="minorHAnsi" w:cstheme="minorHAnsi"/>
        </w:rPr>
        <w:t xml:space="preserve"> especializado</w:t>
      </w:r>
      <w:r w:rsidR="00073610">
        <w:rPr>
          <w:rFonts w:asciiTheme="minorHAnsi" w:hAnsiTheme="minorHAnsi" w:cstheme="minorHAnsi"/>
        </w:rPr>
        <w:t>s, isto é, não comuns</w:t>
      </w:r>
      <w:r w:rsidRPr="00FF7BAA">
        <w:rPr>
          <w:rFonts w:asciiTheme="minorHAnsi" w:hAnsiTheme="minorHAnsi" w:cstheme="minorHAnsi"/>
        </w:rPr>
        <w:t>.</w:t>
      </w:r>
    </w:p>
    <w:p w:rsidR="00275EFF" w:rsidRDefault="000301E3" w:rsidP="00C142E3">
      <w:pPr>
        <w:pStyle w:val="PargrafodaLista"/>
        <w:widowControl w:val="0"/>
        <w:numPr>
          <w:ilvl w:val="1"/>
          <w:numId w:val="18"/>
        </w:numPr>
        <w:tabs>
          <w:tab w:val="left" w:pos="993"/>
        </w:tabs>
        <w:overflowPunct w:val="0"/>
        <w:autoSpaceDE w:val="0"/>
        <w:autoSpaceDN w:val="0"/>
        <w:adjustRightInd w:val="0"/>
        <w:spacing w:after="0" w:line="276" w:lineRule="auto"/>
        <w:ind w:left="0" w:firstLine="567"/>
        <w:jc w:val="both"/>
        <w:rPr>
          <w:rFonts w:asciiTheme="minorHAnsi" w:hAnsiTheme="minorHAnsi" w:cstheme="minorHAnsi"/>
        </w:rPr>
      </w:pPr>
      <w:r w:rsidRPr="00275EFF">
        <w:rPr>
          <w:rFonts w:asciiTheme="minorHAnsi" w:hAnsiTheme="minorHAnsi" w:cstheme="minorHAnsi"/>
        </w:rPr>
        <w:t xml:space="preserve"> O julgamento por menor preço tem o objetivo de contratar a proposta mais vantajosa para Administração Pública. O modo de disputa fechado decorre da própria natureza da licitação, em virtude de ser um serviço de engenharia e não serviço comum.</w:t>
      </w:r>
    </w:p>
    <w:p w:rsidR="009A179F" w:rsidRDefault="009A179F"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Pr>
          <w:rFonts w:asciiTheme="minorHAnsi" w:hAnsiTheme="minorHAnsi" w:cstheme="minorHAnsi"/>
        </w:rPr>
        <w:t xml:space="preserve">A contratação não se destina exclusivamente a </w:t>
      </w:r>
      <w:r w:rsidR="008F13B1" w:rsidRPr="009A179F">
        <w:rPr>
          <w:rFonts w:asciiTheme="minorHAnsi" w:hAnsiTheme="minorHAnsi" w:cstheme="minorHAnsi"/>
        </w:rPr>
        <w:t>M</w:t>
      </w:r>
      <w:r w:rsidR="008F13B1">
        <w:rPr>
          <w:rFonts w:asciiTheme="minorHAnsi" w:hAnsiTheme="minorHAnsi" w:cstheme="minorHAnsi"/>
        </w:rPr>
        <w:t>icroempresa</w:t>
      </w:r>
      <w:r w:rsidRPr="009A179F">
        <w:rPr>
          <w:rFonts w:asciiTheme="minorHAnsi" w:hAnsiTheme="minorHAnsi" w:cstheme="minorHAnsi"/>
        </w:rPr>
        <w:t>, E</w:t>
      </w:r>
      <w:r>
        <w:rPr>
          <w:rFonts w:asciiTheme="minorHAnsi" w:hAnsiTheme="minorHAnsi" w:cstheme="minorHAnsi"/>
        </w:rPr>
        <w:t>mpresa de Pequeno Porte ou</w:t>
      </w:r>
      <w:r w:rsidRPr="009A179F">
        <w:rPr>
          <w:rFonts w:asciiTheme="minorHAnsi" w:hAnsiTheme="minorHAnsi" w:cstheme="minorHAnsi"/>
        </w:rPr>
        <w:t xml:space="preserve"> </w:t>
      </w:r>
      <w:r w:rsidR="008F13B1" w:rsidRPr="009A179F">
        <w:rPr>
          <w:rFonts w:asciiTheme="minorHAnsi" w:hAnsiTheme="minorHAnsi" w:cstheme="minorHAnsi"/>
        </w:rPr>
        <w:t>M</w:t>
      </w:r>
      <w:r w:rsidR="008F13B1">
        <w:rPr>
          <w:rFonts w:asciiTheme="minorHAnsi" w:hAnsiTheme="minorHAnsi" w:cstheme="minorHAnsi"/>
        </w:rPr>
        <w:t>icroempreendedor</w:t>
      </w:r>
      <w:r>
        <w:rPr>
          <w:rFonts w:asciiTheme="minorHAnsi" w:hAnsiTheme="minorHAnsi" w:cstheme="minorHAnsi"/>
        </w:rPr>
        <w:t xml:space="preserve"> Individual, </w:t>
      </w:r>
      <w:r w:rsidRPr="009A179F">
        <w:rPr>
          <w:rFonts w:asciiTheme="minorHAnsi" w:hAnsiTheme="minorHAnsi" w:cstheme="minorHAnsi"/>
        </w:rPr>
        <w:t>pois os valores são expressivos e incompatíveis com os referidos tipos de Pessoa Jurídica, conforme especificações da Lei Complementar nº 123/2006, art. 48, inciso I</w:t>
      </w:r>
      <w:r>
        <w:rPr>
          <w:rFonts w:asciiTheme="minorHAnsi" w:hAnsiTheme="minorHAnsi" w:cstheme="minorHAnsi"/>
        </w:rPr>
        <w:t>.</w:t>
      </w:r>
    </w:p>
    <w:p w:rsidR="009A179F" w:rsidRDefault="009A179F"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9A179F">
        <w:rPr>
          <w:rFonts w:asciiTheme="minorHAnsi" w:hAnsiTheme="minorHAnsi" w:cstheme="minorHAnsi"/>
        </w:rPr>
        <w:t>Não haverá reserva de cota exclusiva para Microempresas – ME ou Empresas de Pequeno Porte – EPP, pois o objeto não se trata de aquisição de bens de natureza divisível.</w:t>
      </w:r>
    </w:p>
    <w:p w:rsidR="00FD448B" w:rsidRDefault="000D1F14"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Pr>
          <w:rFonts w:asciiTheme="minorHAnsi" w:hAnsiTheme="minorHAnsi" w:cstheme="minorHAnsi"/>
        </w:rPr>
        <w:t>A</w:t>
      </w:r>
      <w:r w:rsidR="00275EFF" w:rsidRPr="00275EFF">
        <w:rPr>
          <w:rFonts w:asciiTheme="minorHAnsi" w:hAnsiTheme="minorHAnsi" w:cstheme="minorHAnsi"/>
        </w:rPr>
        <w:t xml:space="preserve"> </w:t>
      </w:r>
      <w:r>
        <w:rPr>
          <w:rFonts w:asciiTheme="minorHAnsi" w:hAnsiTheme="minorHAnsi" w:cstheme="minorHAnsi"/>
        </w:rPr>
        <w:t>C</w:t>
      </w:r>
      <w:r w:rsidR="00275EFF" w:rsidRPr="00275EFF">
        <w:rPr>
          <w:rFonts w:asciiTheme="minorHAnsi" w:hAnsiTheme="minorHAnsi" w:cstheme="minorHAnsi"/>
        </w:rPr>
        <w:t>ontratad</w:t>
      </w:r>
      <w:r>
        <w:rPr>
          <w:rFonts w:asciiTheme="minorHAnsi" w:hAnsiTheme="minorHAnsi" w:cstheme="minorHAnsi"/>
        </w:rPr>
        <w:t xml:space="preserve">a </w:t>
      </w:r>
      <w:r w:rsidR="00275EFF" w:rsidRPr="00275EFF">
        <w:rPr>
          <w:rFonts w:asciiTheme="minorHAnsi" w:hAnsiTheme="minorHAnsi" w:cstheme="minorHAnsi"/>
        </w:rPr>
        <w:t>poderá aceitar, nas mesmas condiçõe</w:t>
      </w:r>
      <w:r w:rsidR="00E145E1">
        <w:rPr>
          <w:rFonts w:asciiTheme="minorHAnsi" w:hAnsiTheme="minorHAnsi" w:cstheme="minorHAnsi"/>
        </w:rPr>
        <w:t xml:space="preserve">s contratuais, os acréscimos ou </w:t>
      </w:r>
      <w:r w:rsidR="00275EFF" w:rsidRPr="00275EFF">
        <w:rPr>
          <w:rFonts w:asciiTheme="minorHAnsi" w:hAnsiTheme="minorHAnsi" w:cstheme="minorHAnsi"/>
        </w:rPr>
        <w:t>supressões que se fizerem nas obras, serviços ou compras, até 25% (vinte e cinco por cento) do valor inicial atualizado do contrato, e, no caso particular de reforma de edifício ou de equipamento, até o limite de 50% (cinquenta por c</w:t>
      </w:r>
      <w:r w:rsidR="009A179F">
        <w:rPr>
          <w:rFonts w:asciiTheme="minorHAnsi" w:hAnsiTheme="minorHAnsi" w:cstheme="minorHAnsi"/>
        </w:rPr>
        <w:t>ento) para os seus acréscimos.</w:t>
      </w:r>
    </w:p>
    <w:p w:rsidR="00E145E1" w:rsidRPr="00275EFF" w:rsidRDefault="00E145E1" w:rsidP="00E145E1">
      <w:pPr>
        <w:pStyle w:val="PargrafodaLista"/>
        <w:tabs>
          <w:tab w:val="left" w:pos="993"/>
        </w:tabs>
        <w:spacing w:after="0" w:line="300" w:lineRule="auto"/>
        <w:ind w:left="567"/>
        <w:jc w:val="both"/>
        <w:rPr>
          <w:rFonts w:asciiTheme="minorHAnsi" w:hAnsiTheme="minorHAnsi" w:cstheme="minorHAnsi"/>
        </w:rPr>
      </w:pPr>
    </w:p>
    <w:p w:rsidR="000301E3" w:rsidRPr="00105F09" w:rsidRDefault="000301E3" w:rsidP="000301E3">
      <w:pPr>
        <w:widowControl w:val="0"/>
        <w:overflowPunct w:val="0"/>
        <w:autoSpaceDE w:val="0"/>
        <w:autoSpaceDN w:val="0"/>
        <w:adjustRightInd w:val="0"/>
        <w:spacing w:after="0" w:line="300" w:lineRule="auto"/>
        <w:jc w:val="both"/>
        <w:rPr>
          <w:rFonts w:asciiTheme="minorHAnsi" w:hAnsiTheme="minorHAnsi" w:cstheme="minorHAnsi"/>
          <w:noProof/>
        </w:rPr>
      </w:pPr>
      <w:r w:rsidRPr="00105F09">
        <w:rPr>
          <w:rFonts w:asciiTheme="minorHAnsi" w:hAnsiTheme="minorHAnsi" w:cstheme="minorHAnsi"/>
          <w:noProof/>
        </w:rPr>
        <mc:AlternateContent>
          <mc:Choice Requires="wps">
            <w:drawing>
              <wp:inline distT="0" distB="0" distL="0" distR="0" wp14:anchorId="6A7A1E6D" wp14:editId="69EE2CAA">
                <wp:extent cx="5760085" cy="311150"/>
                <wp:effectExtent l="38100" t="57150" r="50165" b="50800"/>
                <wp:docPr id="54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233743" w:rsidRDefault="00A3704E"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1" w:name="_Toc16084070"/>
                            <w:bookmarkStart w:id="42" w:name="_Toc16243819"/>
                            <w:bookmarkStart w:id="43" w:name="_Toc20293278"/>
                            <w:bookmarkStart w:id="44" w:name="_Toc20293331"/>
                            <w:bookmarkStart w:id="45" w:name="_Toc54250867"/>
                            <w:bookmarkStart w:id="46" w:name="_Toc104281468"/>
                            <w:bookmarkStart w:id="47" w:name="_Toc115265915"/>
                            <w:r w:rsidRPr="00233743">
                              <w:rPr>
                                <w:rFonts w:asciiTheme="minorHAnsi" w:hAnsiTheme="minorHAnsi" w:cstheme="minorHAnsi"/>
                                <w:color w:val="FFFFFF" w:themeColor="background1"/>
                                <w:sz w:val="22"/>
                                <w:szCs w:val="22"/>
                              </w:rPr>
                              <w:t>DA MATRIZ DE RISCO</w:t>
                            </w:r>
                            <w:bookmarkEnd w:id="41"/>
                            <w:bookmarkEnd w:id="42"/>
                            <w:bookmarkEnd w:id="43"/>
                            <w:bookmarkEnd w:id="44"/>
                            <w:bookmarkEnd w:id="45"/>
                            <w:bookmarkEnd w:id="46"/>
                            <w:bookmarkEnd w:id="47"/>
                          </w:p>
                        </w:txbxContent>
                      </wps:txbx>
                      <wps:bodyPr rot="0" vert="horz" wrap="square" lIns="91440" tIns="45720" rIns="91440" bIns="45720" anchor="t" anchorCtr="0">
                        <a:noAutofit/>
                      </wps:bodyPr>
                    </wps:wsp>
                  </a:graphicData>
                </a:graphic>
              </wp:inline>
            </w:drawing>
          </mc:Choice>
          <mc:Fallback>
            <w:pict>
              <v:shape w14:anchorId="6A7A1E6D" id="_x0000_s1035"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" fillcolor="#1f497d [3215]" stroked="f" strokeweight="1.5pt">
                <v:textbox>
                  <w:txbxContent>
                    <w:p w:rsidR="00A3704E" w:rsidRPr="00233743" w:rsidRDefault="00A3704E"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8" w:name="_Toc16084070"/>
                      <w:bookmarkStart w:id="49" w:name="_Toc16243819"/>
                      <w:bookmarkStart w:id="50" w:name="_Toc20293278"/>
                      <w:bookmarkStart w:id="51" w:name="_Toc20293331"/>
                      <w:bookmarkStart w:id="52" w:name="_Toc54250867"/>
                      <w:bookmarkStart w:id="53" w:name="_Toc104281468"/>
                      <w:bookmarkStart w:id="54" w:name="_Toc115265915"/>
                      <w:r w:rsidRPr="00233743">
                        <w:rPr>
                          <w:rFonts w:asciiTheme="minorHAnsi" w:hAnsiTheme="minorHAnsi" w:cstheme="minorHAnsi"/>
                          <w:color w:val="FFFFFF" w:themeColor="background1"/>
                          <w:sz w:val="22"/>
                          <w:szCs w:val="22"/>
                        </w:rPr>
                        <w:t>DA MATRIZ DE RISCO</w:t>
                      </w:r>
                      <w:bookmarkEnd w:id="48"/>
                      <w:bookmarkEnd w:id="49"/>
                      <w:bookmarkEnd w:id="50"/>
                      <w:bookmarkEnd w:id="51"/>
                      <w:bookmarkEnd w:id="52"/>
                      <w:bookmarkEnd w:id="53"/>
                      <w:bookmarkEnd w:id="54"/>
                    </w:p>
                  </w:txbxContent>
                </v:textbox>
                <w10:anchorlock/>
              </v:shape>
            </w:pict>
          </mc:Fallback>
        </mc:AlternateContent>
      </w:r>
    </w:p>
    <w:p w:rsidR="007235C8" w:rsidRPr="006D0A05" w:rsidRDefault="007235C8" w:rsidP="007235C8">
      <w:pPr>
        <w:widowControl w:val="0"/>
        <w:overflowPunct w:val="0"/>
        <w:autoSpaceDE w:val="0"/>
        <w:autoSpaceDN w:val="0"/>
        <w:adjustRightInd w:val="0"/>
        <w:spacing w:after="0"/>
        <w:ind w:firstLine="709"/>
        <w:rPr>
          <w:rFonts w:asciiTheme="minorHAnsi" w:hAnsiTheme="minorHAnsi" w:cstheme="minorHAnsi"/>
        </w:rPr>
      </w:pPr>
      <w:r w:rsidRPr="006D0A05">
        <w:rPr>
          <w:rFonts w:asciiTheme="minorHAnsi" w:hAnsiTheme="minorHAnsi" w:cstheme="minorHAnsi"/>
        </w:rPr>
        <w:t>O inciso X, do Art. 42, da Lei 13.303/2016, conceitua Matriz de Riscos como:</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a) listagem de possíveis eventos supervenientes à assinatura do contrato, impactantes no equilíbrio econômico-financeiro da avença, e previsão de eventual necessidade de prolação de termo aditivo quando de sua ocorrência;</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b) 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c) estabelecimento preciso das frações do objeto em que não haverá liberdade das contratadas para inovar em soluções metodológicas ou tecnológicas, em obrigações de meio, devendo haver obrigação de identidade entre a execução e a solução pré-</w:t>
      </w:r>
      <w:r w:rsidRPr="009007E4">
        <w:rPr>
          <w:rFonts w:asciiTheme="minorHAnsi" w:hAnsiTheme="minorHAnsi" w:cstheme="minorHAnsi"/>
          <w:sz w:val="20"/>
          <w:szCs w:val="20"/>
        </w:rPr>
        <w:lastRenderedPageBreak/>
        <w:t>definida no anteprojeto ou no projeto básico da licitação.</w:t>
      </w:r>
    </w:p>
    <w:p w:rsidR="007235C8" w:rsidRPr="009007E4" w:rsidRDefault="007235C8" w:rsidP="007235C8">
      <w:pPr>
        <w:widowControl w:val="0"/>
        <w:overflowPunct w:val="0"/>
        <w:autoSpaceDE w:val="0"/>
        <w:autoSpaceDN w:val="0"/>
        <w:adjustRightInd w:val="0"/>
        <w:spacing w:after="0"/>
        <w:rPr>
          <w:rFonts w:asciiTheme="minorHAnsi" w:hAnsiTheme="minorHAnsi" w:cstheme="minorHAnsi"/>
        </w:rPr>
      </w:pPr>
    </w:p>
    <w:p w:rsidR="007235C8" w:rsidRPr="006D0A05" w:rsidRDefault="007235C8" w:rsidP="00F17D3A">
      <w:pPr>
        <w:widowControl w:val="0"/>
        <w:overflowPunct w:val="0"/>
        <w:autoSpaceDE w:val="0"/>
        <w:autoSpaceDN w:val="0"/>
        <w:adjustRightInd w:val="0"/>
        <w:spacing w:after="0" w:line="276" w:lineRule="auto"/>
        <w:ind w:firstLine="851"/>
        <w:jc w:val="both"/>
        <w:rPr>
          <w:rFonts w:asciiTheme="minorHAnsi" w:hAnsiTheme="minorHAnsi" w:cstheme="minorHAnsi"/>
        </w:rPr>
      </w:pPr>
      <w:r w:rsidRPr="006D0A05">
        <w:rPr>
          <w:rFonts w:asciiTheme="minorHAnsi" w:hAnsiTheme="minorHAnsi" w:cstheme="minorHAnsi"/>
        </w:rPr>
        <w:t xml:space="preserve">Para esta contratação elaborou-se uma Matriz de Risco, </w:t>
      </w:r>
      <w:r>
        <w:rPr>
          <w:rFonts w:asciiTheme="minorHAnsi" w:hAnsiTheme="minorHAnsi" w:cstheme="minorHAnsi"/>
        </w:rPr>
        <w:t>anexada a este Projeto Básico</w:t>
      </w:r>
      <w:r w:rsidRPr="006D0A05">
        <w:rPr>
          <w:rFonts w:asciiTheme="minorHAnsi" w:hAnsiTheme="minorHAnsi" w:cstheme="minorHAnsi"/>
        </w:rPr>
        <w:t xml:space="preserve">, na qual não foram imputados à Contratada nenhum evento de risco que gerasse taxa adicional a esta contratação. </w:t>
      </w:r>
    </w:p>
    <w:p w:rsidR="007235C8" w:rsidRPr="006D0A05" w:rsidRDefault="007235C8" w:rsidP="00F17D3A">
      <w:pPr>
        <w:widowControl w:val="0"/>
        <w:overflowPunct w:val="0"/>
        <w:autoSpaceDE w:val="0"/>
        <w:autoSpaceDN w:val="0"/>
        <w:adjustRightInd w:val="0"/>
        <w:spacing w:after="0" w:line="276" w:lineRule="auto"/>
        <w:ind w:firstLine="851"/>
        <w:jc w:val="both"/>
        <w:rPr>
          <w:rFonts w:asciiTheme="minorHAnsi" w:hAnsiTheme="minorHAnsi" w:cstheme="minorHAnsi"/>
        </w:rPr>
      </w:pPr>
      <w:r w:rsidRPr="006D0A05">
        <w:rPr>
          <w:rFonts w:asciiTheme="minorHAnsi" w:hAnsiTheme="minorHAnsi" w:cstheme="minorHAnsi"/>
        </w:rPr>
        <w:t xml:space="preserve">No § 8º do Art. 81 da lei 13.303/2016, informa que “é vedada a celebração de aditivos decorrentes de eventos supervenientes alocados, na matriz de riscos, como de </w:t>
      </w:r>
      <w:r>
        <w:rPr>
          <w:rFonts w:asciiTheme="minorHAnsi" w:hAnsiTheme="minorHAnsi" w:cstheme="minorHAnsi"/>
        </w:rPr>
        <w:t xml:space="preserve">responsabilidade da Contratada” </w:t>
      </w:r>
      <w:r w:rsidRPr="00404212">
        <w:rPr>
          <w:rFonts w:asciiTheme="minorHAnsi" w:hAnsiTheme="minorHAnsi" w:cstheme="minorHAnsi"/>
        </w:rPr>
        <w:t>e cuja coluna de “Item Superveniente impactantes no equilíbrio econômico-financeiro” esteja classificada como “Não”.</w:t>
      </w:r>
    </w:p>
    <w:p w:rsidR="000301E3" w:rsidRDefault="000301E3" w:rsidP="000301E3">
      <w:pPr>
        <w:tabs>
          <w:tab w:val="left" w:pos="5220"/>
        </w:tabs>
        <w:spacing w:after="0" w:line="300" w:lineRule="auto"/>
        <w:jc w:val="both"/>
        <w:rPr>
          <w:rFonts w:asciiTheme="minorHAnsi" w:hAnsiTheme="minorHAnsi" w:cstheme="minorHAnsi"/>
        </w:rPr>
      </w:pPr>
    </w:p>
    <w:p w:rsidR="000301E3" w:rsidRPr="004242D1" w:rsidRDefault="000301E3" w:rsidP="004242D1">
      <w:pPr>
        <w:widowControl w:val="0"/>
        <w:overflowPunct w:val="0"/>
        <w:autoSpaceDE w:val="0"/>
        <w:autoSpaceDN w:val="0"/>
        <w:adjustRightInd w:val="0"/>
        <w:spacing w:after="0" w:line="300" w:lineRule="auto"/>
        <w:jc w:val="both"/>
        <w:rPr>
          <w:rFonts w:cs="Arial"/>
          <w:sz w:val="28"/>
          <w:szCs w:val="28"/>
        </w:rPr>
      </w:pPr>
      <w:r w:rsidRPr="00FF7BAA">
        <w:rPr>
          <w:rFonts w:cs="Arial"/>
          <w:noProof/>
          <w:sz w:val="28"/>
          <w:szCs w:val="28"/>
        </w:rPr>
        <mc:AlternateContent>
          <mc:Choice Requires="wps">
            <w:drawing>
              <wp:inline distT="0" distB="0" distL="0" distR="0" wp14:anchorId="71345344" wp14:editId="7F6B4BEA">
                <wp:extent cx="5760085" cy="311150"/>
                <wp:effectExtent l="38100" t="57150" r="50165" b="50800"/>
                <wp:docPr id="5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5" w:name="_Toc20293277"/>
                            <w:bookmarkStart w:id="56" w:name="_Toc20293330"/>
                            <w:bookmarkStart w:id="57" w:name="_Toc54250868"/>
                            <w:bookmarkStart w:id="58" w:name="_Toc104281469"/>
                            <w:bookmarkStart w:id="59" w:name="_Toc115265916"/>
                            <w:r w:rsidRPr="00D86400">
                              <w:rPr>
                                <w:rFonts w:ascii="Arial Narrow" w:hAnsi="Arial Narrow"/>
                                <w:color w:val="FFFFFF" w:themeColor="background1"/>
                                <w:sz w:val="24"/>
                                <w:szCs w:val="24"/>
                              </w:rPr>
                              <w:t>SOBRE A SUSTENTABILIDADE DA CONTRATAÇÃO</w:t>
                            </w:r>
                            <w:bookmarkEnd w:id="55"/>
                            <w:bookmarkEnd w:id="56"/>
                            <w:bookmarkEnd w:id="57"/>
                            <w:bookmarkEnd w:id="58"/>
                            <w:bookmarkEnd w:id="59"/>
                          </w:p>
                        </w:txbxContent>
                      </wps:txbx>
                      <wps:bodyPr rot="0" vert="horz" wrap="square" lIns="91440" tIns="45720" rIns="91440" bIns="45720" anchor="t" anchorCtr="0">
                        <a:noAutofit/>
                      </wps:bodyPr>
                    </wps:wsp>
                  </a:graphicData>
                </a:graphic>
              </wp:inline>
            </w:drawing>
          </mc:Choice>
          <mc:Fallback>
            <w:pict>
              <v:shape w14:anchorId="71345344" id="_x0000_s1036"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0Zr6u6UCAAA+BQAADgAAAAAAAAAAAAAAAAAuAgAA&#10;ZHJzL2Uyb0RvYy54bWxQSwECLQAUAAYACAAAACEAkUZ9M9oAAAAEAQAADwAAAAAAAAAAAAAAAAD/&#10;BAAAZHJzL2Rvd25yZXYueG1sUEsFBgAAAAAEAAQA8wAAAAYGAAAAAA==&#10;" fillcolor="#1f497d [3215]" stroked="f" strokeweight="1.5pt">
                <v:textbox>
                  <w:txbxContent>
                    <w:p w:rsidR="00A3704E" w:rsidRPr="007408A5" w:rsidRDefault="00A3704E"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0" w:name="_Toc20293277"/>
                      <w:bookmarkStart w:id="61" w:name="_Toc20293330"/>
                      <w:bookmarkStart w:id="62" w:name="_Toc54250868"/>
                      <w:bookmarkStart w:id="63" w:name="_Toc104281469"/>
                      <w:bookmarkStart w:id="64" w:name="_Toc115265916"/>
                      <w:r w:rsidRPr="00D86400">
                        <w:rPr>
                          <w:rFonts w:ascii="Arial Narrow" w:hAnsi="Arial Narrow"/>
                          <w:color w:val="FFFFFF" w:themeColor="background1"/>
                          <w:sz w:val="24"/>
                          <w:szCs w:val="24"/>
                        </w:rPr>
                        <w:t>SOBRE A SUSTENTABILIDADE DA CONTRATAÇÃO</w:t>
                      </w:r>
                      <w:bookmarkEnd w:id="60"/>
                      <w:bookmarkEnd w:id="61"/>
                      <w:bookmarkEnd w:id="62"/>
                      <w:bookmarkEnd w:id="63"/>
                      <w:bookmarkEnd w:id="64"/>
                    </w:p>
                  </w:txbxContent>
                </v:textbox>
                <w10:anchorlock/>
              </v:shape>
            </w:pict>
          </mc:Fallback>
        </mc:AlternateConten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Sustentabilidade é uma característica ou condição de um processo ou de um sistema que permite a sua permanência, em certo nível, por um determinado prazo. Neste sentido, este Projeto Básico ressalta a sustentabilidade deste </w:t>
      </w:r>
      <w:r>
        <w:rPr>
          <w:rFonts w:asciiTheme="minorHAnsi" w:hAnsiTheme="minorHAnsi" w:cstheme="minorHAnsi"/>
        </w:rPr>
        <w:t>p</w:t>
      </w:r>
      <w:r w:rsidRPr="00F752ED">
        <w:rPr>
          <w:rFonts w:asciiTheme="minorHAnsi" w:hAnsiTheme="minorHAnsi" w:cstheme="minorHAnsi"/>
        </w:rPr>
        <w:t>rojeto nos seguintes itens: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Geração de efluentes: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Não haverá geração excessiva de efluentes, somente aqueles provenientes da atividade humana em processo laboral. Para tanto serão utilizadas as instalações sanitárias móveis locadas, as quais terão os efluentes recolhidos periodicamente com destinação adequada.</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1F4111">
        <w:rPr>
          <w:rFonts w:asciiTheme="minorHAnsi" w:hAnsiTheme="minorHAnsi" w:cstheme="minorHAnsi"/>
          <w:b/>
          <w:bCs/>
        </w:rPr>
        <w:t>Destinação de resíduos oriundos de demolições e retiradas/entulhos: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O resíduo gerado, oriundo da </w:t>
      </w:r>
      <w:r w:rsidR="00E41AEB">
        <w:rPr>
          <w:rFonts w:asciiTheme="minorHAnsi" w:hAnsiTheme="minorHAnsi" w:cstheme="minorHAnsi"/>
        </w:rPr>
        <w:t>demolição do pavimento</w:t>
      </w:r>
      <w:r w:rsidRPr="00F752ED">
        <w:rPr>
          <w:rFonts w:asciiTheme="minorHAnsi" w:hAnsiTheme="minorHAnsi" w:cstheme="minorHAnsi"/>
        </w:rPr>
        <w:t xml:space="preserve">, será destinado para área </w:t>
      </w:r>
      <w:r w:rsidR="00E41AEB">
        <w:rPr>
          <w:rFonts w:asciiTheme="minorHAnsi" w:hAnsiTheme="minorHAnsi" w:cstheme="minorHAnsi"/>
        </w:rPr>
        <w:t xml:space="preserve">de responsabilidade da EMAP. Destaca-se que </w:t>
      </w:r>
      <w:r w:rsidR="00B93003">
        <w:rPr>
          <w:rFonts w:asciiTheme="minorHAnsi" w:hAnsiTheme="minorHAnsi" w:cstheme="minorHAnsi"/>
        </w:rPr>
        <w:t>se trata</w:t>
      </w:r>
      <w:r w:rsidR="00E41AEB">
        <w:rPr>
          <w:rFonts w:asciiTheme="minorHAnsi" w:hAnsiTheme="minorHAnsi" w:cstheme="minorHAnsi"/>
        </w:rPr>
        <w:t xml:space="preserve"> de resíduo inerte que será reaproveitado, após beneficiamento, para futuras obras que necessitem de aterro, como por exemplo, obras rodoviárias ou aterros de conquista</w:t>
      </w:r>
      <w:r w:rsidR="0085642E">
        <w:rPr>
          <w:rFonts w:asciiTheme="minorHAnsi" w:hAnsiTheme="minorHAnsi" w:cstheme="minorHAnsi"/>
        </w:rPr>
        <w:t>.</w:t>
      </w:r>
    </w:p>
    <w:p w:rsidR="004242D1" w:rsidRDefault="00E41AEB" w:rsidP="004242D1">
      <w:pPr>
        <w:overflowPunct w:val="0"/>
        <w:autoSpaceDE w:val="0"/>
        <w:autoSpaceDN w:val="0"/>
        <w:spacing w:line="300" w:lineRule="auto"/>
        <w:ind w:firstLine="851"/>
        <w:contextualSpacing/>
        <w:jc w:val="both"/>
        <w:rPr>
          <w:rFonts w:asciiTheme="minorHAnsi" w:hAnsiTheme="minorHAnsi" w:cstheme="minorHAnsi"/>
        </w:rPr>
      </w:pPr>
      <w:r w:rsidRPr="00E41AEB">
        <w:rPr>
          <w:rFonts w:asciiTheme="minorHAnsi" w:hAnsiTheme="minorHAnsi" w:cstheme="minorHAnsi"/>
        </w:rPr>
        <w:t>Como efeito positivo, informa-se que</w:t>
      </w:r>
      <w:r>
        <w:rPr>
          <w:rFonts w:asciiTheme="minorHAnsi" w:hAnsiTheme="minorHAnsi" w:cstheme="minorHAnsi"/>
        </w:rPr>
        <w:t xml:space="preserve"> esta ação</w:t>
      </w:r>
      <w:r w:rsidRPr="00E41AEB">
        <w:rPr>
          <w:rFonts w:asciiTheme="minorHAnsi" w:hAnsiTheme="minorHAnsi" w:cstheme="minorHAnsi"/>
        </w:rPr>
        <w:t xml:space="preserve"> </w:t>
      </w:r>
      <w:r>
        <w:rPr>
          <w:rFonts w:asciiTheme="minorHAnsi" w:hAnsiTheme="minorHAnsi" w:cstheme="minorHAnsi"/>
        </w:rPr>
        <w:t>diminui a destinação de resíduos para aterro sanitário e diminui</w:t>
      </w:r>
      <w:r w:rsidR="0085642E">
        <w:rPr>
          <w:rFonts w:asciiTheme="minorHAnsi" w:hAnsiTheme="minorHAnsi" w:cstheme="minorHAnsi"/>
        </w:rPr>
        <w:t xml:space="preserve"> </w:t>
      </w:r>
      <w:r>
        <w:rPr>
          <w:rFonts w:asciiTheme="minorHAnsi" w:hAnsiTheme="minorHAnsi" w:cstheme="minorHAnsi"/>
        </w:rPr>
        <w:t xml:space="preserve">a demanda por material de jazidas para aterro </w:t>
      </w:r>
      <w:r w:rsidR="0085642E">
        <w:rPr>
          <w:rFonts w:asciiTheme="minorHAnsi" w:hAnsiTheme="minorHAnsi" w:cstheme="minorHAnsi"/>
        </w:rPr>
        <w:t xml:space="preserve">em obras futuras, podendo ainda haver um reaproveitamento dos blocos que eventualmente sejam retirados sem danos durante a demolição do pavimento. </w:t>
      </w:r>
      <w:r>
        <w:rPr>
          <w:rFonts w:asciiTheme="minorHAnsi" w:hAnsiTheme="minorHAnsi" w:cstheme="minorHAnsi"/>
        </w:rPr>
        <w:t xml:space="preserve">Os demais resíduos gerados serão destinados à área </w:t>
      </w:r>
      <w:r w:rsidR="000301E3" w:rsidRPr="00F752ED">
        <w:rPr>
          <w:rFonts w:asciiTheme="minorHAnsi" w:hAnsiTheme="minorHAnsi" w:cstheme="minorHAnsi"/>
        </w:rPr>
        <w:t>legalizada, atendendo à legislação vigente.</w:t>
      </w:r>
    </w:p>
    <w:p w:rsidR="004242D1" w:rsidRDefault="00275BD0" w:rsidP="004242D1">
      <w:pPr>
        <w:overflowPunct w:val="0"/>
        <w:autoSpaceDE w:val="0"/>
        <w:autoSpaceDN w:val="0"/>
        <w:spacing w:line="300" w:lineRule="auto"/>
        <w:ind w:firstLine="851"/>
        <w:contextualSpacing/>
        <w:jc w:val="both"/>
        <w:rPr>
          <w:rFonts w:asciiTheme="minorHAnsi" w:hAnsiTheme="minorHAnsi" w:cstheme="minorHAnsi"/>
        </w:rPr>
      </w:pPr>
      <w:r>
        <w:rPr>
          <w:rFonts w:asciiTheme="minorHAnsi" w:hAnsiTheme="minorHAnsi" w:cstheme="minorHAnsi"/>
        </w:rPr>
        <w:t>Estas ações estão alinhadas aos princípios da Política do Sistema de Gestão Ambiental da EMAP principalmente no que diz respeito à preservação da poluição e práticas socioambientais positivas.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Impactos sociais: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lastRenderedPageBreak/>
        <w:t xml:space="preserve">Não haverá impacto negativo para vizinhança (socioambiental), uma vez que o objeto deste Projeto Básico será realizado totalmente dentro da área de administração da EMAP já </w:t>
      </w:r>
      <w:proofErr w:type="spellStart"/>
      <w:r w:rsidRPr="00F752ED">
        <w:rPr>
          <w:rFonts w:asciiTheme="minorHAnsi" w:hAnsiTheme="minorHAnsi" w:cstheme="minorHAnsi"/>
        </w:rPr>
        <w:t>antropizada</w:t>
      </w:r>
      <w:proofErr w:type="spellEnd"/>
      <w:r w:rsidRPr="00F752ED">
        <w:rPr>
          <w:rFonts w:asciiTheme="minorHAnsi" w:hAnsiTheme="minorHAnsi" w:cstheme="minorHAnsi"/>
        </w:rPr>
        <w:t xml:space="preserve">. </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Como impacto positivo tem-se a geração de novos empregos e a melhoria das condições de acessibilidade na sede da EMAP.</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Impactos para a imagem da EMAP:</w:t>
      </w:r>
    </w:p>
    <w:p w:rsidR="000301E3" w:rsidRPr="00F752ED" w:rsidRDefault="000301E3" w:rsidP="004242D1">
      <w:pPr>
        <w:overflowPunct w:val="0"/>
        <w:autoSpaceDE w:val="0"/>
        <w:autoSpaceDN w:val="0"/>
        <w:ind w:firstLine="851"/>
        <w:contextualSpacing/>
        <w:jc w:val="both"/>
        <w:rPr>
          <w:rFonts w:asciiTheme="minorHAnsi" w:hAnsiTheme="minorHAnsi" w:cstheme="minorHAnsi"/>
        </w:rPr>
      </w:pPr>
      <w:r w:rsidRPr="00F752ED">
        <w:rPr>
          <w:rFonts w:asciiTheme="minorHAnsi" w:hAnsiTheme="minorHAnsi" w:cstheme="minorHAnsi"/>
        </w:rPr>
        <w:t>A EMAP, com a execução desse serviço contribuirá para a afirmação da imagem da EMAP com sua política de gestão empreendedora e sustentável focada no potencial humano e na valorização das práticas de desenvolvimento econômico, tecnológico, ambiental e social.</w:t>
      </w:r>
    </w:p>
    <w:p w:rsidR="00783634" w:rsidRPr="00FF7BAA" w:rsidRDefault="00783634" w:rsidP="000301E3">
      <w:pPr>
        <w:tabs>
          <w:tab w:val="left" w:pos="5220"/>
        </w:tabs>
        <w:spacing w:after="0" w:line="300" w:lineRule="auto"/>
        <w:jc w:val="both"/>
        <w:rPr>
          <w:rFonts w:asciiTheme="minorHAnsi" w:hAnsiTheme="minorHAnsi" w:cstheme="minorHAnsi"/>
        </w:rPr>
      </w:pPr>
    </w:p>
    <w:p w:rsidR="00D81E8A" w:rsidRPr="004242D1" w:rsidRDefault="00A209F5" w:rsidP="004242D1">
      <w:pPr>
        <w:tabs>
          <w:tab w:val="left" w:pos="5220"/>
        </w:tabs>
        <w:spacing w:after="0" w:line="300" w:lineRule="auto"/>
        <w:jc w:val="both"/>
        <w:rPr>
          <w:rFonts w:asciiTheme="minorHAnsi" w:hAnsiTheme="minorHAnsi" w:cstheme="minorHAnsi"/>
          <w:szCs w:val="24"/>
        </w:rPr>
      </w:pPr>
      <w:r w:rsidRPr="00D40839">
        <w:rPr>
          <w:rFonts w:asciiTheme="minorHAnsi" w:hAnsiTheme="minorHAnsi" w:cstheme="minorHAnsi"/>
          <w:noProof/>
          <w:szCs w:val="24"/>
        </w:rPr>
        <mc:AlternateContent>
          <mc:Choice Requires="wps">
            <w:drawing>
              <wp:inline distT="0" distB="0" distL="0" distR="0" wp14:anchorId="524C45B8" wp14:editId="531B8B78">
                <wp:extent cx="5759450" cy="311150"/>
                <wp:effectExtent l="38100" t="57150" r="50800" b="50800"/>
                <wp:docPr id="1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D40839" w:rsidRDefault="00A3704E"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5" w:name="_Toc104281470"/>
                            <w:bookmarkStart w:id="66" w:name="_Toc115265917"/>
                            <w:r w:rsidRPr="00D40839">
                              <w:rPr>
                                <w:rFonts w:ascii="Arial Narrow" w:hAnsi="Arial Narrow"/>
                                <w:color w:val="FFFFFF" w:themeColor="background1"/>
                                <w:sz w:val="24"/>
                                <w:szCs w:val="24"/>
                              </w:rPr>
                              <w:t>SAÚDE, SEGURANÇA E MEIO AMBIENTE</w:t>
                            </w:r>
                            <w:bookmarkEnd w:id="65"/>
                            <w:bookmarkEnd w:id="66"/>
                          </w:p>
                        </w:txbxContent>
                      </wps:txbx>
                      <wps:bodyPr rot="0" vert="horz" wrap="square" lIns="91440" tIns="45720" rIns="91440" bIns="45720" anchor="t" anchorCtr="0">
                        <a:noAutofit/>
                      </wps:bodyPr>
                    </wps:wsp>
                  </a:graphicData>
                </a:graphic>
              </wp:inline>
            </w:drawing>
          </mc:Choice>
          <mc:Fallback>
            <w:pict>
              <v:shape w14:anchorId="524C45B8" id="_x0000_s103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xIispaACAAA+BQAADgAAAAAAAAAAAAAAAAAuAgAAZHJzL2Uy&#10;b0RvYy54bWxQSwECLQAUAAYACAAAACEA0F3xXdkAAAAEAQAADwAAAAAAAAAAAAAAAAD6BAAAZHJz&#10;L2Rvd25yZXYueG1sUEsFBgAAAAAEAAQA8wAAAAAGAAAAAA==&#10;" fillcolor="#1f497d [3215]" stroked="f" strokeweight="1.5pt">
                <v:textbox>
                  <w:txbxContent>
                    <w:p w:rsidR="00A3704E" w:rsidRPr="00D40839" w:rsidRDefault="00A3704E"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 w:name="_Toc104281470"/>
                      <w:bookmarkStart w:id="68" w:name="_Toc115265917"/>
                      <w:r w:rsidRPr="00D40839">
                        <w:rPr>
                          <w:rFonts w:ascii="Arial Narrow" w:hAnsi="Arial Narrow"/>
                          <w:color w:val="FFFFFF" w:themeColor="background1"/>
                          <w:sz w:val="24"/>
                          <w:szCs w:val="24"/>
                        </w:rPr>
                        <w:t>SAÚDE, SEGURANÇA E MEIO AMBIENTE</w:t>
                      </w:r>
                      <w:bookmarkEnd w:id="67"/>
                      <w:bookmarkEnd w:id="68"/>
                    </w:p>
                  </w:txbxContent>
                </v:textbox>
                <w10:anchorlock/>
              </v:shape>
            </w:pict>
          </mc:Fallback>
        </mc:AlternateContent>
      </w:r>
    </w:p>
    <w:p w:rsidR="00F5513E" w:rsidRDefault="00F5513E" w:rsidP="00F5513E">
      <w:pPr>
        <w:spacing w:after="0"/>
        <w:jc w:val="both"/>
        <w:rPr>
          <w:rFonts w:cs="Arial"/>
          <w:b/>
          <w:szCs w:val="24"/>
          <w:u w:val="single"/>
        </w:rPr>
      </w:pPr>
      <w:r w:rsidRPr="0073095A">
        <w:rPr>
          <w:rFonts w:cs="Arial"/>
          <w:b/>
          <w:szCs w:val="24"/>
          <w:u w:val="single"/>
        </w:rPr>
        <w:t>ORIENTAÇÕES RELATIVAS À SAÚDE</w:t>
      </w:r>
    </w:p>
    <w:p w:rsidR="003979FA" w:rsidRPr="008F13B1" w:rsidRDefault="003979FA" w:rsidP="003979FA">
      <w:pPr>
        <w:spacing w:after="0"/>
        <w:ind w:firstLine="851"/>
        <w:jc w:val="both"/>
        <w:rPr>
          <w:rFonts w:asciiTheme="minorHAnsi" w:hAnsiTheme="minorHAnsi" w:cstheme="minorHAnsi"/>
        </w:rPr>
      </w:pPr>
      <w:r w:rsidRPr="008F13B1">
        <w:rPr>
          <w:rFonts w:asciiTheme="minorHAnsi" w:hAnsiTheme="minorHAnsi" w:cstheme="minorHAnsi"/>
        </w:rPr>
        <w:t>Solicita-se o envio das seguintes documentações: PCMSO da empresa e ASO de todos os colaboradores envolvidos nas atividades.</w:t>
      </w:r>
    </w:p>
    <w:p w:rsidR="00F5513E" w:rsidRPr="00375F46" w:rsidRDefault="008F13B1" w:rsidP="00B71EE8">
      <w:pPr>
        <w:spacing w:after="0"/>
        <w:ind w:firstLine="851"/>
        <w:jc w:val="both"/>
        <w:rPr>
          <w:rFonts w:asciiTheme="minorHAnsi" w:hAnsiTheme="minorHAnsi" w:cstheme="minorHAnsi"/>
          <w:sz w:val="22"/>
        </w:rPr>
      </w:pPr>
      <w:r w:rsidRPr="008F13B1">
        <w:rPr>
          <w:rFonts w:asciiTheme="minorHAnsi" w:hAnsiTheme="minorHAnsi" w:cstheme="minorHAnsi"/>
        </w:rPr>
        <w:t>Obs.</w:t>
      </w:r>
      <w:r w:rsidR="003979FA" w:rsidRPr="008F13B1">
        <w:rPr>
          <w:rFonts w:asciiTheme="minorHAnsi" w:hAnsiTheme="minorHAnsi" w:cstheme="minorHAnsi"/>
        </w:rPr>
        <w:t>: Enviar todos os documentos em um só arquivo</w:t>
      </w:r>
      <w:r w:rsidR="003979FA" w:rsidRPr="00375F46">
        <w:rPr>
          <w:rFonts w:asciiTheme="minorHAnsi" w:hAnsiTheme="minorHAnsi" w:cstheme="minorHAnsi"/>
          <w:sz w:val="22"/>
        </w:rPr>
        <w:t xml:space="preserve">. </w:t>
      </w:r>
    </w:p>
    <w:p w:rsidR="00F5513E" w:rsidRDefault="00F5513E" w:rsidP="00F5513E">
      <w:pPr>
        <w:spacing w:after="0"/>
        <w:ind w:firstLine="851"/>
        <w:jc w:val="both"/>
        <w:rPr>
          <w:rFonts w:cs="Arial"/>
          <w:b/>
          <w:szCs w:val="24"/>
          <w:u w:val="single"/>
        </w:rPr>
      </w:pPr>
    </w:p>
    <w:p w:rsidR="00F5513E" w:rsidRDefault="00F5513E" w:rsidP="00F5513E">
      <w:pPr>
        <w:spacing w:after="0"/>
        <w:rPr>
          <w:rFonts w:cs="Arial"/>
          <w:b/>
          <w:szCs w:val="24"/>
          <w:u w:val="single"/>
        </w:rPr>
      </w:pPr>
      <w:r w:rsidRPr="00384E94">
        <w:rPr>
          <w:rFonts w:cs="Arial"/>
          <w:b/>
          <w:szCs w:val="24"/>
          <w:u w:val="single"/>
        </w:rPr>
        <w:t>ORIENTAÇÕES RELATIVAS À SEGURANÇA DO TRABALHO</w:t>
      </w:r>
    </w:p>
    <w:p w:rsidR="00AE21EC" w:rsidRPr="008F13B1" w:rsidRDefault="00AE21EC" w:rsidP="00B62E5D">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As orientações a seguir deverão ser seguidas no início e ao longo de todo o Contrato.</w:t>
      </w:r>
    </w:p>
    <w:p w:rsidR="00AE21EC" w:rsidRPr="008F13B1" w:rsidRDefault="00AE21EC" w:rsidP="00AE21EC">
      <w:pPr>
        <w:spacing w:after="0"/>
        <w:ind w:firstLine="851"/>
        <w:jc w:val="both"/>
        <w:rPr>
          <w:rFonts w:asciiTheme="minorHAnsi" w:hAnsiTheme="minorHAnsi" w:cstheme="minorHAnsi"/>
          <w:b/>
          <w:szCs w:val="24"/>
        </w:rPr>
      </w:pPr>
      <w:r w:rsidRPr="008F13B1">
        <w:rPr>
          <w:rFonts w:asciiTheme="minorHAnsi" w:hAnsiTheme="minorHAnsi" w:cstheme="minorHAnsi"/>
          <w:b/>
          <w:szCs w:val="24"/>
        </w:rPr>
        <w:t>TRABALHO EM ALTURA</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w:t>
      </w:r>
      <w:proofErr w:type="gramStart"/>
      <w:r w:rsidRPr="008F13B1">
        <w:rPr>
          <w:rFonts w:asciiTheme="minorHAnsi" w:hAnsiTheme="minorHAnsi" w:cstheme="minorHAnsi"/>
          <w:szCs w:val="24"/>
        </w:rPr>
        <w:t>Procedimentos e Normas Internas</w:t>
      </w:r>
      <w:proofErr w:type="gramEnd"/>
      <w:r w:rsidRPr="008F13B1">
        <w:rPr>
          <w:rFonts w:asciiTheme="minorHAnsi" w:hAnsiTheme="minorHAnsi" w:cstheme="minorHAnsi"/>
          <w:szCs w:val="24"/>
        </w:rPr>
        <w:t xml:space="preserve"> EMAP/Porto do Itaqui.</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Uso de cinto de segurança tipo </w:t>
      </w:r>
      <w:r w:rsidR="008F13B1" w:rsidRPr="008F13B1">
        <w:rPr>
          <w:rFonts w:asciiTheme="minorHAnsi" w:hAnsiTheme="minorHAnsi" w:cstheme="minorHAnsi"/>
          <w:szCs w:val="24"/>
        </w:rPr>
        <w:t>paraquedista</w:t>
      </w:r>
      <w:r w:rsidRPr="008F13B1">
        <w:rPr>
          <w:rFonts w:asciiTheme="minorHAnsi" w:hAnsiTheme="minorHAnsi" w:cstheme="minorHAnsi"/>
          <w:szCs w:val="24"/>
        </w:rPr>
        <w:t xml:space="preserve"> com talabarte duplo para trabalhos em altura;</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Para eletricista prevalece a mesma determinação não sendo permitido o uso do cinto abdominal (cinturão);</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Os cintos não poderão ser fixos na mesma estrutura de trabalho, sendo necessária a fixação de cabos guias (linha de vida), implementado por profissional devidamente habilitado;</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funcionário deverá receber treinamento específico para realização da atividade;</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 sistema de proteção contra queda deverá ser constituído de anteparos rígidos, em sistemas de guarda-corpo e rodapé devendo o mesmo atender os requisitos de dimensionamento de 1,20 m de altura para travessão superior, 0,70 cm para travessão intermediário e ter rodapé com 0,20 cm de altura, conforme NR 18;</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Emissão de Permissão de Trabalho para trabalhos em altura;</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Todos os empregados executantes de trabalhos em altura deverão realizar treinamento APR (Avaliação Preliminar de Risco).</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ANDAIME:</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As estruturas de andaimes devem ser metálicas, sendo proibido o uso de andaimes de madeira;</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Os andaimes devem possuir assoalho completo e </w:t>
      </w:r>
      <w:proofErr w:type="spellStart"/>
      <w:r w:rsidR="008F13B1" w:rsidRPr="008F13B1">
        <w:rPr>
          <w:rFonts w:asciiTheme="minorHAnsi" w:hAnsiTheme="minorHAnsi" w:cstheme="minorHAnsi"/>
          <w:szCs w:val="24"/>
        </w:rPr>
        <w:t>contraventamentos</w:t>
      </w:r>
      <w:proofErr w:type="spellEnd"/>
      <w:r w:rsidRPr="008F13B1">
        <w:rPr>
          <w:rFonts w:asciiTheme="minorHAnsi" w:hAnsiTheme="minorHAnsi" w:cstheme="minorHAnsi"/>
          <w:szCs w:val="24"/>
        </w:rPr>
        <w:t xml:space="preserve"> a partir de 6m e depois a cada 3m;</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dispor de escada fixa ao andaime para acesso ao assoalho, portinhola que abre para dentro, roda pé com 0,2 m de altura, travessa a 0,7 m e travessa superior a 1,20m do assoalho;</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ser apresentado memorial de cálculo e ART das linhas de vida instaladas na obra;</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PLATAFORMA ELEVATÓRIA - PTA: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Os operadores devem ser treinados pelo fabricante ou por pessoa por pessoa autorizado pelo fabricante;</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ser mantido outro empregado habilitado para operar a plataforma em caso de emergência;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 cinto de segurança deverá estar afixado no local correto;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ter um operador reserva habilitado no piso para auxiliar na operação em emergência;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Não colocar membros superiores em posição de pensamento;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Durante o deslocamento da TPA somente o operador poderá estar no cesto;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PTA deverá ter extintor de incêndio no cesto;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PTA deverá trabalhar isolada em toda a sua área de alcance.</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ESCADA:</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escada móvel não deve ultrapassar 7m;</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As escadas devem possuir sapatas antiderrapantes;</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Não utilizar escadas metálicas para atividades com eletricidade;</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Ao se utilizar escada de mão para acessar um local de trabalho mais elevado, a extremidade superior da escada deve ultrapassar pelo menos 1 metro o piso deste local;</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o setor de segurança da EMAP;</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empresa deverá manter relação atualizada com os nomes de todos os colaboradores que estarão autorizados a realizar trabalhos em altura e manter uma cópia do documento na frente de serviço;</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empresa deverá apresentar certificado de treinamento de trabalho em altura, conforme NR-35 de todos os executantes de trabalho em altura;</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Emitir circular a todos os colaboradores proibindo a realização de atividades sob efeito de drogas (álcool, etc.);</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rsidR="00AE21EC" w:rsidRPr="008F13B1" w:rsidRDefault="00AE21EC" w:rsidP="00AE21EC">
      <w:pPr>
        <w:pStyle w:val="PargrafodaLista"/>
        <w:spacing w:after="0"/>
        <w:ind w:left="851"/>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szCs w:val="24"/>
        </w:rPr>
      </w:pPr>
      <w:r w:rsidRPr="008F13B1">
        <w:rPr>
          <w:rFonts w:asciiTheme="minorHAnsi" w:hAnsiTheme="minorHAnsi" w:cstheme="minorHAnsi"/>
          <w:b/>
          <w:szCs w:val="24"/>
        </w:rPr>
        <w:t>CONDUÇÃO DE VEÍCULOS AUTOMOTORES</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Requisitos Legais e/ou Normativos Internos: Portaria nº 3.214/78/MTE. Procedimentos e Normas internas EMAP/Porto do Itaqui. Código de Trânsito Brasileiro - CTB.</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Receber treinamento de normas internas Direção Defensiva EMAP).</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Apresentar cópia da Habilitação de todos os condutores de veículo, conforme categoria dos veículos a serem conduzidos.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Cumprimento das Regras de Trânsito do Itaqui.</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 xml:space="preserve">Todos os veículos deverão ser identificados com logomarca da empresa nas laterais do </w:t>
      </w:r>
      <w:r w:rsidR="008F13B1" w:rsidRPr="008F13B1">
        <w:rPr>
          <w:rFonts w:asciiTheme="minorHAnsi" w:hAnsiTheme="minorHAnsi" w:cstheme="minorHAnsi"/>
          <w:szCs w:val="24"/>
        </w:rPr>
        <w:t>veículo</w:t>
      </w:r>
      <w:r w:rsidRPr="008F13B1">
        <w:rPr>
          <w:rFonts w:asciiTheme="minorHAnsi" w:hAnsiTheme="minorHAnsi" w:cstheme="minorHAnsi"/>
          <w:szCs w:val="24"/>
        </w:rPr>
        <w:t>.</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Os veículos deverão passar por inspeções e manutenções periódicas.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Todos os veículos que estiverem transportando carga com excesso lateral e longitudinal deverão ser conduzidos com escolta.</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Todos os veículos deverão passar por inspeção antes de acessar a área operacional para verificação de regularidade.</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Nos canteiros de obras - deverá ser instalada sinalização de trânsito no entorno da obra a fim de orientar os motoristas sobre as condições das vias e regulamentar a velocidade permitida para a via.</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Elaborar procedimento específico para condução dos veículos e treinar os condutores de veículos no mesmo;</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lastRenderedPageBreak/>
        <w:t>Deverá ser elaborado inventário dos veículos, além de plano de manutenção preventiva.</w:t>
      </w:r>
    </w:p>
    <w:p w:rsidR="00AE21EC"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Não transportar carga dentro da cabine do veículo</w:t>
      </w:r>
      <w:r w:rsidRPr="008F13B1">
        <w:rPr>
          <w:rFonts w:asciiTheme="minorHAnsi" w:hAnsiTheme="minorHAnsi" w:cstheme="minorHAnsi"/>
          <w:szCs w:val="24"/>
        </w:rPr>
        <w:cr/>
      </w:r>
    </w:p>
    <w:p w:rsidR="000F1D4D" w:rsidRPr="008F13B1" w:rsidRDefault="000F1D4D" w:rsidP="000F1D4D">
      <w:pPr>
        <w:pStyle w:val="PargrafodaLista"/>
        <w:spacing w:after="0"/>
        <w:ind w:left="426"/>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 xml:space="preserve">OPERAÇÃO DE EQUIPAMENTOS MÓVEIS </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Requisitos Legais e/ou Normativos Internos: Portaria nº 3.214/78/MTE. Procedimentos e Normas internas EMAP/Porto do Itaqui. Código de Trânsito Brasileiro - CTB.</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Receber treinamento de normas internas (PROAPI).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Apresentar cópia da Habilitação de todos os operadores de equipamentos móveis.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Cumprimento das Regras de Ouro no Trânsito do Itaqui.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 xml:space="preserve">Todos os equipamentos móveis deverão estar identificados com logomarca da empresa nas laterais </w:t>
      </w:r>
      <w:r w:rsidR="008F13B1" w:rsidRPr="008F13B1">
        <w:rPr>
          <w:rFonts w:asciiTheme="minorHAnsi" w:hAnsiTheme="minorHAnsi" w:cstheme="minorHAnsi"/>
          <w:szCs w:val="24"/>
        </w:rPr>
        <w:t>do equipamento</w:t>
      </w:r>
      <w:r w:rsidRPr="008F13B1">
        <w:rPr>
          <w:rFonts w:asciiTheme="minorHAnsi" w:hAnsiTheme="minorHAnsi" w:cstheme="minorHAnsi"/>
          <w:szCs w:val="24"/>
        </w:rPr>
        <w:t>.</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equipamentos de transporte de carga deverão ter sua capacidade indicada no próprio equipamento;</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equipamentos deverão passar por inspeções e manutenções periódicas.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 xml:space="preserve">Uso obrigatório de </w:t>
      </w:r>
      <w:proofErr w:type="spellStart"/>
      <w:r w:rsidRPr="008F13B1">
        <w:rPr>
          <w:rFonts w:asciiTheme="minorHAnsi" w:hAnsiTheme="minorHAnsi" w:cstheme="minorHAnsi"/>
          <w:szCs w:val="24"/>
        </w:rPr>
        <w:t>giroflex</w:t>
      </w:r>
      <w:proofErr w:type="spellEnd"/>
      <w:r w:rsidRPr="008F13B1">
        <w:rPr>
          <w:rFonts w:asciiTheme="minorHAnsi" w:hAnsiTheme="minorHAnsi" w:cstheme="minorHAnsi"/>
          <w:szCs w:val="24"/>
        </w:rPr>
        <w:t xml:space="preserve"> e sinal sonoro de ré.</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Todos os veículos ou máquinas que estiverem transportando carga com excesso lateral ou longitudinal deverão ser</w:t>
      </w:r>
    </w:p>
    <w:p w:rsidR="00AE21EC" w:rsidRPr="008F13B1" w:rsidRDefault="008F13B1"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Conduzidos</w:t>
      </w:r>
      <w:r w:rsidR="00AE21EC" w:rsidRPr="008F13B1">
        <w:rPr>
          <w:rFonts w:asciiTheme="minorHAnsi" w:hAnsiTheme="minorHAnsi" w:cstheme="minorHAnsi"/>
          <w:szCs w:val="24"/>
        </w:rPr>
        <w:t xml:space="preserve"> com escolta.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operadores deverão cumprir sinalização interna do Porto do Itaqui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condutores deverão portar o crachá de identificação de operador.</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Todos os equipamentos deverão passar por inspeção antes de acessar a área operacional para verificação de regularidade.</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lastRenderedPageBreak/>
        <w:t>Nos canteiros de obras - deverá ser instalada sinalização de trânsito no entorno da obra a fim de orientar os motoristas sobre as condições das vias e regulamentar a velocidade permitida para a via.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Elaborar procedimento específico para operação dos equipamentos e treinar os operadores no mesmo;</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Deverá ser elaborado inventário dos equipamentos móveis e semimóveis, além de plano de manutenção preventiva.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 xml:space="preserve">A área da patola deverá ter dimensão mínima de três vezes o maior comprimento da base do cilindro </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A área da movimentação da carga deverá estar isolada</w:t>
      </w:r>
    </w:p>
    <w:p w:rsidR="00F5513E"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Nenhum cilindro poderá apresentar vazamento.</w:t>
      </w:r>
    </w:p>
    <w:p w:rsidR="00AE21EC" w:rsidRPr="008F13B1" w:rsidRDefault="00AE21EC" w:rsidP="00AE21EC">
      <w:pPr>
        <w:spacing w:after="0"/>
        <w:ind w:firstLine="851"/>
        <w:jc w:val="both"/>
        <w:rPr>
          <w:rFonts w:asciiTheme="minorHAnsi" w:hAnsiTheme="minorHAnsi" w:cstheme="minorHAnsi"/>
          <w:szCs w:val="24"/>
        </w:rPr>
      </w:pPr>
    </w:p>
    <w:p w:rsidR="00AE21EC" w:rsidRPr="008F13B1" w:rsidRDefault="00AE21EC" w:rsidP="00AE21EC">
      <w:pPr>
        <w:pStyle w:val="PargrafodaLista"/>
        <w:spacing w:after="0"/>
        <w:ind w:left="1134"/>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ATIVIDADES E OPERAÇÕES PERIGOSAS (PERICULOSIDADE) ENVOLVENDO EXPOSIÇÃO À ENERGIA ELÉTRICA.</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certificado dos empregados em comprovação de qualificação profissional para realização de atividades envolvendo eletricidade;</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certificado do curso de NR-10 dos empregados envolvidos com atividades com eletricidade;</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prontuário elétrico e laudo de aterramento.</w:t>
      </w:r>
    </w:p>
    <w:p w:rsidR="00AE21EC" w:rsidRPr="008F13B1" w:rsidRDefault="00AE21EC" w:rsidP="00C142E3">
      <w:pPr>
        <w:pStyle w:val="PargrafodaLista"/>
        <w:numPr>
          <w:ilvl w:val="0"/>
          <w:numId w:val="44"/>
        </w:numPr>
        <w:spacing w:after="0"/>
        <w:ind w:left="567" w:firstLine="0"/>
        <w:contextualSpacing w:val="0"/>
        <w:rPr>
          <w:rFonts w:asciiTheme="minorHAnsi" w:hAnsiTheme="minorHAnsi" w:cstheme="minorHAnsi"/>
          <w:szCs w:val="24"/>
        </w:rPr>
      </w:pPr>
      <w:r w:rsidRPr="008F13B1">
        <w:rPr>
          <w:rFonts w:asciiTheme="minorHAnsi" w:hAnsiTheme="minorHAnsi" w:cstheme="minorHAnsi"/>
          <w:szCs w:val="24"/>
        </w:rPr>
        <w:t>Elaboração de procedimento específico para as atividades de elétrica e treinar os executantes no mesmo.</w:t>
      </w:r>
    </w:p>
    <w:p w:rsidR="00AE21EC" w:rsidRPr="008F13B1" w:rsidRDefault="00AE21EC" w:rsidP="00AE21EC">
      <w:pPr>
        <w:spacing w:after="0"/>
        <w:ind w:firstLine="851"/>
        <w:jc w:val="both"/>
        <w:rPr>
          <w:rFonts w:asciiTheme="minorHAnsi" w:hAnsiTheme="minorHAnsi" w:cstheme="minorHAnsi"/>
          <w:b/>
          <w:szCs w:val="24"/>
          <w:u w:val="single"/>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lastRenderedPageBreak/>
        <w:t>MANUSEIO DE CARGAS SUSPENSAS / ELEVADAS (PONTE ROLANTE, GUINDASTE, ETC.)</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Apresentar certificado que comprove a qualificação profissional para a operação de </w:t>
      </w:r>
      <w:r w:rsidR="008F13B1" w:rsidRPr="008F13B1">
        <w:rPr>
          <w:rFonts w:asciiTheme="minorHAnsi" w:hAnsiTheme="minorHAnsi" w:cstheme="minorHAnsi"/>
          <w:szCs w:val="24"/>
        </w:rPr>
        <w:t>equipamentos</w:t>
      </w:r>
      <w:r w:rsidRPr="008F13B1">
        <w:rPr>
          <w:rFonts w:asciiTheme="minorHAnsi" w:hAnsiTheme="minorHAnsi" w:cstheme="minorHAnsi"/>
          <w:szCs w:val="24"/>
        </w:rPr>
        <w:t xml:space="preserve"> de guindar.</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Equipamentos e acessórios devem ser adequados ao serviço proposto e estar em perfeito estado de conservação e </w:t>
      </w:r>
      <w:r w:rsidR="008F13B1" w:rsidRPr="008F13B1">
        <w:rPr>
          <w:rFonts w:asciiTheme="minorHAnsi" w:hAnsiTheme="minorHAnsi" w:cstheme="minorHAnsi"/>
          <w:szCs w:val="24"/>
        </w:rPr>
        <w:t>funcionamento,</w:t>
      </w:r>
      <w:r w:rsidRPr="008F13B1">
        <w:rPr>
          <w:rFonts w:asciiTheme="minorHAnsi" w:hAnsiTheme="minorHAnsi" w:cstheme="minorHAnsi"/>
          <w:szCs w:val="24"/>
        </w:rPr>
        <w:t xml:space="preserve"> preencher </w:t>
      </w:r>
      <w:proofErr w:type="spellStart"/>
      <w:r w:rsidRPr="008F13B1">
        <w:rPr>
          <w:rFonts w:asciiTheme="minorHAnsi" w:hAnsiTheme="minorHAnsi" w:cstheme="minorHAnsi"/>
          <w:szCs w:val="24"/>
        </w:rPr>
        <w:t>check</w:t>
      </w:r>
      <w:proofErr w:type="spellEnd"/>
      <w:r w:rsidRPr="008F13B1">
        <w:rPr>
          <w:rFonts w:asciiTheme="minorHAnsi" w:hAnsiTheme="minorHAnsi" w:cstheme="minorHAnsi"/>
          <w:szCs w:val="24"/>
        </w:rPr>
        <w:t xml:space="preserve"> </w:t>
      </w:r>
      <w:proofErr w:type="spellStart"/>
      <w:r w:rsidRPr="008F13B1">
        <w:rPr>
          <w:rFonts w:asciiTheme="minorHAnsi" w:hAnsiTheme="minorHAnsi" w:cstheme="minorHAnsi"/>
          <w:szCs w:val="24"/>
        </w:rPr>
        <w:t>list</w:t>
      </w:r>
      <w:proofErr w:type="spellEnd"/>
      <w:r w:rsidRPr="008F13B1">
        <w:rPr>
          <w:rFonts w:asciiTheme="minorHAnsi" w:hAnsiTheme="minorHAnsi" w:cstheme="minorHAnsi"/>
          <w:szCs w:val="24"/>
        </w:rPr>
        <w:t xml:space="preserve"> </w:t>
      </w:r>
      <w:r w:rsidR="008F13B1" w:rsidRPr="008F13B1">
        <w:rPr>
          <w:rFonts w:asciiTheme="minorHAnsi" w:hAnsiTheme="minorHAnsi" w:cstheme="minorHAnsi"/>
          <w:szCs w:val="24"/>
        </w:rPr>
        <w:t>diariamente.</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Fazer dimensionamento dos equipamentos e recursos de acordo com as cargas.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Elaborar procedimento específico para operação de manuseio de carga suspensas e treinar os operadores no mesmo.</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Deverá ser elaborado inventário dos equipamentos de guindar e dos acessórios, além de plano de manutenção preventiva dos equipamentos.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Os equipamentos de guindar e acessórios deverão passar por inspeções e manutenções periódicas.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Deverá ser elaborado plano de </w:t>
      </w:r>
      <w:proofErr w:type="spellStart"/>
      <w:r w:rsidRPr="008F13B1">
        <w:rPr>
          <w:rFonts w:asciiTheme="minorHAnsi" w:hAnsiTheme="minorHAnsi" w:cstheme="minorHAnsi"/>
          <w:szCs w:val="24"/>
        </w:rPr>
        <w:t>rigging</w:t>
      </w:r>
      <w:proofErr w:type="spellEnd"/>
      <w:r w:rsidRPr="008F13B1">
        <w:rPr>
          <w:rFonts w:asciiTheme="minorHAnsi" w:hAnsiTheme="minorHAnsi" w:cstheme="minorHAnsi"/>
          <w:szCs w:val="24"/>
        </w:rPr>
        <w:t xml:space="preserve"> para </w:t>
      </w:r>
      <w:proofErr w:type="spellStart"/>
      <w:r w:rsidRPr="008F13B1">
        <w:rPr>
          <w:rFonts w:asciiTheme="minorHAnsi" w:hAnsiTheme="minorHAnsi" w:cstheme="minorHAnsi"/>
          <w:szCs w:val="24"/>
        </w:rPr>
        <w:t>içamento</w:t>
      </w:r>
      <w:proofErr w:type="spellEnd"/>
      <w:r w:rsidRPr="008F13B1">
        <w:rPr>
          <w:rFonts w:asciiTheme="minorHAnsi" w:hAnsiTheme="minorHAnsi" w:cstheme="minorHAnsi"/>
          <w:szCs w:val="24"/>
        </w:rPr>
        <w:t xml:space="preserve"> de cargas a partir de 10 toneladas e/ou carga negativa e para os demais apresentar plano de </w:t>
      </w:r>
      <w:proofErr w:type="spellStart"/>
      <w:r w:rsidRPr="008F13B1">
        <w:rPr>
          <w:rFonts w:asciiTheme="minorHAnsi" w:hAnsiTheme="minorHAnsi" w:cstheme="minorHAnsi"/>
          <w:szCs w:val="24"/>
        </w:rPr>
        <w:t>içamento</w:t>
      </w:r>
      <w:proofErr w:type="spellEnd"/>
      <w:r w:rsidRPr="008F13B1">
        <w:rPr>
          <w:rFonts w:asciiTheme="minorHAnsi" w:hAnsiTheme="minorHAnsi" w:cstheme="minorHAnsi"/>
          <w:szCs w:val="24"/>
        </w:rPr>
        <w:t xml:space="preserve"> de carga.</w:t>
      </w:r>
      <w:r w:rsidRPr="008F13B1">
        <w:rPr>
          <w:rFonts w:asciiTheme="minorHAnsi" w:hAnsiTheme="minorHAnsi" w:cstheme="minorHAnsi"/>
          <w:szCs w:val="24"/>
        </w:rPr>
        <w:cr/>
      </w:r>
    </w:p>
    <w:p w:rsidR="00AE21EC" w:rsidRPr="008F13B1" w:rsidRDefault="00AE21EC" w:rsidP="00AE21EC">
      <w:pPr>
        <w:pStyle w:val="PargrafodaLista"/>
        <w:spacing w:after="0"/>
        <w:ind w:left="851"/>
        <w:jc w:val="both"/>
        <w:rPr>
          <w:rFonts w:asciiTheme="minorHAnsi" w:hAnsiTheme="minorHAnsi" w:cstheme="minorHAnsi"/>
          <w:b/>
          <w:szCs w:val="24"/>
        </w:rPr>
      </w:pPr>
      <w:r w:rsidRPr="008F13B1">
        <w:rPr>
          <w:rFonts w:asciiTheme="minorHAnsi" w:hAnsiTheme="minorHAnsi" w:cstheme="minorHAnsi"/>
          <w:b/>
          <w:szCs w:val="24"/>
        </w:rPr>
        <w:t xml:space="preserve">TRABALHO EM AMBIENTE CONFINADO OU SEMI-CONFINADO (TUBULÕES, TANQUES, CAIXAS, GALERIAS, ETC.) </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6"/>
        </w:numPr>
        <w:spacing w:after="0"/>
        <w:ind w:left="993"/>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lastRenderedPageBreak/>
        <w:t>Os exames médicos deverão ser realizados conforme PCMSO da empresa e exposição ocupacional dos empregados.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Deve ser realizada a avaliação de estabilidade do material antes de realizar atividades próximos a taludes.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Adoção de escoramento - Seguir as recomendações da RTP 03/ NR18 - escavações, fundações e desmonte de rochas.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Adoção de proteção contra quedas de pessoas / materiais.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Deverá ser instalado sistema de guarda-corpo fixo no perímetro das valas ou taludes.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Para acesso das valas ou taludes deverá ser utilizada escada de acesso.</w:t>
      </w:r>
    </w:p>
    <w:p w:rsidR="00F5513E"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Elaboração de procedimento específico para atividades nessas circunstâncias e treina</w:t>
      </w:r>
      <w:r w:rsidR="000F1D4D">
        <w:rPr>
          <w:rFonts w:asciiTheme="minorHAnsi" w:hAnsiTheme="minorHAnsi" w:cstheme="minorHAnsi"/>
          <w:szCs w:val="24"/>
        </w:rPr>
        <w:t>mentos dos empregados no mesmo.</w:t>
      </w:r>
    </w:p>
    <w:p w:rsidR="00AE21EC" w:rsidRPr="008F13B1" w:rsidRDefault="00AE21EC" w:rsidP="00AE21EC">
      <w:pPr>
        <w:spacing w:after="0"/>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EXPOSIÇÃO A PARTES MÓVEIS / ROTATIVAS (BETONEIRAS, SERRAS CIRCULARES, SERRAS ELÉTRICAS,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 xml:space="preserve">Equipamentos aterrados e com partes </w:t>
      </w:r>
      <w:r w:rsidR="008F13B1" w:rsidRPr="008F13B1">
        <w:rPr>
          <w:rFonts w:asciiTheme="minorHAnsi" w:hAnsiTheme="minorHAnsi" w:cstheme="minorHAnsi"/>
          <w:szCs w:val="24"/>
        </w:rPr>
        <w:t>móveis protegidos</w:t>
      </w:r>
      <w:r w:rsidRPr="008F13B1">
        <w:rPr>
          <w:rFonts w:asciiTheme="minorHAnsi" w:hAnsiTheme="minorHAnsi" w:cstheme="minorHAnsi"/>
          <w:szCs w:val="24"/>
        </w:rPr>
        <w:t xml:space="preserve"> corretamente.</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Dimensionar medidas de proteção de correias.</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Realizar bloqueios de fonte de energia conforme NR-12.</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Manter relação atualizada com nomes de todos os colaboradores que estarão autorizados a realizar a operação dos equipamentos e manter uma cópia do documento na frente de serviço,</w:t>
      </w:r>
    </w:p>
    <w:p w:rsidR="00E7227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lastRenderedPageBreak/>
        <w:t>A tela do cocho da bomba lança, deverá ter sensor que pare o lançamento do concreto quando a tela for suspensa.</w:t>
      </w:r>
    </w:p>
    <w:p w:rsidR="006C3F8C" w:rsidRPr="008F13B1" w:rsidRDefault="006C3F8C" w:rsidP="00C142E3">
      <w:pPr>
        <w:pStyle w:val="PargrafodaLista"/>
        <w:numPr>
          <w:ilvl w:val="0"/>
          <w:numId w:val="47"/>
        </w:numPr>
        <w:spacing w:after="0"/>
        <w:jc w:val="both"/>
        <w:rPr>
          <w:rFonts w:asciiTheme="minorHAnsi" w:hAnsiTheme="minorHAnsi" w:cstheme="minorHAnsi"/>
          <w:szCs w:val="24"/>
        </w:rPr>
      </w:pPr>
      <w:r w:rsidRPr="006C3F8C">
        <w:rPr>
          <w:rFonts w:asciiTheme="minorHAnsi" w:hAnsiTheme="minorHAnsi" w:cstheme="minorHAnsi"/>
          <w:szCs w:val="24"/>
        </w:rPr>
        <w:t>Realizar treinamento de NR 12 conforme função e equipamento;</w:t>
      </w:r>
    </w:p>
    <w:p w:rsidR="00E72271" w:rsidRPr="008F13B1" w:rsidRDefault="00E72271" w:rsidP="00AE21EC">
      <w:pPr>
        <w:spacing w:after="0"/>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TRABALHO PRÓXIMO A VALAS, TALUDES OU PILHAS</w:t>
      </w:r>
    </w:p>
    <w:p w:rsidR="00E72271" w:rsidRPr="008F13B1" w:rsidRDefault="00E72271" w:rsidP="00E72271">
      <w:pPr>
        <w:pStyle w:val="PargrafodaLista"/>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w:t>
      </w:r>
      <w:r w:rsidR="008F13B1" w:rsidRPr="008F13B1">
        <w:rPr>
          <w:rFonts w:asciiTheme="minorHAnsi" w:hAnsiTheme="minorHAnsi" w:cstheme="minorHAnsi"/>
          <w:szCs w:val="24"/>
        </w:rPr>
        <w:t>Procedimentos e Normas internas</w:t>
      </w:r>
      <w:r w:rsidRPr="008F13B1">
        <w:rPr>
          <w:rFonts w:asciiTheme="minorHAnsi" w:hAnsiTheme="minorHAnsi" w:cstheme="minorHAnsi"/>
          <w:szCs w:val="24"/>
        </w:rPr>
        <w:t xml:space="preserve"> EMAP/Porto do Itaqui.</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Deve ser realizada a avaliação de estabilidade do material antes de realizar atividades próximos a taludes.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Adoção de escoramento - Seguir as recomendações da RTP 03/ NR18 - escavações, fundações e desmonte de rochas.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Adoção de proteção contra quedas de pessoas / materiais.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 xml:space="preserve"> Deverá ser instalado sistema de guarda-corpo fixo no perímetro das valas ou taludes.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Para acesso das valas ou taludes deverá ser utilizada escada de acesso.</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Elaboração de procedimento específico para atividades nessas circunstâncias e treinamentos dos empregados no mesmo.</w:t>
      </w:r>
    </w:p>
    <w:p w:rsidR="00AE21EC" w:rsidRPr="008F13B1" w:rsidRDefault="00AE21EC" w:rsidP="00AE21EC">
      <w:pPr>
        <w:spacing w:line="240" w:lineRule="auto"/>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ATIVIDADES E OPERAÇÕES PERIGOSAS (PERICULOSIDADE) ENVOLVENDO EXPOSIÇÃO A: LÍQUIDOS OU GASES INFLAMÁVEIS E/OU COMBUSTÍVEL (ÓLEO DÍESEL, GASOLINA, ETC.)</w:t>
      </w:r>
    </w:p>
    <w:p w:rsidR="00E72271" w:rsidRPr="008F13B1" w:rsidRDefault="00E72271" w:rsidP="006C3F8C">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Os exames médicos deverão ser realizados conforme PCMSO da empresa e exposição ocupacional dos empregados. </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lastRenderedPageBreak/>
        <w:t>Proibição de uso de dispositivos que emitam chamas em área próxima a manuseio e armazenagem de produtos inflamáveis;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Estocagem em locais ventilados, isolados e sinalizados, conforme a NBR 17505-2:2006.</w:t>
      </w:r>
    </w:p>
    <w:p w:rsidR="00E72271" w:rsidRPr="008F13B1" w:rsidRDefault="006C3F8C" w:rsidP="00C142E3">
      <w:pPr>
        <w:pStyle w:val="PargrafodaLista"/>
        <w:numPr>
          <w:ilvl w:val="0"/>
          <w:numId w:val="49"/>
        </w:numPr>
        <w:spacing w:after="0"/>
        <w:ind w:left="851"/>
        <w:jc w:val="both"/>
        <w:rPr>
          <w:rFonts w:asciiTheme="minorHAnsi" w:hAnsiTheme="minorHAnsi" w:cstheme="minorHAnsi"/>
          <w:szCs w:val="24"/>
        </w:rPr>
      </w:pPr>
      <w:r>
        <w:rPr>
          <w:rFonts w:asciiTheme="minorHAnsi" w:hAnsiTheme="minorHAnsi" w:cstheme="minorHAnsi"/>
          <w:szCs w:val="24"/>
        </w:rPr>
        <w:t>Deverá</w:t>
      </w:r>
      <w:r w:rsidR="00E72271" w:rsidRPr="008F13B1">
        <w:rPr>
          <w:rFonts w:asciiTheme="minorHAnsi" w:hAnsiTheme="minorHAnsi" w:cstheme="minorHAnsi"/>
          <w:szCs w:val="24"/>
        </w:rPr>
        <w:t xml:space="preserve"> existir letreiro com dizeres ‘não fume’ e ‘inflamável’ no local de abastecimento / armazenamento e manuseio de produtos inflamáveis.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Quando no abastecimento deverá ser executado o aterramento do caminhão e toda a área deverá ser isolada não permitindo o acesso de terceiros. </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A FISPQ do produto deverá estar no local e os colaboradores devem ter conhecimento dos procedimentos contidos na mesma.</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 Manter relação atualizada de empregados que estão autorizados a realizar atividades com exposição a produtos químicos.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A atividade de abastecimento de máquinas, equipamentos e veículos deverá ser </w:t>
      </w:r>
      <w:proofErr w:type="spellStart"/>
      <w:r w:rsidRPr="008F13B1">
        <w:rPr>
          <w:rFonts w:asciiTheme="minorHAnsi" w:hAnsiTheme="minorHAnsi" w:cstheme="minorHAnsi"/>
          <w:szCs w:val="24"/>
        </w:rPr>
        <w:t>procedimentada</w:t>
      </w:r>
      <w:proofErr w:type="spellEnd"/>
      <w:r w:rsidRPr="008F13B1">
        <w:rPr>
          <w:rFonts w:asciiTheme="minorHAnsi" w:hAnsiTheme="minorHAnsi" w:cstheme="minorHAnsi"/>
          <w:szCs w:val="24"/>
        </w:rPr>
        <w:t xml:space="preserve"> e os executantes dessa atividade devem ser treinados no respectivo procedimento.</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É proibido o uso de GLP para atividades de solda e/ou corte.</w:t>
      </w:r>
    </w:p>
    <w:p w:rsidR="00B62E5D" w:rsidRPr="008F13B1" w:rsidRDefault="00B62E5D" w:rsidP="00B62E5D">
      <w:pPr>
        <w:spacing w:after="0"/>
        <w:jc w:val="both"/>
        <w:rPr>
          <w:rFonts w:asciiTheme="minorHAnsi" w:hAnsiTheme="minorHAnsi" w:cstheme="minorHAnsi"/>
          <w:szCs w:val="24"/>
        </w:rPr>
      </w:pPr>
    </w:p>
    <w:p w:rsidR="00B62E5D" w:rsidRPr="008F13B1" w:rsidRDefault="00B62E5D" w:rsidP="00B62E5D">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MANUSEIO DE PRODUTOS QUÍMICOS, TÓXICOS, AGROTÓXICOS, ÓLEOS OU GRAXAS OU EXPOSIÇÃO A VAPORES (COLAGEM DE CORREIAS, PINTURA, PRODUTOS PULVERIZADOS, SOLVENTES, ETC.)</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Os exames médicos deverão ser realizados conforme PCMSO da empresa e exposição ocupacional dos empregados. </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Fazer uso de respirador </w:t>
      </w:r>
      <w:proofErr w:type="spellStart"/>
      <w:r w:rsidRPr="008F13B1">
        <w:rPr>
          <w:rFonts w:asciiTheme="minorHAnsi" w:hAnsiTheme="minorHAnsi" w:cstheme="minorHAnsi"/>
          <w:szCs w:val="24"/>
        </w:rPr>
        <w:t>semifacial</w:t>
      </w:r>
      <w:proofErr w:type="spellEnd"/>
      <w:r w:rsidRPr="008F13B1">
        <w:rPr>
          <w:rFonts w:asciiTheme="minorHAnsi" w:hAnsiTheme="minorHAnsi" w:cstheme="minorHAnsi"/>
          <w:szCs w:val="24"/>
        </w:rPr>
        <w:t xml:space="preserve"> com filtro para vapores orgânicos e/ou ácidos, conforme produto manuseado.</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Controle médico sobre a ação dos agentes nos trabalhadores. </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lastRenderedPageBreak/>
        <w:t>Uso de creme protetor para as mãos e outras partes do corpo expostas, com CA (Certificado de Aprovação).</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Manter arquivo das </w:t>
      </w:r>
      <w:proofErr w:type="spellStart"/>
      <w:r w:rsidRPr="008F13B1">
        <w:rPr>
          <w:rFonts w:asciiTheme="minorHAnsi" w:hAnsiTheme="minorHAnsi" w:cstheme="minorHAnsi"/>
          <w:szCs w:val="24"/>
        </w:rPr>
        <w:t>FISPQs</w:t>
      </w:r>
      <w:proofErr w:type="spellEnd"/>
      <w:r w:rsidRPr="008F13B1">
        <w:rPr>
          <w:rFonts w:asciiTheme="minorHAnsi" w:hAnsiTheme="minorHAnsi" w:cstheme="minorHAnsi"/>
          <w:szCs w:val="24"/>
        </w:rPr>
        <w:t xml:space="preserve"> dos produtos utilizados.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Treinar os empregados que trabalham com produtos químicos nas </w:t>
      </w:r>
      <w:proofErr w:type="spellStart"/>
      <w:r w:rsidRPr="008F13B1">
        <w:rPr>
          <w:rFonts w:asciiTheme="minorHAnsi" w:hAnsiTheme="minorHAnsi" w:cstheme="minorHAnsi"/>
          <w:szCs w:val="24"/>
        </w:rPr>
        <w:t>FISPQs</w:t>
      </w:r>
      <w:proofErr w:type="spellEnd"/>
      <w:r w:rsidRPr="008F13B1">
        <w:rPr>
          <w:rFonts w:asciiTheme="minorHAnsi" w:hAnsiTheme="minorHAnsi" w:cstheme="minorHAnsi"/>
          <w:szCs w:val="24"/>
        </w:rPr>
        <w:t xml:space="preserve"> dos produtos químicos manuseados.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o rótulo nos recipientes onde são armazenados os produtos.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os recipientes em gaiolas ou bandejas de contenção.</w:t>
      </w:r>
    </w:p>
    <w:p w:rsidR="00AE21EC" w:rsidRPr="008F13B1" w:rsidRDefault="00AE21EC" w:rsidP="00AE21EC">
      <w:pPr>
        <w:spacing w:line="240" w:lineRule="auto"/>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RISCO DE ATAQUE DE ANIMAIS E INSETOS.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 xml:space="preserve">Uso de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adequados (Ex.: Coturnos/perneiras para proteção das pernas, etc.).</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Uso de repelentes pelos empregados.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Todos os empregados deverão estar com suas vacinas em dia.</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A empresa deverá manter equipamentos e dispositivos de primeiros socorros, além de pessoas treinadas para o caso de emergências durante as atividades.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Deverá disponibilizar meios eficientes para comunicação, a fim de atender às exigências do plano de emergência.</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lastRenderedPageBreak/>
        <w:t>Os colaboradores deverão ser orientados a não intervirem contra os animais peçonhentos encontrados nos locais das atividades, pois este é um papel do corpo de bombeiros.</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Deverá disponibilizar meios eficientes para comunicação, a fim de atender às exigências do plano de emergência.</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Os colaboradores deverão ser orientados a não intervirem contra os animais peçonhentos encontrados nos locais das</w:t>
      </w:r>
      <w:r>
        <w:rPr>
          <w:rFonts w:asciiTheme="minorHAnsi" w:hAnsiTheme="minorHAnsi" w:cstheme="minorHAnsi"/>
          <w:szCs w:val="24"/>
        </w:rPr>
        <w:t xml:space="preserve"> </w:t>
      </w:r>
      <w:r w:rsidRPr="003A7AA7">
        <w:rPr>
          <w:rFonts w:asciiTheme="minorHAnsi" w:hAnsiTheme="minorHAnsi" w:cstheme="minorHAnsi"/>
          <w:szCs w:val="24"/>
        </w:rPr>
        <w:t>atividades, pois este é um papel do corpo de bombeiros.</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 xml:space="preserve"> Deverá ser realizado treinamento sobre animais peçonhentos para todos os colaboradores.</w:t>
      </w:r>
    </w:p>
    <w:p w:rsidR="00AE21EC"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Os colaboradores que executarem atividades a céu aberto deverão receber protetor solar.</w:t>
      </w:r>
    </w:p>
    <w:p w:rsidR="003A7AA7" w:rsidRPr="008F13B1" w:rsidRDefault="003A7AA7" w:rsidP="003A7AA7">
      <w:pPr>
        <w:pStyle w:val="PargrafodaLista"/>
        <w:spacing w:after="0"/>
        <w:ind w:left="1226"/>
        <w:jc w:val="both"/>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CONTATO COM AGENTES BIOLÓGICOS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E72271">
      <w:pPr>
        <w:pStyle w:val="PargrafodaLista"/>
        <w:spacing w:after="0"/>
        <w:ind w:left="1226"/>
        <w:jc w:val="both"/>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EXPOSIÇÃO A EQUIPAMENTOS / FLUÍDOS SOB PRESSÃO (COMPRESSORES, CILINDROS, PNEUS, SISTEMA HIDRÁULICO,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Despressurizar o sistema antes da realização das atividades;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Não provocar aumento de temperatura e choques mecânicos aos recipientes;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Evitar exposição desnecessária às áreas de risco;</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Disposição dos cilindros em gaiolas com a devida separação entre os cilindros de gases diferentes e entre os cheios e os vazios, devidamente sinalizados e com a FISPQ disponível.</w:t>
      </w:r>
    </w:p>
    <w:p w:rsidR="00E72271" w:rsidRDefault="00E72271" w:rsidP="00E72271">
      <w:pPr>
        <w:pStyle w:val="PargrafodaLista"/>
        <w:spacing w:after="0"/>
        <w:ind w:left="1226"/>
        <w:jc w:val="both"/>
        <w:rPr>
          <w:rFonts w:asciiTheme="minorHAnsi" w:hAnsiTheme="minorHAnsi" w:cstheme="minorHAnsi"/>
          <w:szCs w:val="24"/>
        </w:rPr>
      </w:pPr>
    </w:p>
    <w:p w:rsidR="000F1D4D" w:rsidRPr="008F13B1" w:rsidRDefault="000F1D4D" w:rsidP="00E72271">
      <w:pPr>
        <w:pStyle w:val="PargrafodaLista"/>
        <w:spacing w:after="0"/>
        <w:ind w:left="1226"/>
        <w:jc w:val="both"/>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EXPOSIÇÃO A POEIRA, PARTICULADOS, RUÍDO OU UMIDADE.</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 xml:space="preserve">É indispensável que todas as atividades sejam previamente planejadas e executadas conforme os procedimentos de segurança, todas as situações que </w:t>
      </w:r>
      <w:r w:rsidRPr="008F13B1">
        <w:rPr>
          <w:rFonts w:asciiTheme="minorHAnsi" w:hAnsiTheme="minorHAnsi" w:cstheme="minorHAnsi"/>
          <w:szCs w:val="24"/>
        </w:rPr>
        <w:lastRenderedPageBreak/>
        <w:t>não forem previstas nos procedimentos de segurança deverão ser tratadas pelo SESMT da empresa em conjunto com a segurança da EMAP.</w:t>
      </w:r>
    </w:p>
    <w:p w:rsidR="003A7AA7" w:rsidRDefault="003A7AA7" w:rsidP="003A7AA7">
      <w:pPr>
        <w:pStyle w:val="PargrafodaLista"/>
        <w:numPr>
          <w:ilvl w:val="0"/>
          <w:numId w:val="52"/>
        </w:numPr>
        <w:spacing w:after="0"/>
        <w:jc w:val="both"/>
        <w:rPr>
          <w:rFonts w:asciiTheme="minorHAnsi" w:hAnsiTheme="minorHAnsi" w:cstheme="minorHAnsi"/>
          <w:szCs w:val="24"/>
        </w:rPr>
      </w:pPr>
      <w:r w:rsidRPr="003A7AA7">
        <w:rPr>
          <w:rFonts w:asciiTheme="minorHAnsi" w:hAnsiTheme="minorHAnsi" w:cstheme="minorHAnsi"/>
          <w:szCs w:val="24"/>
        </w:rPr>
        <w:t>Avaliação ambiental para a função.</w:t>
      </w:r>
    </w:p>
    <w:p w:rsidR="00E72271" w:rsidRPr="008F13B1" w:rsidRDefault="00E72271" w:rsidP="003A7AA7">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 xml:space="preserve">Em pátios abertos, onde não haja pavimentação, deverá haver umectação das vias de acesso, a fim de eliminar a emissão de particulados. </w:t>
      </w:r>
      <w:r w:rsidR="008F13B1" w:rsidRPr="008F13B1">
        <w:rPr>
          <w:rFonts w:asciiTheme="minorHAnsi" w:hAnsiTheme="minorHAnsi" w:cstheme="minorHAnsi"/>
          <w:szCs w:val="24"/>
        </w:rPr>
        <w:t>Utilizar</w:t>
      </w:r>
      <w:r w:rsidRPr="008F13B1">
        <w:rPr>
          <w:rFonts w:asciiTheme="minorHAnsi" w:hAnsiTheme="minorHAnsi" w:cstheme="minorHAnsi"/>
          <w:szCs w:val="24"/>
        </w:rPr>
        <w:t xml:space="preserve">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E72271">
      <w:pPr>
        <w:pStyle w:val="PargrafodaLista"/>
        <w:spacing w:after="0"/>
        <w:ind w:left="1226"/>
        <w:jc w:val="both"/>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UTILIZAÇÃO DE FERRAMENTAS, MÁQUINAS OU EQUIPAMENTOS PRÓPRIOS (MÁQUINA DE SOLDA, ESMERILHADEIRA, SERRAS,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Pessoal com treinamento específico no uso de ferramentas/máquinas e experiência comprovada;</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Equipamentos aterrados e com partes </w:t>
      </w:r>
      <w:r w:rsidR="008F13B1" w:rsidRPr="008F13B1">
        <w:rPr>
          <w:rFonts w:asciiTheme="minorHAnsi" w:hAnsiTheme="minorHAnsi" w:cstheme="minorHAnsi"/>
          <w:szCs w:val="24"/>
        </w:rPr>
        <w:t>móveis protegidos</w:t>
      </w:r>
      <w:r w:rsidRPr="008F13B1">
        <w:rPr>
          <w:rFonts w:asciiTheme="minorHAnsi" w:hAnsiTheme="minorHAnsi" w:cstheme="minorHAnsi"/>
          <w:szCs w:val="24"/>
        </w:rPr>
        <w:t>;</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Ferramentas elétricas manuais com duplo isolamento comprovado pelo fabricante ou pino terra;</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Ferramentas adequadas e em perfeito estado de conservação;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Uso de lista de verificação das máquinas e ferramentas antes do uso do equipamento;</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lastRenderedPageBreak/>
        <w:t>Evidência de treinamento dos empregados no manuseio de máquina, equipamentos e ferramentas;</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As extensões elétricas deverão possuir DR.</w:t>
      </w:r>
    </w:p>
    <w:p w:rsidR="00E72271" w:rsidRPr="008F13B1" w:rsidRDefault="00E72271" w:rsidP="00E72271">
      <w:pPr>
        <w:spacing w:after="0"/>
        <w:jc w:val="both"/>
        <w:rPr>
          <w:rFonts w:asciiTheme="minorHAnsi" w:hAnsiTheme="minorHAnsi" w:cstheme="minorHAnsi"/>
          <w:szCs w:val="24"/>
        </w:rPr>
      </w:pP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 OBRA E/OU SERVIÇO A SER REALIZADO PELA CONTRATADA, NECESSITARÁ CONSTRUIR INSTALAÇÕES COMPLEMENTARES, COMO: OFICINAS MECÂNICAS, REFEITÓRIOS, SANITÁRIOS, ETC.</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Seguir procedimentos e normas de construção de acordo com número de empregados (NR 18 e 24) e exigências internas da EMAP.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O Setor de segurança da EMAP, SESMT Gerenciadora (quando houver) deverá avaliar a planta do canteiro de obras, a fim de se fazer cumprir todos os requisitos exposto nas </w:t>
      </w:r>
      <w:proofErr w:type="spellStart"/>
      <w:r w:rsidR="008F13B1" w:rsidRPr="008F13B1">
        <w:rPr>
          <w:rFonts w:asciiTheme="minorHAnsi" w:hAnsiTheme="minorHAnsi" w:cstheme="minorHAnsi"/>
          <w:szCs w:val="24"/>
        </w:rPr>
        <w:t>NBRs</w:t>
      </w:r>
      <w:proofErr w:type="spellEnd"/>
      <w:r w:rsidRPr="008F13B1">
        <w:rPr>
          <w:rFonts w:asciiTheme="minorHAnsi" w:hAnsiTheme="minorHAnsi" w:cstheme="minorHAnsi"/>
          <w:szCs w:val="24"/>
        </w:rPr>
        <w:t xml:space="preserve">.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As botas de segurança dos colaboradores deverão possuir palmilha </w:t>
      </w:r>
      <w:proofErr w:type="spellStart"/>
      <w:r w:rsidRPr="008F13B1">
        <w:rPr>
          <w:rFonts w:asciiTheme="minorHAnsi" w:hAnsiTheme="minorHAnsi" w:cstheme="minorHAnsi"/>
          <w:szCs w:val="24"/>
        </w:rPr>
        <w:t>antiperfurante</w:t>
      </w:r>
      <w:proofErr w:type="spellEnd"/>
      <w:r w:rsidRPr="008F13B1">
        <w:rPr>
          <w:rFonts w:asciiTheme="minorHAnsi" w:hAnsiTheme="minorHAnsi" w:cstheme="minorHAnsi"/>
          <w:szCs w:val="24"/>
        </w:rPr>
        <w:t xml:space="preserve">, biqueira em </w:t>
      </w:r>
      <w:proofErr w:type="spellStart"/>
      <w:r w:rsidRPr="008F13B1">
        <w:rPr>
          <w:rFonts w:asciiTheme="minorHAnsi" w:hAnsiTheme="minorHAnsi" w:cstheme="minorHAnsi"/>
          <w:szCs w:val="24"/>
        </w:rPr>
        <w:t>composite</w:t>
      </w:r>
      <w:proofErr w:type="spellEnd"/>
      <w:r w:rsidRPr="008F13B1">
        <w:rPr>
          <w:rFonts w:asciiTheme="minorHAnsi" w:hAnsiTheme="minorHAnsi" w:cstheme="minorHAnsi"/>
          <w:szCs w:val="24"/>
        </w:rPr>
        <w:t xml:space="preserve"> ou outro material não condutor de eletricidade e proteção metatarso.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Os canteiros deverão ser devidamente sinalizados de forma a garantir as orientações básicas de segurança quanto ao desenvolvimento normal das atividades, conforme a NR 26.</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As divisórias de isolamento de canteiros e frentes de serviço deverão ser feitas de material rígido que impeça o acesso de pessoas alheias à atividade. Não é permitido isolamento de canteiros e frentes de serviço com tela </w:t>
      </w:r>
      <w:proofErr w:type="spellStart"/>
      <w:r w:rsidRPr="008F13B1">
        <w:rPr>
          <w:rFonts w:asciiTheme="minorHAnsi" w:hAnsiTheme="minorHAnsi" w:cstheme="minorHAnsi"/>
          <w:szCs w:val="24"/>
        </w:rPr>
        <w:t>cerquite</w:t>
      </w:r>
      <w:proofErr w:type="spellEnd"/>
      <w:r w:rsidRPr="008F13B1">
        <w:rPr>
          <w:rFonts w:asciiTheme="minorHAnsi" w:hAnsiTheme="minorHAnsi" w:cstheme="minorHAnsi"/>
          <w:szCs w:val="24"/>
        </w:rPr>
        <w:t xml:space="preserve"> e/ou fita zebrada em áreas </w:t>
      </w:r>
      <w:r w:rsidR="008F13B1" w:rsidRPr="008F13B1">
        <w:rPr>
          <w:rFonts w:asciiTheme="minorHAnsi" w:hAnsiTheme="minorHAnsi" w:cstheme="minorHAnsi"/>
          <w:szCs w:val="24"/>
        </w:rPr>
        <w:t>céu</w:t>
      </w:r>
      <w:r w:rsidRPr="008F13B1">
        <w:rPr>
          <w:rFonts w:asciiTheme="minorHAnsi" w:hAnsiTheme="minorHAnsi" w:cstheme="minorHAnsi"/>
          <w:szCs w:val="24"/>
        </w:rPr>
        <w:t xml:space="preserve"> aberto.</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Todos os </w:t>
      </w:r>
      <w:r w:rsidR="008F13B1" w:rsidRPr="008F13B1">
        <w:rPr>
          <w:rFonts w:asciiTheme="minorHAnsi" w:hAnsiTheme="minorHAnsi" w:cstheme="minorHAnsi"/>
          <w:szCs w:val="24"/>
        </w:rPr>
        <w:t>contêineres</w:t>
      </w:r>
      <w:r w:rsidRPr="008F13B1">
        <w:rPr>
          <w:rFonts w:asciiTheme="minorHAnsi" w:hAnsiTheme="minorHAnsi" w:cstheme="minorHAnsi"/>
          <w:szCs w:val="24"/>
        </w:rPr>
        <w:t xml:space="preserve"> utilizados para ocupação humana deverão seguir as recomendações contidas na NR18 item 18.4.1.3 e 18.4.1.3.2.</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Todos os </w:t>
      </w:r>
      <w:r w:rsidR="008F13B1" w:rsidRPr="008F13B1">
        <w:rPr>
          <w:rFonts w:asciiTheme="minorHAnsi" w:hAnsiTheme="minorHAnsi" w:cstheme="minorHAnsi"/>
          <w:szCs w:val="24"/>
        </w:rPr>
        <w:t>contêineres</w:t>
      </w:r>
      <w:r w:rsidRPr="008F13B1">
        <w:rPr>
          <w:rFonts w:asciiTheme="minorHAnsi" w:hAnsiTheme="minorHAnsi" w:cstheme="minorHAnsi"/>
          <w:szCs w:val="24"/>
        </w:rPr>
        <w:t xml:space="preserve"> deverão ser aterrados com seus laudos de aterramento.NR 10;</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lastRenderedPageBreak/>
        <w:t xml:space="preserve">Deverá ser </w:t>
      </w:r>
      <w:r w:rsidR="008F13B1" w:rsidRPr="008F13B1">
        <w:rPr>
          <w:rFonts w:asciiTheme="minorHAnsi" w:hAnsiTheme="minorHAnsi" w:cstheme="minorHAnsi"/>
          <w:szCs w:val="24"/>
        </w:rPr>
        <w:t>disponibilizado</w:t>
      </w:r>
      <w:r w:rsidRPr="008F13B1">
        <w:rPr>
          <w:rFonts w:asciiTheme="minorHAnsi" w:hAnsiTheme="minorHAnsi" w:cstheme="minorHAnsi"/>
          <w:szCs w:val="24"/>
        </w:rPr>
        <w:t xml:space="preserve"> banheiros químicos a serem dispostos a no máximo 150 metros de distância das frentes de serviço.</w:t>
      </w:r>
    </w:p>
    <w:p w:rsidR="000F1D4D" w:rsidRPr="003A7AA7"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As fiações das instalações elétricas provisórias devem possuir altura de no mínimo 5 (cinco) metros a partir do solo, dimensionada de acordo com as necessidades de serviços especiais ou que empreguem máquinas e equipamentos de grandes dimensões. As fiações devem possuir identificação/sinalização visível de altura.</w:t>
      </w:r>
    </w:p>
    <w:p w:rsidR="000F1D4D" w:rsidRPr="008F13B1" w:rsidRDefault="000F1D4D"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HAVERÁ USO DE ENERGIA ELÉTRICA PARA EXECUÇÃO DO OBJETO DO CONTRATO</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Cumprir as exigências da EMAP;</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Realizar ligação somente com autorização prévia da EMAP;</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Informar qualquer alteração ao longo do contrato;</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 gerador deve permanecer aterrado enquanto estiver em uso;</w:t>
      </w:r>
    </w:p>
    <w:p w:rsidR="00E7227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Todo quadro elétrico e extensão deverá possui DR.</w:t>
      </w:r>
    </w:p>
    <w:p w:rsidR="003A7AA7" w:rsidRPr="008F13B1" w:rsidRDefault="003A7AA7"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 xml:space="preserve">Container </w:t>
      </w:r>
      <w:proofErr w:type="spellStart"/>
      <w:r w:rsidRPr="003A7AA7">
        <w:rPr>
          <w:rFonts w:asciiTheme="minorHAnsi" w:hAnsiTheme="minorHAnsi" w:cstheme="minorHAnsi"/>
          <w:szCs w:val="24"/>
        </w:rPr>
        <w:t>devera</w:t>
      </w:r>
      <w:proofErr w:type="spellEnd"/>
      <w:r w:rsidRPr="003A7AA7">
        <w:rPr>
          <w:rFonts w:asciiTheme="minorHAnsi" w:hAnsiTheme="minorHAnsi" w:cstheme="minorHAnsi"/>
          <w:szCs w:val="24"/>
        </w:rPr>
        <w:t xml:space="preserve"> estar aterrado.</w:t>
      </w: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TEMPO DE EXECUÇÃO DO CONTRATO SERÁ SUPERIOR A 60 DIAS</w:t>
      </w:r>
    </w:p>
    <w:p w:rsidR="00E7227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3A7AA7" w:rsidRPr="003A7AA7" w:rsidRDefault="003A7AA7" w:rsidP="0089061D">
      <w:pPr>
        <w:pStyle w:val="PargrafodaLista"/>
        <w:numPr>
          <w:ilvl w:val="0"/>
          <w:numId w:val="63"/>
        </w:numPr>
        <w:spacing w:after="0"/>
        <w:contextualSpacing w:val="0"/>
        <w:jc w:val="both"/>
        <w:rPr>
          <w:rFonts w:asciiTheme="minorHAnsi" w:hAnsiTheme="minorHAnsi" w:cstheme="minorHAnsi"/>
          <w:szCs w:val="24"/>
        </w:rPr>
      </w:pPr>
      <w:r w:rsidRPr="003A7AA7">
        <w:rPr>
          <w:rFonts w:asciiTheme="minorHAnsi" w:hAnsiTheme="minorHAnsi" w:cstheme="minorHAnsi"/>
          <w:szCs w:val="24"/>
        </w:rPr>
        <w:t xml:space="preserve">Apresentar </w:t>
      </w:r>
      <w:proofErr w:type="gramStart"/>
      <w:r w:rsidRPr="003A7AA7">
        <w:rPr>
          <w:rFonts w:asciiTheme="minorHAnsi" w:hAnsiTheme="minorHAnsi" w:cstheme="minorHAnsi"/>
          <w:szCs w:val="24"/>
        </w:rPr>
        <w:t>PGR ,</w:t>
      </w:r>
      <w:proofErr w:type="gramEnd"/>
      <w:r w:rsidRPr="003A7AA7">
        <w:rPr>
          <w:rFonts w:asciiTheme="minorHAnsi" w:hAnsiTheme="minorHAnsi" w:cstheme="minorHAnsi"/>
          <w:szCs w:val="24"/>
        </w:rPr>
        <w:t xml:space="preserve"> PCMAT / PCA / PPR / PCMSO / LAUDO ERGONÔMICO / PAE / LTCAT de acordo com as</w:t>
      </w:r>
    </w:p>
    <w:p w:rsidR="003A7AA7" w:rsidRPr="003A7AA7"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proofErr w:type="gramStart"/>
      <w:r w:rsidRPr="003A7AA7">
        <w:rPr>
          <w:rFonts w:asciiTheme="minorHAnsi" w:hAnsiTheme="minorHAnsi" w:cstheme="minorHAnsi"/>
          <w:szCs w:val="24"/>
        </w:rPr>
        <w:t>características</w:t>
      </w:r>
      <w:proofErr w:type="gramEnd"/>
      <w:r w:rsidRPr="003A7AA7">
        <w:rPr>
          <w:rFonts w:asciiTheme="minorHAnsi" w:hAnsiTheme="minorHAnsi" w:cstheme="minorHAnsi"/>
          <w:szCs w:val="24"/>
        </w:rPr>
        <w:t xml:space="preserve"> da atividade do contrato, CNAE da empresa e número de empregados.</w:t>
      </w:r>
    </w:p>
    <w:p w:rsidR="003A7AA7" w:rsidRPr="003A7AA7"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Realizar a divulgação dos procedimentos internos EMAP</w:t>
      </w:r>
    </w:p>
    <w:p w:rsidR="003A7AA7" w:rsidRPr="008F13B1"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Atender ao disposto na NR 05.</w:t>
      </w: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lastRenderedPageBreak/>
        <w:t>HAVERÁ SERVIÇOS DE ESCAVAÇÃO, SONDAGENS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Cumprir os requisitos estabelecidos na Nr-18.6 (Escavações, Fundações e Desmonte de rochas);</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área de trabalho deve ser previamente limpa, devendo ser retirados ou escorados solidamente árvores, rochas, equipamentos, materiais e objetos de qualquer natureza, quando houver risco de comprometimento de sua estabilidade durante a execução de serviços;</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Muros, edificações vizinhas e todas as estruturas que possam ser afetadas pela escavação devem ser escorados;</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serviços de escavação, fundação e desmonte de rochas devem ter responsável técnico legalmente habilitado;</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Quando existir cabo subterrâneo de energia elétrica nas proximidades das escavações, as mesmas só poderão ser</w:t>
      </w:r>
      <w:r>
        <w:rPr>
          <w:rFonts w:asciiTheme="minorHAnsi" w:hAnsiTheme="minorHAnsi" w:cstheme="minorHAnsi"/>
          <w:szCs w:val="24"/>
        </w:rPr>
        <w:t xml:space="preserve"> </w:t>
      </w:r>
      <w:r w:rsidRPr="003A7AA7">
        <w:rPr>
          <w:rFonts w:asciiTheme="minorHAnsi" w:hAnsiTheme="minorHAnsi" w:cstheme="minorHAnsi"/>
          <w:szCs w:val="24"/>
        </w:rPr>
        <w:t>iniciadas quando o cabo estiver desligado;</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Na impossibilidade de desligar o cabo, devem ser tomadas medidas especiais junto à concessionária;</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taludes instáveis das escavações com profundidade superior a 1,25m (um metro e vinte e cinco</w:t>
      </w:r>
      <w:r>
        <w:rPr>
          <w:rFonts w:asciiTheme="minorHAnsi" w:hAnsiTheme="minorHAnsi" w:cstheme="minorHAnsi"/>
          <w:szCs w:val="24"/>
        </w:rPr>
        <w:t xml:space="preserve"> </w:t>
      </w:r>
      <w:r w:rsidRPr="003A7AA7">
        <w:rPr>
          <w:rFonts w:asciiTheme="minorHAnsi" w:hAnsiTheme="minorHAnsi" w:cstheme="minorHAnsi"/>
          <w:szCs w:val="24"/>
        </w:rPr>
        <w:t>centímetros) devem ter sua estabilidade garantida por meio de estruturas dimensionadas para este fim;</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As escavações com mais de 1,25m (um metro e vinte e cinco centímetros) de prof</w:t>
      </w:r>
      <w:r>
        <w:rPr>
          <w:rFonts w:asciiTheme="minorHAnsi" w:hAnsiTheme="minorHAnsi" w:cstheme="minorHAnsi"/>
          <w:szCs w:val="24"/>
        </w:rPr>
        <w:t xml:space="preserve">undidade devem dispor de escada </w:t>
      </w:r>
      <w:r w:rsidRPr="003A7AA7">
        <w:rPr>
          <w:rFonts w:asciiTheme="minorHAnsi" w:hAnsiTheme="minorHAnsi" w:cstheme="minorHAnsi"/>
          <w:szCs w:val="24"/>
        </w:rPr>
        <w:t>ou rampas, colocadas próximas aos postos de trabalho, a fim de permitir, em caso de emergência, a saída rápida dos</w:t>
      </w:r>
      <w:r>
        <w:rPr>
          <w:rFonts w:asciiTheme="minorHAnsi" w:hAnsiTheme="minorHAnsi" w:cstheme="minorHAnsi"/>
          <w:szCs w:val="24"/>
        </w:rPr>
        <w:t xml:space="preserve"> </w:t>
      </w:r>
      <w:r w:rsidRPr="003A7AA7">
        <w:rPr>
          <w:rFonts w:asciiTheme="minorHAnsi" w:hAnsiTheme="minorHAnsi" w:cstheme="minorHAnsi"/>
          <w:szCs w:val="24"/>
        </w:rPr>
        <w:t>trabalhadores;</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materiais retirados da escavação devem ser depositados a uma distância superior à metade da</w:t>
      </w:r>
      <w:r>
        <w:rPr>
          <w:rFonts w:asciiTheme="minorHAnsi" w:hAnsiTheme="minorHAnsi" w:cstheme="minorHAnsi"/>
          <w:szCs w:val="24"/>
        </w:rPr>
        <w:t xml:space="preserve"> </w:t>
      </w:r>
      <w:r w:rsidRPr="003A7AA7">
        <w:rPr>
          <w:rFonts w:asciiTheme="minorHAnsi" w:hAnsiTheme="minorHAnsi" w:cstheme="minorHAnsi"/>
          <w:szCs w:val="24"/>
        </w:rPr>
        <w:t>profundidade, medida a partir da borda do talude;</w:t>
      </w:r>
    </w:p>
    <w:p w:rsidR="00E72271" w:rsidRPr="008F13B1"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 xml:space="preserve">Os taludes com altura superior a 1,75m (um metro e setenta e cinco centímetros) devem ter estabilidade </w:t>
      </w:r>
      <w:proofErr w:type="gramStart"/>
      <w:r w:rsidRPr="003A7AA7">
        <w:rPr>
          <w:rFonts w:asciiTheme="minorHAnsi" w:hAnsiTheme="minorHAnsi" w:cstheme="minorHAnsi"/>
          <w:szCs w:val="24"/>
        </w:rPr>
        <w:t>garantida.</w:t>
      </w:r>
      <w:r w:rsidR="00E72271" w:rsidRPr="008F13B1">
        <w:rPr>
          <w:rFonts w:asciiTheme="minorHAnsi" w:hAnsiTheme="minorHAnsi" w:cstheme="minorHAnsi"/>
          <w:szCs w:val="24"/>
        </w:rPr>
        <w:t>.</w:t>
      </w:r>
      <w:proofErr w:type="gramEnd"/>
    </w:p>
    <w:p w:rsidR="00E72271" w:rsidRPr="008F13B1" w:rsidRDefault="00E72271" w:rsidP="00F5513E">
      <w:pPr>
        <w:spacing w:line="240" w:lineRule="auto"/>
        <w:rPr>
          <w:rFonts w:asciiTheme="minorHAnsi" w:hAnsiTheme="minorHAnsi" w:cstheme="minorHAnsi"/>
          <w:b/>
          <w:szCs w:val="24"/>
          <w:u w:val="single"/>
        </w:rPr>
      </w:pPr>
    </w:p>
    <w:p w:rsidR="00E72271" w:rsidRPr="008F13B1" w:rsidRDefault="00E72271" w:rsidP="00E72271">
      <w:pPr>
        <w:spacing w:line="240" w:lineRule="auto"/>
        <w:ind w:firstLine="708"/>
        <w:rPr>
          <w:rFonts w:asciiTheme="minorHAnsi" w:hAnsiTheme="minorHAnsi" w:cstheme="minorHAnsi"/>
          <w:b/>
          <w:szCs w:val="24"/>
        </w:rPr>
      </w:pPr>
      <w:r w:rsidRPr="008F13B1">
        <w:rPr>
          <w:rFonts w:asciiTheme="minorHAnsi" w:hAnsiTheme="minorHAnsi" w:cstheme="minorHAnsi"/>
          <w:b/>
          <w:szCs w:val="24"/>
        </w:rPr>
        <w:lastRenderedPageBreak/>
        <w:t xml:space="preserve">HAVERÁ TRABALHO NOTURNO </w:t>
      </w:r>
    </w:p>
    <w:p w:rsidR="00E72271" w:rsidRPr="008F13B1" w:rsidRDefault="00E72271" w:rsidP="0089061D">
      <w:pPr>
        <w:pStyle w:val="PargrafodaLista"/>
        <w:numPr>
          <w:ilvl w:val="0"/>
          <w:numId w:val="57"/>
        </w:numPr>
        <w:spacing w:after="0"/>
        <w:ind w:firstLine="131"/>
        <w:jc w:val="both"/>
        <w:rPr>
          <w:rFonts w:asciiTheme="minorHAnsi" w:hAnsiTheme="minorHAnsi" w:cstheme="minorHAnsi"/>
          <w:szCs w:val="24"/>
        </w:rPr>
      </w:pPr>
      <w:r w:rsidRPr="008F13B1">
        <w:rPr>
          <w:rFonts w:asciiTheme="minorHAnsi" w:hAnsiTheme="minorHAnsi" w:cstheme="minorHAnsi"/>
          <w:szCs w:val="24"/>
        </w:rPr>
        <w:t>Deve ser garantido o descanso entre jornadas de no mínimo 11h.</w:t>
      </w:r>
    </w:p>
    <w:p w:rsidR="00E72271" w:rsidRPr="008F13B1" w:rsidRDefault="00E72271" w:rsidP="0089061D">
      <w:pPr>
        <w:pStyle w:val="PargrafodaLista"/>
        <w:numPr>
          <w:ilvl w:val="0"/>
          <w:numId w:val="57"/>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 ser garantida iluminação necessária para execução das atividades noturnas.</w:t>
      </w:r>
    </w:p>
    <w:p w:rsidR="00E72271" w:rsidRDefault="00E72271" w:rsidP="00F5513E">
      <w:pPr>
        <w:spacing w:line="240" w:lineRule="auto"/>
        <w:rPr>
          <w:rFonts w:asciiTheme="minorHAnsi" w:hAnsiTheme="minorHAnsi" w:cstheme="minorHAnsi"/>
          <w:b/>
          <w:szCs w:val="24"/>
        </w:rPr>
      </w:pPr>
    </w:p>
    <w:p w:rsidR="000F1D4D" w:rsidRDefault="000F1D4D" w:rsidP="00F5513E">
      <w:pPr>
        <w:spacing w:line="240" w:lineRule="auto"/>
        <w:rPr>
          <w:rFonts w:asciiTheme="minorHAnsi" w:hAnsiTheme="minorHAnsi" w:cstheme="minorHAnsi"/>
          <w:b/>
          <w:szCs w:val="24"/>
        </w:rPr>
      </w:pPr>
    </w:p>
    <w:p w:rsidR="003A7AA7" w:rsidRPr="008F13B1" w:rsidRDefault="003A7AA7" w:rsidP="00F5513E">
      <w:pPr>
        <w:spacing w:line="240" w:lineRule="auto"/>
        <w:rPr>
          <w:rFonts w:asciiTheme="minorHAnsi" w:hAnsiTheme="minorHAnsi" w:cstheme="minorHAnsi"/>
          <w:b/>
          <w:szCs w:val="24"/>
        </w:rPr>
      </w:pPr>
    </w:p>
    <w:p w:rsidR="00C142E3" w:rsidRPr="008F13B1" w:rsidRDefault="00C142E3" w:rsidP="00C142E3">
      <w:pPr>
        <w:pStyle w:val="PargrafodaLista"/>
        <w:spacing w:after="0"/>
        <w:jc w:val="both"/>
        <w:rPr>
          <w:rFonts w:asciiTheme="minorHAnsi" w:hAnsiTheme="minorHAnsi" w:cstheme="minorHAnsi"/>
          <w:b/>
          <w:szCs w:val="24"/>
        </w:rPr>
      </w:pPr>
      <w:r w:rsidRPr="008F13B1">
        <w:rPr>
          <w:rFonts w:asciiTheme="minorHAnsi" w:hAnsiTheme="minorHAnsi" w:cstheme="minorHAnsi"/>
          <w:b/>
          <w:szCs w:val="24"/>
        </w:rPr>
        <w:t xml:space="preserve">HÁ ALGUMA </w:t>
      </w:r>
      <w:r w:rsidR="008F13B1" w:rsidRPr="008F13B1">
        <w:rPr>
          <w:rFonts w:asciiTheme="minorHAnsi" w:hAnsiTheme="minorHAnsi" w:cstheme="minorHAnsi"/>
          <w:b/>
          <w:szCs w:val="24"/>
        </w:rPr>
        <w:t>INFORMAÇÃO COMPLEMENTAR</w:t>
      </w:r>
      <w:r w:rsidRPr="008F13B1">
        <w:rPr>
          <w:rFonts w:asciiTheme="minorHAnsi" w:hAnsiTheme="minorHAnsi" w:cstheme="minorHAnsi"/>
          <w:b/>
          <w:szCs w:val="24"/>
        </w:rPr>
        <w:t xml:space="preserve"> QUE VOCÊ CONSIDERA IMPORTANTE</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TODOS os empregados deverão ser treinados no PROAPI (Programa de Ambientação do Porto do Itaqui). </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As pessoas que forem acessar as instalações da EMAP deverão atender ao descrito na Portaria 130/2014, referente ao uso de calçado nas </w:t>
      </w:r>
      <w:r w:rsidR="008F13B1" w:rsidRPr="008F13B1">
        <w:rPr>
          <w:rFonts w:asciiTheme="minorHAnsi" w:hAnsiTheme="minorHAnsi" w:cstheme="minorHAnsi"/>
          <w:szCs w:val="24"/>
        </w:rPr>
        <w:t>áreas</w:t>
      </w:r>
      <w:r w:rsidRPr="008F13B1">
        <w:rPr>
          <w:rFonts w:asciiTheme="minorHAnsi" w:hAnsiTheme="minorHAnsi" w:cstheme="minorHAnsi"/>
          <w:szCs w:val="24"/>
        </w:rPr>
        <w:t xml:space="preserve"> administrativas da EMAP e Portaria 129/2014, referente à utilização de EPI na área operacional.</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Todas as exigências legais à contratada serão estendidas à subcontratada, caso haja.</w:t>
      </w:r>
    </w:p>
    <w:p w:rsidR="00C142E3" w:rsidRPr="008F13B1" w:rsidRDefault="00C142E3" w:rsidP="00F5513E">
      <w:pPr>
        <w:spacing w:line="240" w:lineRule="auto"/>
        <w:rPr>
          <w:rFonts w:asciiTheme="minorHAnsi" w:hAnsiTheme="minorHAnsi" w:cstheme="minorHAnsi"/>
          <w:b/>
          <w:szCs w:val="24"/>
        </w:rPr>
      </w:pPr>
    </w:p>
    <w:p w:rsidR="00F5513E" w:rsidRPr="008F13B1" w:rsidRDefault="00F5513E" w:rsidP="00F5513E">
      <w:pPr>
        <w:spacing w:line="240" w:lineRule="auto"/>
        <w:rPr>
          <w:rFonts w:asciiTheme="minorHAnsi" w:hAnsiTheme="minorHAnsi" w:cstheme="minorHAnsi"/>
          <w:b/>
          <w:szCs w:val="24"/>
          <w:u w:val="single"/>
        </w:rPr>
      </w:pPr>
      <w:r w:rsidRPr="008F13B1">
        <w:rPr>
          <w:rFonts w:asciiTheme="minorHAnsi" w:hAnsiTheme="minorHAnsi" w:cstheme="minorHAnsi"/>
          <w:b/>
          <w:szCs w:val="24"/>
          <w:u w:val="single"/>
        </w:rPr>
        <w:t>REQUISITOS APLICAVÉIS AO CONTROLE AMBIENTAL</w:t>
      </w:r>
    </w:p>
    <w:p w:rsidR="005450BE" w:rsidRPr="008F13B1" w:rsidRDefault="005450BE" w:rsidP="005450BE">
      <w:pPr>
        <w:overflowPunct w:val="0"/>
        <w:autoSpaceDE w:val="0"/>
        <w:autoSpaceDN w:val="0"/>
        <w:spacing w:line="300" w:lineRule="auto"/>
        <w:contextualSpacing/>
        <w:jc w:val="both"/>
        <w:rPr>
          <w:rFonts w:asciiTheme="minorHAnsi" w:hAnsiTheme="minorHAnsi" w:cstheme="minorHAnsi"/>
          <w:b/>
          <w:bCs/>
          <w:szCs w:val="24"/>
        </w:rPr>
      </w:pPr>
      <w:r w:rsidRPr="008F13B1">
        <w:rPr>
          <w:rFonts w:asciiTheme="minorHAnsi" w:hAnsiTheme="minorHAnsi" w:cstheme="minorHAnsi"/>
          <w:b/>
          <w:bCs/>
          <w:szCs w:val="24"/>
        </w:rPr>
        <w:t>1. Gerais: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Conhecer e cumprir a Política do Sistema de Gestão Ambiental da EMAP, disponível na internet no endereço: https://www.portodoitaqui.ma.gov.br/emap/missao-visao-valores;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A contratada adotará todos os controles e proteção ambiental necessários ao atendimento da legislação ambiental vigente nos níveis federal, estadual e local e dos requisitos ambientais aplicáveis;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será responsável perante os Órgãos do Poder Público e terceiros, por eventuais danos causados ao meio ambiente, resultantes da execução da atividade objeto deste contrato;</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atenderá a todos os requisitos aplicáveis à atividade objeto do contrato constantes das normas e padrões do Sistema de Gestão Ambiental (SGA) da EMAP, incluindo procedimentos e registros que podem ser acessados no link: https://www.portodoitaqui.ma.gov.br/emap/gestao/meio-ambiente#saude</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prever e garantir a adequação dos recursos necessários ao atendimento dos requisitos ambientais estabelecidos, incluindo treinamentos de empregados para questões ambientais;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informar, imediatamente, à EMAP (Fiscal do Contrato) ocorrências de não atendimento aos requisitos ambientais estabelecidos acima, além de estabelecer a comunicação através do fluxo de comunicação de ocorrência pelos contatos 3231-7444 / 98454-9662;</w:t>
      </w:r>
    </w:p>
    <w:p w:rsidR="00F5513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Em caso de acidente com o equipamento que implique na contaminação de solo/água, a contratada deverá remediar o dano causado e informar imediatamente a EMAP, através dos contatos de emergências 3231-7444 / 98454-9662, devendo agir de forma proativa a fim de evitar eventuais contaminações por gotejamento de óleo no solo e no mar através de seus equipamentos ou na operação de abastecimento de equipamentos;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supressão de vegetação deverá ser autorizada pelos órgãos competentes, bem como motosserras devem estar registradas no órgão estadual competente e no IBAMA. Qualquer atividade nesse sentido deve ser previamente alinhada com o setor de Meio Ambiente da EMAP;</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Em atendimento ao SGA, a EMAP fará inspeções e auditorias ambientais periódicas nas instalações e atividades da contratada para verificar o atendimento aos </w:t>
      </w:r>
      <w:r w:rsidRPr="008F13B1">
        <w:rPr>
          <w:rFonts w:asciiTheme="minorHAnsi" w:hAnsiTheme="minorHAnsi" w:cstheme="minorHAnsi"/>
          <w:szCs w:val="24"/>
        </w:rPr>
        <w:lastRenderedPageBreak/>
        <w:t>requisitos estabelecidos. A contratada deverá fornecer informações necessárias ao desenvolvimento destas inspeções e auditorias;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ser responsável pela manutenção das estruturas, de sua propriedade ou disponibilizadas pela EMAP, localizadas dentro das unidades operacionais. Tais atividades deverão ocorrer mediante da validação da COAMB e/ou de outros setores competentes conforme procedimentos internos.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Qualquer empresa que atue na área primária deve estar credenciada no Procedimento EMAP PC-57: CREDENCIAMENTO DE EMPRESAS PARA PRESTAÇÃO DE SERVIÇOS NO PORTO DO ITAQUI.</w:t>
      </w:r>
    </w:p>
    <w:p w:rsidR="005450BE" w:rsidRDefault="00AA5F01" w:rsidP="00AA5F01">
      <w:pPr>
        <w:overflowPunct w:val="0"/>
        <w:autoSpaceDE w:val="0"/>
        <w:autoSpaceDN w:val="0"/>
        <w:spacing w:line="300" w:lineRule="auto"/>
        <w:contextualSpacing/>
        <w:jc w:val="both"/>
        <w:rPr>
          <w:rFonts w:asciiTheme="minorHAnsi" w:hAnsiTheme="minorHAnsi" w:cstheme="minorHAnsi"/>
          <w:b/>
          <w:bCs/>
          <w:szCs w:val="24"/>
        </w:rPr>
      </w:pPr>
      <w:proofErr w:type="gramStart"/>
      <w:r>
        <w:rPr>
          <w:rFonts w:asciiTheme="minorHAnsi" w:hAnsiTheme="minorHAnsi" w:cstheme="minorHAnsi"/>
          <w:b/>
          <w:bCs/>
          <w:szCs w:val="24"/>
        </w:rPr>
        <w:t>2</w:t>
      </w:r>
      <w:r w:rsidRPr="00AA5F01">
        <w:rPr>
          <w:rFonts w:asciiTheme="minorHAnsi" w:hAnsiTheme="minorHAnsi" w:cstheme="minorHAnsi"/>
          <w:b/>
          <w:bCs/>
          <w:szCs w:val="24"/>
        </w:rPr>
        <w:t>) Efluentes</w:t>
      </w:r>
      <w:proofErr w:type="gramEnd"/>
      <w:r w:rsidRPr="00AA5F01">
        <w:rPr>
          <w:rFonts w:asciiTheme="minorHAnsi" w:hAnsiTheme="minorHAnsi" w:cstheme="minorHAnsi"/>
          <w:b/>
          <w:bCs/>
          <w:szCs w:val="24"/>
        </w:rPr>
        <w:t xml:space="preserve"> e Águas:</w:t>
      </w:r>
    </w:p>
    <w:p w:rsidR="00AA5F01" w:rsidRDefault="00AA5F01" w:rsidP="00AA5F01">
      <w:pPr>
        <w:overflowPunct w:val="0"/>
        <w:autoSpaceDE w:val="0"/>
        <w:autoSpaceDN w:val="0"/>
        <w:spacing w:line="300" w:lineRule="auto"/>
        <w:contextualSpacing/>
        <w:jc w:val="both"/>
        <w:rPr>
          <w:rFonts w:asciiTheme="minorHAnsi" w:hAnsiTheme="minorHAnsi" w:cstheme="minorHAnsi"/>
          <w:b/>
          <w:bCs/>
          <w:szCs w:val="24"/>
        </w:rPr>
      </w:pP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As ações a seguir descrevem como deve ser realizado o controle operacional</w:t>
      </w:r>
      <w:r w:rsidR="002E3F8B">
        <w:rPr>
          <w:rFonts w:asciiTheme="minorHAnsi" w:hAnsiTheme="minorHAnsi" w:cstheme="minorHAnsi"/>
          <w:szCs w:val="24"/>
        </w:rPr>
        <w:t xml:space="preserve"> </w:t>
      </w:r>
      <w:r w:rsidRPr="002E3F8B">
        <w:rPr>
          <w:rFonts w:asciiTheme="minorHAnsi" w:hAnsiTheme="minorHAnsi" w:cstheme="minorHAnsi"/>
          <w:szCs w:val="24"/>
        </w:rPr>
        <w:t>ambiental dos efluentes e águas nas áreas da EMAP:</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Nenhum tipo de efluente deverá ser direcionado para corpos receptores</w:t>
      </w:r>
      <w:r w:rsidR="002E3F8B">
        <w:rPr>
          <w:rFonts w:asciiTheme="minorHAnsi" w:hAnsiTheme="minorHAnsi" w:cstheme="minorHAnsi"/>
          <w:szCs w:val="24"/>
        </w:rPr>
        <w:t xml:space="preserve"> </w:t>
      </w:r>
      <w:r w:rsidRPr="002E3F8B">
        <w:rPr>
          <w:rFonts w:asciiTheme="minorHAnsi" w:hAnsiTheme="minorHAnsi" w:cstheme="minorHAnsi"/>
          <w:szCs w:val="24"/>
        </w:rPr>
        <w:t>(lagoa, rio, mar, entre outros) ou para a rede de drenagem pluvial, sem ser</w:t>
      </w:r>
      <w:r w:rsidR="002E3F8B" w:rsidRPr="002E3F8B">
        <w:rPr>
          <w:rFonts w:asciiTheme="minorHAnsi" w:hAnsiTheme="minorHAnsi" w:cstheme="minorHAnsi"/>
          <w:szCs w:val="24"/>
        </w:rPr>
        <w:t xml:space="preserve"> </w:t>
      </w:r>
      <w:r w:rsidRPr="002E3F8B">
        <w:rPr>
          <w:rFonts w:asciiTheme="minorHAnsi" w:hAnsiTheme="minorHAnsi" w:cstheme="minorHAnsi"/>
          <w:szCs w:val="24"/>
        </w:rPr>
        <w:t>previamente consultado do setor de Meio Ambiente da EMAP;</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Os efluentes sanitários gerados em banheiros químicos devem ser</w:t>
      </w:r>
      <w:r w:rsidR="002E3F8B">
        <w:rPr>
          <w:rFonts w:asciiTheme="minorHAnsi" w:hAnsiTheme="minorHAnsi" w:cstheme="minorHAnsi"/>
          <w:szCs w:val="24"/>
        </w:rPr>
        <w:t xml:space="preserve"> </w:t>
      </w:r>
      <w:r w:rsidRPr="002E3F8B">
        <w:rPr>
          <w:rFonts w:asciiTheme="minorHAnsi" w:hAnsiTheme="minorHAnsi" w:cstheme="minorHAnsi"/>
          <w:szCs w:val="24"/>
        </w:rPr>
        <w:t>coletados e direcionados para tratamento em sistemas que atinjam os níveis</w:t>
      </w:r>
      <w:r w:rsidR="002E3F8B">
        <w:rPr>
          <w:rFonts w:asciiTheme="minorHAnsi" w:hAnsiTheme="minorHAnsi" w:cstheme="minorHAnsi"/>
          <w:szCs w:val="24"/>
        </w:rPr>
        <w:t xml:space="preserve"> </w:t>
      </w:r>
      <w:r w:rsidRPr="002E3F8B">
        <w:rPr>
          <w:rFonts w:asciiTheme="minorHAnsi" w:hAnsiTheme="minorHAnsi" w:cstheme="minorHAnsi"/>
          <w:szCs w:val="24"/>
        </w:rPr>
        <w:t>estipulados pela legislação pertinente, sendo local adequado e licenciado, e</w:t>
      </w:r>
      <w:r w:rsidR="002E3F8B" w:rsidRPr="002E3F8B">
        <w:rPr>
          <w:rFonts w:asciiTheme="minorHAnsi" w:hAnsiTheme="minorHAnsi" w:cstheme="minorHAnsi"/>
          <w:szCs w:val="24"/>
        </w:rPr>
        <w:t xml:space="preserve"> </w:t>
      </w:r>
      <w:r w:rsidRPr="002E3F8B">
        <w:rPr>
          <w:rFonts w:asciiTheme="minorHAnsi" w:hAnsiTheme="minorHAnsi" w:cstheme="minorHAnsi"/>
          <w:szCs w:val="24"/>
        </w:rPr>
        <w:t>apresentar certificado de destinação do resíduo.</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Efluentes provenientes de chuveiros, pias e tanques, também são</w:t>
      </w:r>
      <w:r w:rsidR="002E3F8B">
        <w:rPr>
          <w:rFonts w:asciiTheme="minorHAnsi" w:hAnsiTheme="minorHAnsi" w:cstheme="minorHAnsi"/>
          <w:szCs w:val="24"/>
        </w:rPr>
        <w:t xml:space="preserve"> </w:t>
      </w:r>
      <w:r w:rsidRPr="002E3F8B">
        <w:rPr>
          <w:rFonts w:asciiTheme="minorHAnsi" w:hAnsiTheme="minorHAnsi" w:cstheme="minorHAnsi"/>
          <w:szCs w:val="24"/>
        </w:rPr>
        <w:t>considerados efluentes sanitários ou eventualmente industriais, e como tal</w:t>
      </w:r>
      <w:r w:rsidR="002E3F8B" w:rsidRPr="002E3F8B">
        <w:rPr>
          <w:rFonts w:asciiTheme="minorHAnsi" w:hAnsiTheme="minorHAnsi" w:cstheme="minorHAnsi"/>
          <w:szCs w:val="24"/>
        </w:rPr>
        <w:t xml:space="preserve"> </w:t>
      </w:r>
      <w:r w:rsidRPr="002E3F8B">
        <w:rPr>
          <w:rFonts w:asciiTheme="minorHAnsi" w:hAnsiTheme="minorHAnsi" w:cstheme="minorHAnsi"/>
          <w:szCs w:val="24"/>
        </w:rPr>
        <w:t>necessitam de tratamento;</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Instalações que possuam cozinhas e/ou refeitórios devem ter seus efluentes</w:t>
      </w:r>
      <w:r w:rsidR="002E3F8B">
        <w:rPr>
          <w:rFonts w:asciiTheme="minorHAnsi" w:hAnsiTheme="minorHAnsi" w:cstheme="minorHAnsi"/>
          <w:szCs w:val="24"/>
        </w:rPr>
        <w:t xml:space="preserve"> </w:t>
      </w:r>
      <w:r w:rsidRPr="002E3F8B">
        <w:rPr>
          <w:rFonts w:asciiTheme="minorHAnsi" w:hAnsiTheme="minorHAnsi" w:cstheme="minorHAnsi"/>
          <w:szCs w:val="24"/>
        </w:rPr>
        <w:t>direcionados para a caixa de gordura antes de passarem pelo sistema de</w:t>
      </w:r>
      <w:r w:rsidR="002E3F8B" w:rsidRPr="002E3F8B">
        <w:rPr>
          <w:rFonts w:asciiTheme="minorHAnsi" w:hAnsiTheme="minorHAnsi" w:cstheme="minorHAnsi"/>
          <w:szCs w:val="24"/>
        </w:rPr>
        <w:t xml:space="preserve"> </w:t>
      </w:r>
      <w:r w:rsidRPr="002E3F8B">
        <w:rPr>
          <w:rFonts w:asciiTheme="minorHAnsi" w:hAnsiTheme="minorHAnsi" w:cstheme="minorHAnsi"/>
          <w:szCs w:val="24"/>
        </w:rPr>
        <w:t>tratamento adotado;</w:t>
      </w:r>
    </w:p>
    <w:p w:rsidR="002E3F8B"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Quando possível, o consumo de água também deverá ser monitorado e</w:t>
      </w:r>
      <w:r w:rsidR="002E3F8B">
        <w:rPr>
          <w:rFonts w:asciiTheme="minorHAnsi" w:hAnsiTheme="minorHAnsi" w:cstheme="minorHAnsi"/>
          <w:szCs w:val="24"/>
        </w:rPr>
        <w:t xml:space="preserve"> </w:t>
      </w:r>
      <w:r w:rsidRPr="002E3F8B">
        <w:rPr>
          <w:rFonts w:asciiTheme="minorHAnsi" w:hAnsiTheme="minorHAnsi" w:cstheme="minorHAnsi"/>
          <w:szCs w:val="24"/>
        </w:rPr>
        <w:t>informado mensalmente à EMAP;</w:t>
      </w:r>
      <w:r w:rsidR="002E3F8B" w:rsidRPr="002E3F8B">
        <w:rPr>
          <w:rFonts w:asciiTheme="minorHAnsi" w:hAnsiTheme="minorHAnsi" w:cstheme="minorHAnsi"/>
          <w:szCs w:val="24"/>
        </w:rPr>
        <w:t xml:space="preserve"> </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Deve ser priorizado o reuso de água, quando a atividade permitir, visando reduzir o consumo de água nova;</w:t>
      </w:r>
    </w:p>
    <w:p w:rsidR="00AA5F01" w:rsidRPr="008F13B1" w:rsidRDefault="00AA5F01" w:rsidP="005450BE">
      <w:pPr>
        <w:autoSpaceDE w:val="0"/>
        <w:autoSpaceDN w:val="0"/>
        <w:adjustRightInd w:val="0"/>
        <w:spacing w:after="0" w:line="240" w:lineRule="auto"/>
        <w:jc w:val="both"/>
        <w:rPr>
          <w:rFonts w:asciiTheme="minorHAnsi" w:eastAsiaTheme="minorHAnsi" w:hAnsiTheme="minorHAnsi" w:cstheme="minorHAnsi"/>
          <w:color w:val="000000"/>
          <w:szCs w:val="24"/>
          <w:lang w:eastAsia="en-US"/>
        </w:rPr>
      </w:pPr>
    </w:p>
    <w:p w:rsidR="002E3F8B" w:rsidRPr="002E3F8B" w:rsidRDefault="002E3F8B" w:rsidP="002E3F8B">
      <w:pPr>
        <w:overflowPunct w:val="0"/>
        <w:autoSpaceDE w:val="0"/>
        <w:autoSpaceDN w:val="0"/>
        <w:spacing w:line="300" w:lineRule="auto"/>
        <w:contextualSpacing/>
        <w:jc w:val="both"/>
        <w:rPr>
          <w:rFonts w:asciiTheme="minorHAnsi" w:hAnsiTheme="minorHAnsi" w:cstheme="minorHAnsi"/>
          <w:b/>
          <w:bCs/>
          <w:szCs w:val="24"/>
        </w:rPr>
      </w:pPr>
      <w:r>
        <w:rPr>
          <w:rFonts w:asciiTheme="minorHAnsi" w:hAnsiTheme="minorHAnsi" w:cstheme="minorHAnsi"/>
          <w:b/>
          <w:bCs/>
          <w:szCs w:val="24"/>
        </w:rPr>
        <w:t>3</w:t>
      </w:r>
      <w:r w:rsidRPr="002E3F8B">
        <w:rPr>
          <w:rFonts w:asciiTheme="minorHAnsi" w:hAnsiTheme="minorHAnsi" w:cstheme="minorHAnsi"/>
          <w:b/>
          <w:bCs/>
          <w:szCs w:val="24"/>
        </w:rPr>
        <w:t>) Efluentes Oleosos:</w:t>
      </w:r>
    </w:p>
    <w:p w:rsidR="002E3F8B" w:rsidRPr="002E3F8B"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Todo efluente oleoso deve ser estocado em local coberto, estanque e com</w:t>
      </w:r>
      <w:r>
        <w:rPr>
          <w:rFonts w:asciiTheme="minorHAnsi" w:hAnsiTheme="minorHAnsi" w:cstheme="minorHAnsi"/>
          <w:szCs w:val="24"/>
        </w:rPr>
        <w:t xml:space="preserve"> </w:t>
      </w:r>
      <w:r w:rsidRPr="002E3F8B">
        <w:rPr>
          <w:rFonts w:asciiTheme="minorHAnsi" w:hAnsiTheme="minorHAnsi" w:cstheme="minorHAnsi"/>
          <w:szCs w:val="24"/>
        </w:rPr>
        <w:t>contenção adequada ao volume armazenado para que não ocorram vazamentos no solo, e deve ser direcionado para o tratamento e disposição adequada conforme orientação da EMAP;</w:t>
      </w:r>
    </w:p>
    <w:p w:rsidR="002E3F8B" w:rsidRPr="002E3F8B"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Efluentes de características diferentes daqueles aqui comentados, devem</w:t>
      </w:r>
      <w:r>
        <w:rPr>
          <w:rFonts w:asciiTheme="minorHAnsi" w:hAnsiTheme="minorHAnsi" w:cstheme="minorHAnsi"/>
          <w:szCs w:val="24"/>
        </w:rPr>
        <w:t xml:space="preserve"> </w:t>
      </w:r>
      <w:r w:rsidRPr="002E3F8B">
        <w:rPr>
          <w:rFonts w:asciiTheme="minorHAnsi" w:hAnsiTheme="minorHAnsi" w:cstheme="minorHAnsi"/>
          <w:szCs w:val="24"/>
        </w:rPr>
        <w:t>ter seu tratamento específico, definido em conjunto com a área de Meio Ambiente da EMAP;</w:t>
      </w:r>
    </w:p>
    <w:p w:rsidR="005450BE"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A empresa responsável pela construção de bacias/caixas de contenção de</w:t>
      </w:r>
      <w:r>
        <w:rPr>
          <w:rFonts w:asciiTheme="minorHAnsi" w:hAnsiTheme="minorHAnsi" w:cstheme="minorHAnsi"/>
          <w:szCs w:val="24"/>
        </w:rPr>
        <w:t xml:space="preserve"> </w:t>
      </w:r>
      <w:r w:rsidRPr="002E3F8B">
        <w:rPr>
          <w:rFonts w:asciiTheme="minorHAnsi" w:hAnsiTheme="minorHAnsi" w:cstheme="minorHAnsi"/>
          <w:szCs w:val="24"/>
        </w:rPr>
        <w:t>efluentes oleosos, deverá realizar testes hidráulicos para verificação de</w:t>
      </w:r>
      <w:r>
        <w:rPr>
          <w:rFonts w:asciiTheme="minorHAnsi" w:hAnsiTheme="minorHAnsi" w:cstheme="minorHAnsi"/>
          <w:szCs w:val="24"/>
        </w:rPr>
        <w:t xml:space="preserve"> </w:t>
      </w:r>
      <w:r w:rsidRPr="002E3F8B">
        <w:rPr>
          <w:rFonts w:asciiTheme="minorHAnsi" w:hAnsiTheme="minorHAnsi" w:cstheme="minorHAnsi"/>
          <w:szCs w:val="24"/>
        </w:rPr>
        <w:t>estanqueidade e escoamento do efluente.</w:t>
      </w:r>
    </w:p>
    <w:p w:rsidR="002E3F8B" w:rsidRDefault="002E3F8B" w:rsidP="002E3F8B">
      <w:pPr>
        <w:autoSpaceDE w:val="0"/>
        <w:autoSpaceDN w:val="0"/>
        <w:adjustRightInd w:val="0"/>
        <w:spacing w:after="0"/>
        <w:jc w:val="both"/>
        <w:rPr>
          <w:rFonts w:asciiTheme="minorHAnsi" w:hAnsiTheme="minorHAnsi" w:cstheme="minorHAnsi"/>
          <w:szCs w:val="24"/>
        </w:rPr>
      </w:pP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D) Emissões Atmosféricas:</w:t>
      </w:r>
    </w:p>
    <w:p w:rsidR="002E3F8B" w:rsidRP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As emissões atmosféricas de gases ou material particulado de fontes fixas,</w:t>
      </w:r>
      <w:r>
        <w:rPr>
          <w:rFonts w:asciiTheme="minorHAnsi" w:hAnsiTheme="minorHAnsi" w:cstheme="minorHAnsi"/>
          <w:szCs w:val="24"/>
        </w:rPr>
        <w:t xml:space="preserve"> </w:t>
      </w:r>
      <w:r w:rsidRPr="002E3F8B">
        <w:rPr>
          <w:rFonts w:asciiTheme="minorHAnsi" w:hAnsiTheme="minorHAnsi" w:cstheme="minorHAnsi"/>
          <w:szCs w:val="24"/>
        </w:rPr>
        <w:t>móveis ou pontuais devem ser evitadas/controladas garantindo conformidade</w:t>
      </w:r>
      <w:r>
        <w:rPr>
          <w:rFonts w:asciiTheme="minorHAnsi" w:hAnsiTheme="minorHAnsi" w:cstheme="minorHAnsi"/>
          <w:szCs w:val="24"/>
        </w:rPr>
        <w:t xml:space="preserve"> </w:t>
      </w:r>
      <w:r w:rsidRPr="002E3F8B">
        <w:rPr>
          <w:rFonts w:asciiTheme="minorHAnsi" w:hAnsiTheme="minorHAnsi" w:cstheme="minorHAnsi"/>
          <w:szCs w:val="24"/>
        </w:rPr>
        <w:t>com a legislação ambiental vigente;</w:t>
      </w:r>
    </w:p>
    <w:p w:rsidR="002E3F8B" w:rsidRP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Os veículos movidos a diesel deverão garantir o cumprimento dos limites</w:t>
      </w:r>
      <w:r>
        <w:rPr>
          <w:rFonts w:asciiTheme="minorHAnsi" w:hAnsiTheme="minorHAnsi" w:cstheme="minorHAnsi"/>
          <w:szCs w:val="24"/>
        </w:rPr>
        <w:t xml:space="preserve"> </w:t>
      </w:r>
      <w:r w:rsidRPr="002E3F8B">
        <w:rPr>
          <w:rFonts w:asciiTheme="minorHAnsi" w:hAnsiTheme="minorHAnsi" w:cstheme="minorHAnsi"/>
          <w:szCs w:val="24"/>
        </w:rPr>
        <w:t>de emissão de fumaça preta conforme disposto na Portaria IBAMA nº 85 de</w:t>
      </w:r>
      <w:r>
        <w:rPr>
          <w:rFonts w:asciiTheme="minorHAnsi" w:hAnsiTheme="minorHAnsi" w:cstheme="minorHAnsi"/>
          <w:szCs w:val="24"/>
        </w:rPr>
        <w:t xml:space="preserve"> </w:t>
      </w:r>
      <w:r w:rsidRPr="002E3F8B">
        <w:rPr>
          <w:rFonts w:asciiTheme="minorHAnsi" w:hAnsiTheme="minorHAnsi" w:cstheme="minorHAnsi"/>
          <w:szCs w:val="24"/>
        </w:rPr>
        <w:t>1996, devendo passar por monitoramento para medição de fumaça preta. A</w:t>
      </w:r>
      <w:r>
        <w:rPr>
          <w:rFonts w:asciiTheme="minorHAnsi" w:hAnsiTheme="minorHAnsi" w:cstheme="minorHAnsi"/>
          <w:szCs w:val="24"/>
        </w:rPr>
        <w:t xml:space="preserve"> </w:t>
      </w:r>
      <w:r w:rsidRPr="002E3F8B">
        <w:rPr>
          <w:rFonts w:asciiTheme="minorHAnsi" w:hAnsiTheme="minorHAnsi" w:cstheme="minorHAnsi"/>
          <w:szCs w:val="24"/>
        </w:rPr>
        <w:t>COAMB efetua o controle de fumaça preta dos veículos de sua responsabilidade</w:t>
      </w:r>
      <w:r>
        <w:rPr>
          <w:rFonts w:asciiTheme="minorHAnsi" w:hAnsiTheme="minorHAnsi" w:cstheme="minorHAnsi"/>
          <w:szCs w:val="24"/>
        </w:rPr>
        <w:t xml:space="preserve"> </w:t>
      </w:r>
      <w:r w:rsidRPr="002E3F8B">
        <w:rPr>
          <w:rFonts w:asciiTheme="minorHAnsi" w:hAnsiTheme="minorHAnsi" w:cstheme="minorHAnsi"/>
          <w:szCs w:val="24"/>
        </w:rPr>
        <w:t>direta e indireta, assim, será solicitado, quando couber, duas vezes ao ano</w:t>
      </w:r>
      <w:r>
        <w:rPr>
          <w:rFonts w:asciiTheme="minorHAnsi" w:hAnsiTheme="minorHAnsi" w:cstheme="minorHAnsi"/>
          <w:szCs w:val="24"/>
        </w:rPr>
        <w:t xml:space="preserve"> </w:t>
      </w:r>
      <w:r w:rsidRPr="002E3F8B">
        <w:rPr>
          <w:rFonts w:asciiTheme="minorHAnsi" w:hAnsiTheme="minorHAnsi" w:cstheme="minorHAnsi"/>
          <w:szCs w:val="24"/>
        </w:rPr>
        <w:t>evidencias da execução do controle pela contratada;</w:t>
      </w:r>
    </w:p>
    <w:p w:rsid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As atividades que envolvem movimentação de terra, transporte de granéis,</w:t>
      </w:r>
      <w:r>
        <w:rPr>
          <w:rFonts w:asciiTheme="minorHAnsi" w:hAnsiTheme="minorHAnsi" w:cstheme="minorHAnsi"/>
          <w:szCs w:val="24"/>
        </w:rPr>
        <w:t xml:space="preserve"> </w:t>
      </w:r>
      <w:r w:rsidRPr="002E3F8B">
        <w:rPr>
          <w:rFonts w:asciiTheme="minorHAnsi" w:hAnsiTheme="minorHAnsi" w:cstheme="minorHAnsi"/>
          <w:szCs w:val="24"/>
        </w:rPr>
        <w:t>manuseio ou estocagem de materiais pulverulentos ou quaisquer outras</w:t>
      </w:r>
      <w:r>
        <w:rPr>
          <w:rFonts w:asciiTheme="minorHAnsi" w:hAnsiTheme="minorHAnsi" w:cstheme="minorHAnsi"/>
          <w:szCs w:val="24"/>
        </w:rPr>
        <w:t xml:space="preserve"> </w:t>
      </w:r>
      <w:r w:rsidRPr="002E3F8B">
        <w:rPr>
          <w:rFonts w:asciiTheme="minorHAnsi" w:hAnsiTheme="minorHAnsi" w:cstheme="minorHAnsi"/>
          <w:szCs w:val="24"/>
        </w:rPr>
        <w:t>atividades geradoras de emissão de poeira/particulados deverão ser controladas</w:t>
      </w:r>
      <w:r>
        <w:rPr>
          <w:rFonts w:asciiTheme="minorHAnsi" w:hAnsiTheme="minorHAnsi" w:cstheme="minorHAnsi"/>
          <w:szCs w:val="24"/>
        </w:rPr>
        <w:t xml:space="preserve"> </w:t>
      </w:r>
      <w:r w:rsidRPr="002E3F8B">
        <w:rPr>
          <w:rFonts w:asciiTheme="minorHAnsi" w:hAnsiTheme="minorHAnsi" w:cstheme="minorHAnsi"/>
          <w:szCs w:val="24"/>
        </w:rPr>
        <w:t xml:space="preserve">por meio de </w:t>
      </w:r>
      <w:proofErr w:type="spellStart"/>
      <w:r w:rsidRPr="002E3F8B">
        <w:rPr>
          <w:rFonts w:asciiTheme="minorHAnsi" w:hAnsiTheme="minorHAnsi" w:cstheme="minorHAnsi"/>
          <w:szCs w:val="24"/>
        </w:rPr>
        <w:t>enclausuramento</w:t>
      </w:r>
      <w:proofErr w:type="spellEnd"/>
      <w:r w:rsidRPr="002E3F8B">
        <w:rPr>
          <w:rFonts w:asciiTheme="minorHAnsi" w:hAnsiTheme="minorHAnsi" w:cstheme="minorHAnsi"/>
          <w:szCs w:val="24"/>
        </w:rPr>
        <w:t>, umectação, aspersão de água, uso de</w:t>
      </w:r>
      <w:r>
        <w:rPr>
          <w:rFonts w:asciiTheme="minorHAnsi" w:hAnsiTheme="minorHAnsi" w:cstheme="minorHAnsi"/>
          <w:szCs w:val="24"/>
        </w:rPr>
        <w:t xml:space="preserve"> </w:t>
      </w:r>
      <w:r w:rsidRPr="002E3F8B">
        <w:rPr>
          <w:rFonts w:asciiTheme="minorHAnsi" w:hAnsiTheme="minorHAnsi" w:cstheme="minorHAnsi"/>
          <w:szCs w:val="24"/>
        </w:rPr>
        <w:t xml:space="preserve">aglomerantes ou supressores de poeira, sistema de </w:t>
      </w:r>
      <w:proofErr w:type="spellStart"/>
      <w:r w:rsidRPr="002E3F8B">
        <w:rPr>
          <w:rFonts w:asciiTheme="minorHAnsi" w:hAnsiTheme="minorHAnsi" w:cstheme="minorHAnsi"/>
          <w:szCs w:val="24"/>
        </w:rPr>
        <w:t>despoeiramento</w:t>
      </w:r>
      <w:proofErr w:type="spellEnd"/>
      <w:r w:rsidRPr="002E3F8B">
        <w:rPr>
          <w:rFonts w:asciiTheme="minorHAnsi" w:hAnsiTheme="minorHAnsi" w:cstheme="minorHAnsi"/>
          <w:szCs w:val="24"/>
        </w:rPr>
        <w:t xml:space="preserve"> ou outras</w:t>
      </w:r>
      <w:r>
        <w:rPr>
          <w:rFonts w:asciiTheme="minorHAnsi" w:hAnsiTheme="minorHAnsi" w:cstheme="minorHAnsi"/>
          <w:szCs w:val="24"/>
        </w:rPr>
        <w:t xml:space="preserve"> </w:t>
      </w:r>
      <w:r w:rsidRPr="002E3F8B">
        <w:rPr>
          <w:rFonts w:asciiTheme="minorHAnsi" w:hAnsiTheme="minorHAnsi" w:cstheme="minorHAnsi"/>
          <w:szCs w:val="24"/>
        </w:rPr>
        <w:t>formas adequadas de controle de emissões;</w:t>
      </w:r>
    </w:p>
    <w:p w:rsidR="002E3F8B" w:rsidRDefault="002E3F8B" w:rsidP="002E3F8B">
      <w:pPr>
        <w:autoSpaceDE w:val="0"/>
        <w:autoSpaceDN w:val="0"/>
        <w:adjustRightInd w:val="0"/>
        <w:spacing w:after="0"/>
        <w:jc w:val="both"/>
        <w:rPr>
          <w:rFonts w:asciiTheme="minorHAnsi" w:hAnsiTheme="minorHAnsi" w:cstheme="minorHAnsi"/>
          <w:szCs w:val="24"/>
        </w:rPr>
      </w:pP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E) Controle Operacional Ambiental de Gestão de Resíduos Sólidos, líquidos Industriais e Domésticos</w:t>
      </w:r>
    </w:p>
    <w:p w:rsidR="002E3F8B" w:rsidRPr="0089061D" w:rsidRDefault="002E3F8B" w:rsidP="0089061D">
      <w:pPr>
        <w:pStyle w:val="PargrafodaLista"/>
        <w:autoSpaceDE w:val="0"/>
        <w:autoSpaceDN w:val="0"/>
        <w:adjustRightInd w:val="0"/>
        <w:spacing w:after="0"/>
        <w:ind w:left="851"/>
        <w:jc w:val="both"/>
        <w:rPr>
          <w:rFonts w:asciiTheme="minorHAnsi" w:hAnsiTheme="minorHAnsi" w:cstheme="minorHAnsi"/>
          <w:szCs w:val="24"/>
        </w:rPr>
      </w:pP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Controlar a geração de resíduos (conhecer a quantidade gerada e sua destinação), procedendo sua gestão em conformidade com as práticas da Gestão de Resíduos da EMAP estimulando a maximização da reutilização e da reciclagem e a disposição final adequada dos resíduos gerados;</w:t>
      </w: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Evitar a contaminação do solo, das águas superficiais e das águas subterrâneas, utilizando-se da segregação rigorosa dos resíduos e de procedimentos que proporcionem que o manuseio, o acondicionamento, o armazenamento, o transporte e a disposição final dos resíduos sejam realizados adequadamente</w:t>
      </w: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Em caso de vazamento, sempre possuir um kit de emergência ambiental e realizar o fluxo de emergência 3231-7444 / 98454-9662;</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Praticar a coleta seletiva e evitar a disposição de resíduos de qualquer natureza no solo;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Os coletores de resíduos de responsabilidade da EMAP são para uso dos usuários do Porto do Itaqui, não sendo permitido o uso de empresas. Cada contratada deve dispor de coletores em tamanho e quantidade suficientes para a execução do objeto contratado.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Utilizar para o acondicionamento de óleo ou graxa ou outro resíduo contaminado com óleo, coletores identificados com tampa em bom estado de conservação, sem ferrugem ou amassados e com a identificação adequada, como por exemplo: tambores, containers, tanques, entre outros;</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Utilizar veículo apropriado para cada tipo/categoria de resíduos e em boas condições de operação;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Caso seja de responsabilidade da contratada dar disposição final aos resíduos gerados nos serviços, apresentar ao fiscal do contrato as alternativas escolhidas, antes do início dos serviços, para que as mesmas.</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e.3.6</w:t>
      </w:r>
      <w:proofErr w:type="gramStart"/>
      <w:r w:rsidRPr="0089061D">
        <w:rPr>
          <w:rFonts w:asciiTheme="minorHAnsi" w:eastAsiaTheme="minorHAnsi" w:hAnsiTheme="minorHAnsi" w:cstheme="minorHAnsi"/>
          <w:szCs w:val="24"/>
          <w:lang w:eastAsia="en-US"/>
        </w:rPr>
        <w:t>) Caso</w:t>
      </w:r>
      <w:proofErr w:type="gramEnd"/>
      <w:r w:rsidRPr="0089061D">
        <w:rPr>
          <w:rFonts w:asciiTheme="minorHAnsi" w:eastAsiaTheme="minorHAnsi" w:hAnsiTheme="minorHAnsi" w:cstheme="minorHAnsi"/>
          <w:szCs w:val="24"/>
          <w:lang w:eastAsia="en-US"/>
        </w:rPr>
        <w:t xml:space="preserve"> seja de responsabilidade da contratada das disposição final dos resíduos gerados nos serviços, este deverá manter registros e documentações referentes a esta disposição, e disponibiliza-las à EMAP, quando solicitado;</w:t>
      </w:r>
    </w:p>
    <w:p w:rsidR="002E3F8B" w:rsidRPr="0089061D" w:rsidRDefault="002E3F8B" w:rsidP="0089061D">
      <w:pPr>
        <w:pStyle w:val="PargrafodaLista"/>
        <w:numPr>
          <w:ilvl w:val="0"/>
          <w:numId w:val="67"/>
        </w:numPr>
        <w:autoSpaceDE w:val="0"/>
        <w:autoSpaceDN w:val="0"/>
        <w:adjustRightInd w:val="0"/>
        <w:spacing w:after="0" w:line="240" w:lineRule="auto"/>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e.3.7</w:t>
      </w:r>
      <w:proofErr w:type="gramStart"/>
      <w:r w:rsidRPr="0089061D">
        <w:rPr>
          <w:rFonts w:asciiTheme="minorHAnsi" w:eastAsiaTheme="minorHAnsi" w:hAnsiTheme="minorHAnsi" w:cstheme="minorHAnsi"/>
          <w:szCs w:val="24"/>
          <w:lang w:eastAsia="en-US"/>
        </w:rPr>
        <w:t>) Para</w:t>
      </w:r>
      <w:proofErr w:type="gramEnd"/>
      <w:r w:rsidRPr="0089061D">
        <w:rPr>
          <w:rFonts w:asciiTheme="minorHAnsi" w:eastAsiaTheme="minorHAnsi" w:hAnsiTheme="minorHAnsi" w:cstheme="minorHAnsi"/>
          <w:szCs w:val="24"/>
          <w:lang w:eastAsia="en-US"/>
        </w:rPr>
        <w:t xml:space="preserve"> o gerenciamento dos resíduos – etapas de transporte e destinação de resíduos – a empresa deverá ser devidamente habilitada e para execução de atividades na área primária do Porto do Itaqui deve ser, também, credenciada no Procedimento EMAP PC-57: CREDENCIAMENTO DE EMPRESAS PARA PRESTAÇÃO DE SERVIÇOS NO PORTO DO ITAQUI</w:t>
      </w: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p>
    <w:p w:rsidR="0089061D" w:rsidRDefault="0089061D"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lastRenderedPageBreak/>
        <w:t>F) Produtos Químicos:</w:t>
      </w:r>
    </w:p>
    <w:p w:rsidR="0089061D" w:rsidRDefault="0089061D" w:rsidP="002E3F8B">
      <w:pPr>
        <w:autoSpaceDE w:val="0"/>
        <w:autoSpaceDN w:val="0"/>
        <w:adjustRightInd w:val="0"/>
        <w:spacing w:after="0"/>
        <w:jc w:val="both"/>
        <w:rPr>
          <w:rFonts w:ascii="Helvetica-Bold" w:eastAsiaTheme="minorHAnsi" w:hAnsi="Helvetica-Bold" w:cs="Helvetica-Bold"/>
          <w:b/>
          <w:bCs/>
          <w:szCs w:val="24"/>
          <w:lang w:eastAsia="en-US"/>
        </w:rPr>
      </w:pP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orientações a seguir descrevem diretrizes e critérios para eliminar, controlar</w:t>
      </w:r>
      <w:r>
        <w:rPr>
          <w:rFonts w:asciiTheme="minorHAnsi" w:hAnsiTheme="minorHAnsi" w:cstheme="minorHAnsi"/>
          <w:szCs w:val="24"/>
        </w:rPr>
        <w:t xml:space="preserve"> </w:t>
      </w:r>
      <w:r w:rsidRPr="0089061D">
        <w:rPr>
          <w:rFonts w:asciiTheme="minorHAnsi" w:hAnsiTheme="minorHAnsi" w:cstheme="minorHAnsi"/>
          <w:szCs w:val="24"/>
        </w:rPr>
        <w:t xml:space="preserve">e/ou minimizar os riscos de acidentes às pessoas, ao meio ambiente e </w:t>
      </w:r>
      <w:proofErr w:type="gramStart"/>
      <w:r w:rsidRPr="0089061D">
        <w:rPr>
          <w:rFonts w:asciiTheme="minorHAnsi" w:hAnsiTheme="minorHAnsi" w:cstheme="minorHAnsi"/>
          <w:szCs w:val="24"/>
        </w:rPr>
        <w:t>ao</w:t>
      </w:r>
      <w:r>
        <w:rPr>
          <w:rFonts w:asciiTheme="minorHAnsi" w:hAnsiTheme="minorHAnsi" w:cstheme="minorHAnsi"/>
          <w:szCs w:val="24"/>
        </w:rPr>
        <w:t xml:space="preserve"> </w:t>
      </w:r>
      <w:r w:rsidRPr="0089061D">
        <w:rPr>
          <w:rFonts w:asciiTheme="minorHAnsi" w:hAnsiTheme="minorHAnsi" w:cstheme="minorHAnsi"/>
          <w:szCs w:val="24"/>
        </w:rPr>
        <w:t>patrimônio decorrentes</w:t>
      </w:r>
      <w:proofErr w:type="gramEnd"/>
      <w:r w:rsidRPr="0089061D">
        <w:rPr>
          <w:rFonts w:asciiTheme="minorHAnsi" w:hAnsiTheme="minorHAnsi" w:cstheme="minorHAnsi"/>
          <w:szCs w:val="24"/>
        </w:rPr>
        <w:t xml:space="preserve"> do acondicionamento, transporte, armazenamento,</w:t>
      </w:r>
      <w:r>
        <w:rPr>
          <w:rFonts w:asciiTheme="minorHAnsi" w:hAnsiTheme="minorHAnsi" w:cstheme="minorHAnsi"/>
          <w:szCs w:val="24"/>
        </w:rPr>
        <w:t xml:space="preserve"> </w:t>
      </w:r>
      <w:r w:rsidRPr="0089061D">
        <w:rPr>
          <w:rFonts w:asciiTheme="minorHAnsi" w:hAnsiTheme="minorHAnsi" w:cstheme="minorHAnsi"/>
          <w:szCs w:val="24"/>
        </w:rPr>
        <w:t>manuseio, uso e pós-uso de produtos químicos. A EMAP também define os</w:t>
      </w:r>
      <w:r>
        <w:rPr>
          <w:rFonts w:asciiTheme="minorHAnsi" w:hAnsiTheme="minorHAnsi" w:cstheme="minorHAnsi"/>
          <w:szCs w:val="24"/>
        </w:rPr>
        <w:t xml:space="preserve"> </w:t>
      </w:r>
      <w:r w:rsidRPr="0089061D">
        <w:rPr>
          <w:rFonts w:asciiTheme="minorHAnsi" w:hAnsiTheme="minorHAnsi" w:cstheme="minorHAnsi"/>
          <w:szCs w:val="24"/>
        </w:rPr>
        <w:t>produtos químicos proibidos para aquisição no âmbito de suas unidades</w:t>
      </w:r>
      <w:r>
        <w:rPr>
          <w:rFonts w:asciiTheme="minorHAnsi" w:hAnsiTheme="minorHAnsi" w:cstheme="minorHAnsi"/>
          <w:szCs w:val="24"/>
        </w:rPr>
        <w:t xml:space="preserve"> </w:t>
      </w:r>
      <w:r w:rsidRPr="0089061D">
        <w:rPr>
          <w:rFonts w:asciiTheme="minorHAnsi" w:hAnsiTheme="minorHAnsi" w:cstheme="minorHAnsi"/>
          <w:szCs w:val="24"/>
        </w:rPr>
        <w:t>operacionais, das empresas controladas e coligadas, conforme Procedimento</w:t>
      </w:r>
      <w:r>
        <w:rPr>
          <w:rFonts w:asciiTheme="minorHAnsi" w:hAnsiTheme="minorHAnsi" w:cstheme="minorHAnsi"/>
          <w:szCs w:val="24"/>
        </w:rPr>
        <w:t xml:space="preserve"> </w:t>
      </w:r>
      <w:r w:rsidRPr="0089061D">
        <w:rPr>
          <w:rFonts w:asciiTheme="minorHAnsi" w:hAnsiTheme="minorHAnsi" w:cstheme="minorHAnsi"/>
          <w:szCs w:val="24"/>
        </w:rPr>
        <w:t>EMAP-PC 110 MOVIMENTAÇÃO E ARMAZENAMENTO DE CARGAS</w:t>
      </w:r>
      <w:r>
        <w:rPr>
          <w:rFonts w:asciiTheme="minorHAnsi" w:hAnsiTheme="minorHAnsi" w:cstheme="minorHAnsi"/>
          <w:szCs w:val="24"/>
        </w:rPr>
        <w:t xml:space="preserve"> </w:t>
      </w:r>
      <w:r w:rsidRPr="0089061D">
        <w:rPr>
          <w:rFonts w:asciiTheme="minorHAnsi" w:hAnsiTheme="minorHAnsi" w:cstheme="minorHAnsi"/>
          <w:szCs w:val="24"/>
        </w:rPr>
        <w:t>PERIGOSAS E PRODUTOS QUÍMICOS.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Deve ser informado ao representante da EMAP os produtos químicos</w:t>
      </w:r>
      <w:r>
        <w:rPr>
          <w:rFonts w:asciiTheme="minorHAnsi" w:hAnsiTheme="minorHAnsi" w:cstheme="minorHAnsi"/>
          <w:szCs w:val="24"/>
        </w:rPr>
        <w:t xml:space="preserve"> </w:t>
      </w:r>
      <w:r w:rsidRPr="0089061D">
        <w:rPr>
          <w:rFonts w:asciiTheme="minorHAnsi" w:hAnsiTheme="minorHAnsi" w:cstheme="minorHAnsi"/>
          <w:szCs w:val="24"/>
        </w:rPr>
        <w:t>utilizados no trabalho, de maneira que possam pôr em prática programas</w:t>
      </w:r>
      <w:r>
        <w:rPr>
          <w:rFonts w:asciiTheme="minorHAnsi" w:hAnsiTheme="minorHAnsi" w:cstheme="minorHAnsi"/>
          <w:szCs w:val="24"/>
        </w:rPr>
        <w:t xml:space="preserve"> </w:t>
      </w:r>
      <w:r w:rsidRPr="0089061D">
        <w:rPr>
          <w:rFonts w:asciiTheme="minorHAnsi" w:hAnsiTheme="minorHAnsi" w:cstheme="minorHAnsi"/>
          <w:szCs w:val="24"/>
        </w:rPr>
        <w:t xml:space="preserve">eficazes de proteção dos trabalhadores contra </w:t>
      </w:r>
      <w:proofErr w:type="gramStart"/>
      <w:r w:rsidRPr="0089061D">
        <w:rPr>
          <w:rFonts w:asciiTheme="minorHAnsi" w:hAnsiTheme="minorHAnsi" w:cstheme="minorHAnsi"/>
          <w:szCs w:val="24"/>
        </w:rPr>
        <w:t>o perigos provocados</w:t>
      </w:r>
      <w:proofErr w:type="gramEnd"/>
      <w:r w:rsidRPr="0089061D">
        <w:rPr>
          <w:rFonts w:asciiTheme="minorHAnsi" w:hAnsiTheme="minorHAnsi" w:cstheme="minorHAnsi"/>
          <w:szCs w:val="24"/>
        </w:rPr>
        <w:t xml:space="preserve"> pelos</w:t>
      </w:r>
      <w:r>
        <w:rPr>
          <w:rFonts w:asciiTheme="minorHAnsi" w:hAnsiTheme="minorHAnsi" w:cstheme="minorHAnsi"/>
          <w:szCs w:val="24"/>
        </w:rPr>
        <w:t xml:space="preserve"> </w:t>
      </w:r>
      <w:r w:rsidRPr="0089061D">
        <w:rPr>
          <w:rFonts w:asciiTheme="minorHAnsi" w:hAnsiTheme="minorHAnsi" w:cstheme="minorHAnsi"/>
          <w:szCs w:val="24"/>
        </w:rPr>
        <w:t>produtos químicos.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fornecedor deve prover a Ficha de Informação de Segurança de Produtos</w:t>
      </w:r>
      <w:r>
        <w:rPr>
          <w:rFonts w:asciiTheme="minorHAnsi" w:hAnsiTheme="minorHAnsi" w:cstheme="minorHAnsi"/>
          <w:szCs w:val="24"/>
        </w:rPr>
        <w:t xml:space="preserve"> </w:t>
      </w:r>
      <w:r w:rsidRPr="0089061D">
        <w:rPr>
          <w:rFonts w:asciiTheme="minorHAnsi" w:hAnsiTheme="minorHAnsi" w:cstheme="minorHAnsi"/>
          <w:szCs w:val="24"/>
        </w:rPr>
        <w:t>Químicos – FISPQ, seguindo requisitos estabelecidos em normas.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produtos químicos devem ser acondicionados e transportados</w:t>
      </w:r>
      <w:r>
        <w:rPr>
          <w:rFonts w:asciiTheme="minorHAnsi" w:hAnsiTheme="minorHAnsi" w:cstheme="minorHAnsi"/>
          <w:szCs w:val="24"/>
        </w:rPr>
        <w:t xml:space="preserve"> </w:t>
      </w:r>
      <w:r w:rsidRPr="0089061D">
        <w:rPr>
          <w:rFonts w:asciiTheme="minorHAnsi" w:hAnsiTheme="minorHAnsi" w:cstheme="minorHAnsi"/>
          <w:szCs w:val="24"/>
        </w:rPr>
        <w:t>considerando os requisitos definidos na FISPQ;</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transporte de produtos químicos perigosos deve ser acompanhado da</w:t>
      </w:r>
      <w:r>
        <w:rPr>
          <w:rFonts w:asciiTheme="minorHAnsi" w:hAnsiTheme="minorHAnsi" w:cstheme="minorHAnsi"/>
          <w:szCs w:val="24"/>
        </w:rPr>
        <w:t xml:space="preserve"> </w:t>
      </w:r>
      <w:r w:rsidRPr="0089061D">
        <w:rPr>
          <w:rFonts w:asciiTheme="minorHAnsi" w:hAnsiTheme="minorHAnsi" w:cstheme="minorHAnsi"/>
          <w:szCs w:val="24"/>
        </w:rPr>
        <w:t>respectiva Ficha de Emergência;</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prática de rotulagem deverá ser adotada em todas as embalagens,</w:t>
      </w:r>
      <w:r>
        <w:rPr>
          <w:rFonts w:asciiTheme="minorHAnsi" w:hAnsiTheme="minorHAnsi" w:cstheme="minorHAnsi"/>
          <w:szCs w:val="24"/>
        </w:rPr>
        <w:t xml:space="preserve"> </w:t>
      </w:r>
      <w:r w:rsidRPr="0089061D">
        <w:rPr>
          <w:rFonts w:asciiTheme="minorHAnsi" w:hAnsiTheme="minorHAnsi" w:cstheme="minorHAnsi"/>
          <w:szCs w:val="24"/>
        </w:rPr>
        <w:t>contêineres e tanques de armazenagens, conforme considerado apropriado por</w:t>
      </w:r>
      <w:r>
        <w:rPr>
          <w:rFonts w:asciiTheme="minorHAnsi" w:hAnsiTheme="minorHAnsi" w:cstheme="minorHAnsi"/>
          <w:szCs w:val="24"/>
        </w:rPr>
        <w:t xml:space="preserve"> </w:t>
      </w:r>
      <w:r w:rsidRPr="0089061D">
        <w:rPr>
          <w:rFonts w:asciiTheme="minorHAnsi" w:hAnsiTheme="minorHAnsi" w:cstheme="minorHAnsi"/>
          <w:szCs w:val="24"/>
        </w:rPr>
        <w:t>padrões nacionais ou internacionais. Esta rotulagem deverá identificar</w:t>
      </w:r>
      <w:r>
        <w:rPr>
          <w:rFonts w:asciiTheme="minorHAnsi" w:hAnsiTheme="minorHAnsi" w:cstheme="minorHAnsi"/>
          <w:szCs w:val="24"/>
        </w:rPr>
        <w:t xml:space="preserve"> </w:t>
      </w:r>
      <w:r w:rsidRPr="0089061D">
        <w:rPr>
          <w:rFonts w:asciiTheme="minorHAnsi" w:hAnsiTheme="minorHAnsi" w:cstheme="minorHAnsi"/>
          <w:szCs w:val="24"/>
        </w:rPr>
        <w:t>claramente o produto transportado;</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embalagens utilizadas no transporte terrestre de produtos perigosos</w:t>
      </w:r>
      <w:r>
        <w:rPr>
          <w:rFonts w:asciiTheme="minorHAnsi" w:hAnsiTheme="minorHAnsi" w:cstheme="minorHAnsi"/>
          <w:szCs w:val="24"/>
        </w:rPr>
        <w:t xml:space="preserve"> </w:t>
      </w:r>
      <w:r w:rsidRPr="0089061D">
        <w:rPr>
          <w:rFonts w:asciiTheme="minorHAnsi" w:hAnsiTheme="minorHAnsi" w:cstheme="minorHAnsi"/>
          <w:szCs w:val="24"/>
        </w:rPr>
        <w:t>deverão ser certificadas por Organismos de Certificação de Produtos (OCP),</w:t>
      </w:r>
      <w:r>
        <w:rPr>
          <w:rFonts w:asciiTheme="minorHAnsi" w:hAnsiTheme="minorHAnsi" w:cstheme="minorHAnsi"/>
          <w:szCs w:val="24"/>
        </w:rPr>
        <w:t xml:space="preserve"> </w:t>
      </w:r>
      <w:r w:rsidRPr="0089061D">
        <w:rPr>
          <w:rFonts w:asciiTheme="minorHAnsi" w:hAnsiTheme="minorHAnsi" w:cstheme="minorHAnsi"/>
          <w:szCs w:val="24"/>
        </w:rPr>
        <w:t>acreditados pelo INMETRO ou outras organizações acreditadoras;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transporte terrestre de produtos perigosos deve atender aos requisitos</w:t>
      </w:r>
      <w:r>
        <w:rPr>
          <w:rFonts w:asciiTheme="minorHAnsi" w:hAnsiTheme="minorHAnsi" w:cstheme="minorHAnsi"/>
          <w:szCs w:val="24"/>
        </w:rPr>
        <w:t xml:space="preserve"> </w:t>
      </w:r>
      <w:r w:rsidRPr="0089061D">
        <w:rPr>
          <w:rFonts w:asciiTheme="minorHAnsi" w:hAnsiTheme="minorHAnsi" w:cstheme="minorHAnsi"/>
          <w:szCs w:val="24"/>
        </w:rPr>
        <w:t>especificados em legislação;</w:t>
      </w:r>
    </w:p>
    <w:p w:rsid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veículos ou equipamentos a serem utilizados, devem estar devidamente</w:t>
      </w:r>
      <w:r>
        <w:rPr>
          <w:rFonts w:asciiTheme="minorHAnsi" w:hAnsiTheme="minorHAnsi" w:cstheme="minorHAnsi"/>
          <w:szCs w:val="24"/>
        </w:rPr>
        <w:t xml:space="preserve"> </w:t>
      </w:r>
      <w:r w:rsidRPr="0089061D">
        <w:rPr>
          <w:rFonts w:asciiTheme="minorHAnsi" w:hAnsiTheme="minorHAnsi" w:cstheme="minorHAnsi"/>
          <w:szCs w:val="24"/>
        </w:rPr>
        <w:t>identificados quanto aos produtos transportados.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lastRenderedPageBreak/>
        <w:t>Os produtos químicos perigosos devem ser armazenados conforme</w:t>
      </w:r>
      <w:r>
        <w:rPr>
          <w:rFonts w:asciiTheme="minorHAnsi" w:hAnsiTheme="minorHAnsi" w:cstheme="minorHAnsi"/>
          <w:szCs w:val="24"/>
        </w:rPr>
        <w:t xml:space="preserve"> </w:t>
      </w:r>
      <w:r w:rsidRPr="0089061D">
        <w:rPr>
          <w:rFonts w:asciiTheme="minorHAnsi" w:hAnsiTheme="minorHAnsi" w:cstheme="minorHAnsi"/>
          <w:szCs w:val="24"/>
        </w:rPr>
        <w:t>requisitos estabelecidos em legislação, definidos pelo fornecedor e por</w:t>
      </w:r>
      <w:r>
        <w:rPr>
          <w:rFonts w:asciiTheme="minorHAnsi" w:hAnsiTheme="minorHAnsi" w:cstheme="minorHAnsi"/>
          <w:szCs w:val="24"/>
        </w:rPr>
        <w:t xml:space="preserve"> </w:t>
      </w:r>
      <w:r w:rsidRPr="0089061D">
        <w:rPr>
          <w:rFonts w:asciiTheme="minorHAnsi" w:hAnsiTheme="minorHAnsi" w:cstheme="minorHAnsi"/>
          <w:szCs w:val="24"/>
        </w:rPr>
        <w:t>procedimentos internos da EMAP;</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Todo o pessoal envolvido no manuseio de produtos químicos deve receber</w:t>
      </w:r>
      <w:r>
        <w:rPr>
          <w:rFonts w:asciiTheme="minorHAnsi" w:hAnsiTheme="minorHAnsi" w:cstheme="minorHAnsi"/>
          <w:szCs w:val="24"/>
        </w:rPr>
        <w:t xml:space="preserve"> </w:t>
      </w:r>
      <w:r w:rsidRPr="0089061D">
        <w:rPr>
          <w:rFonts w:asciiTheme="minorHAnsi" w:hAnsiTheme="minorHAnsi" w:cstheme="minorHAnsi"/>
          <w:szCs w:val="24"/>
        </w:rPr>
        <w:t>capacitação específica, considerando os requisitos especificados na FISPQ.</w:t>
      </w:r>
      <w:r>
        <w:rPr>
          <w:rFonts w:asciiTheme="minorHAnsi" w:hAnsiTheme="minorHAnsi" w:cstheme="minorHAnsi"/>
          <w:szCs w:val="24"/>
        </w:rPr>
        <w:t xml:space="preserve"> </w:t>
      </w:r>
      <w:r w:rsidRPr="0089061D">
        <w:rPr>
          <w:rFonts w:asciiTheme="minorHAnsi" w:hAnsiTheme="minorHAnsi" w:cstheme="minorHAnsi"/>
          <w:szCs w:val="24"/>
        </w:rPr>
        <w:t>Evidencias de treinamentos serão solicitadas anualmente conforme</w:t>
      </w:r>
      <w:r>
        <w:rPr>
          <w:rFonts w:asciiTheme="minorHAnsi" w:hAnsiTheme="minorHAnsi" w:cstheme="minorHAnsi"/>
          <w:szCs w:val="24"/>
        </w:rPr>
        <w:t xml:space="preserve"> </w:t>
      </w:r>
      <w:r w:rsidRPr="0089061D">
        <w:rPr>
          <w:rFonts w:asciiTheme="minorHAnsi" w:hAnsiTheme="minorHAnsi" w:cstheme="minorHAnsi"/>
          <w:szCs w:val="24"/>
        </w:rPr>
        <w:t>procedimento interno;</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área de manuseio de produtos químicos deve estar protegida e</w:t>
      </w:r>
      <w:r>
        <w:rPr>
          <w:rFonts w:asciiTheme="minorHAnsi" w:hAnsiTheme="minorHAnsi" w:cstheme="minorHAnsi"/>
          <w:szCs w:val="24"/>
        </w:rPr>
        <w:t xml:space="preserve"> </w:t>
      </w:r>
      <w:r w:rsidRPr="0089061D">
        <w:rPr>
          <w:rFonts w:asciiTheme="minorHAnsi" w:hAnsiTheme="minorHAnsi" w:cstheme="minorHAnsi"/>
          <w:szCs w:val="24"/>
        </w:rPr>
        <w:t>devidamente sinalizada para evitar acidentes;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Para tratamento e disposição de produtos, restos dos produtos e</w:t>
      </w:r>
      <w:r>
        <w:rPr>
          <w:rFonts w:asciiTheme="minorHAnsi" w:hAnsiTheme="minorHAnsi" w:cstheme="minorHAnsi"/>
          <w:szCs w:val="24"/>
        </w:rPr>
        <w:t xml:space="preserve"> </w:t>
      </w:r>
      <w:r w:rsidRPr="0089061D">
        <w:rPr>
          <w:rFonts w:asciiTheme="minorHAnsi" w:hAnsiTheme="minorHAnsi" w:cstheme="minorHAnsi"/>
          <w:szCs w:val="24"/>
        </w:rPr>
        <w:t>embalagem usadas considerar os requisitos especificados na FISPQ.</w:t>
      </w:r>
    </w:p>
    <w:p w:rsid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Abastecimento de combustível de veículos, máquinas e equipamentos</w:t>
      </w:r>
      <w:r>
        <w:rPr>
          <w:rFonts w:asciiTheme="minorHAnsi" w:hAnsiTheme="minorHAnsi" w:cstheme="minorHAnsi"/>
          <w:szCs w:val="24"/>
        </w:rPr>
        <w:t xml:space="preserve"> </w:t>
      </w:r>
      <w:r w:rsidRPr="0089061D">
        <w:rPr>
          <w:rFonts w:asciiTheme="minorHAnsi" w:hAnsiTheme="minorHAnsi" w:cstheme="minorHAnsi"/>
          <w:szCs w:val="24"/>
        </w:rPr>
        <w:t>deverá ocorrer com caminhão comboio devidamente sinalizado, equipado com</w:t>
      </w:r>
      <w:r>
        <w:rPr>
          <w:rFonts w:asciiTheme="minorHAnsi" w:hAnsiTheme="minorHAnsi" w:cstheme="minorHAnsi"/>
          <w:szCs w:val="24"/>
        </w:rPr>
        <w:t xml:space="preserve"> </w:t>
      </w:r>
      <w:r w:rsidRPr="0089061D">
        <w:rPr>
          <w:rFonts w:asciiTheme="minorHAnsi" w:hAnsiTheme="minorHAnsi" w:cstheme="minorHAnsi"/>
          <w:szCs w:val="24"/>
        </w:rPr>
        <w:t>itens e dispositivos de segurança e de controle ambiental para execução da</w:t>
      </w:r>
      <w:r>
        <w:rPr>
          <w:rFonts w:asciiTheme="minorHAnsi" w:hAnsiTheme="minorHAnsi" w:cstheme="minorHAnsi"/>
          <w:szCs w:val="24"/>
        </w:rPr>
        <w:t xml:space="preserve"> </w:t>
      </w:r>
      <w:r w:rsidRPr="0089061D">
        <w:rPr>
          <w:rFonts w:asciiTheme="minorHAnsi" w:hAnsiTheme="minorHAnsi" w:cstheme="minorHAnsi"/>
          <w:szCs w:val="24"/>
        </w:rPr>
        <w:t>atividade. O caminhão deverá estar habilitado, assim como os envolvidos no</w:t>
      </w:r>
      <w:r>
        <w:rPr>
          <w:rFonts w:asciiTheme="minorHAnsi" w:hAnsiTheme="minorHAnsi" w:cstheme="minorHAnsi"/>
          <w:szCs w:val="24"/>
        </w:rPr>
        <w:t xml:space="preserve"> </w:t>
      </w:r>
      <w:r w:rsidRPr="0089061D">
        <w:rPr>
          <w:rFonts w:asciiTheme="minorHAnsi" w:hAnsiTheme="minorHAnsi" w:cstheme="minorHAnsi"/>
          <w:szCs w:val="24"/>
        </w:rPr>
        <w:t>abastecimento. Para abastecimento de pequeno volume (até 50 litros) devem</w:t>
      </w:r>
      <w:r>
        <w:rPr>
          <w:rFonts w:asciiTheme="minorHAnsi" w:hAnsiTheme="minorHAnsi" w:cstheme="minorHAnsi"/>
          <w:szCs w:val="24"/>
        </w:rPr>
        <w:t xml:space="preserve"> </w:t>
      </w:r>
      <w:r w:rsidRPr="0089061D">
        <w:rPr>
          <w:rFonts w:asciiTheme="minorHAnsi" w:hAnsiTheme="minorHAnsi" w:cstheme="minorHAnsi"/>
          <w:szCs w:val="24"/>
        </w:rPr>
        <w:t>ser utilizados dispositivos adequados que visem a segurança da atividade.</w:t>
      </w:r>
    </w:p>
    <w:p w:rsidR="0089061D" w:rsidRDefault="0089061D" w:rsidP="0089061D">
      <w:pPr>
        <w:autoSpaceDE w:val="0"/>
        <w:autoSpaceDN w:val="0"/>
        <w:adjustRightInd w:val="0"/>
        <w:spacing w:after="0"/>
        <w:jc w:val="both"/>
        <w:rPr>
          <w:rFonts w:asciiTheme="minorHAnsi" w:hAnsiTheme="minorHAnsi" w:cstheme="minorHAnsi"/>
          <w:szCs w:val="24"/>
        </w:rPr>
      </w:pPr>
    </w:p>
    <w:p w:rsidR="0089061D" w:rsidRDefault="0089061D" w:rsidP="0089061D">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G) Transporte de carga geral</w:t>
      </w:r>
    </w:p>
    <w:p w:rsidR="0089061D" w:rsidRDefault="0089061D" w:rsidP="0089061D">
      <w:pPr>
        <w:autoSpaceDE w:val="0"/>
        <w:autoSpaceDN w:val="0"/>
        <w:adjustRightInd w:val="0"/>
        <w:spacing w:after="0"/>
        <w:jc w:val="both"/>
        <w:rPr>
          <w:rFonts w:ascii="Helvetica-Bold" w:eastAsiaTheme="minorHAnsi" w:hAnsi="Helvetica-Bold" w:cs="Helvetica-Bold"/>
          <w:b/>
          <w:bCs/>
          <w:szCs w:val="24"/>
          <w:lang w:eastAsia="en-US"/>
        </w:rPr>
      </w:pP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ações a seguir descrevem como deve ser realizado o controle operacional</w:t>
      </w:r>
      <w:r>
        <w:rPr>
          <w:rFonts w:asciiTheme="minorHAnsi" w:hAnsiTheme="minorHAnsi" w:cstheme="minorHAnsi"/>
          <w:szCs w:val="24"/>
        </w:rPr>
        <w:t xml:space="preserve"> </w:t>
      </w:r>
      <w:r w:rsidRPr="0089061D">
        <w:rPr>
          <w:rFonts w:asciiTheme="minorHAnsi" w:hAnsiTheme="minorHAnsi" w:cstheme="minorHAnsi"/>
          <w:szCs w:val="24"/>
        </w:rPr>
        <w:t>ambiental do transporte de carga geral nas áreas da EMAP:</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Para veículos movidos a óleo Diesel: deve ser comprovada a criação e</w:t>
      </w:r>
      <w:r>
        <w:rPr>
          <w:rFonts w:asciiTheme="minorHAnsi" w:hAnsiTheme="minorHAnsi" w:cstheme="minorHAnsi"/>
          <w:szCs w:val="24"/>
        </w:rPr>
        <w:t xml:space="preserve"> </w:t>
      </w:r>
      <w:r w:rsidRPr="0089061D">
        <w:rPr>
          <w:rFonts w:asciiTheme="minorHAnsi" w:hAnsiTheme="minorHAnsi" w:cstheme="minorHAnsi"/>
          <w:szCs w:val="24"/>
        </w:rPr>
        <w:t>implementação (treinamentos) do Programa Interno de Autofiscalização da</w:t>
      </w:r>
      <w:r>
        <w:rPr>
          <w:rFonts w:asciiTheme="minorHAnsi" w:hAnsiTheme="minorHAnsi" w:cstheme="minorHAnsi"/>
          <w:szCs w:val="24"/>
        </w:rPr>
        <w:t xml:space="preserve"> </w:t>
      </w:r>
      <w:r w:rsidRPr="0089061D">
        <w:rPr>
          <w:rFonts w:asciiTheme="minorHAnsi" w:hAnsiTheme="minorHAnsi" w:cstheme="minorHAnsi"/>
          <w:szCs w:val="24"/>
        </w:rPr>
        <w:t>Correta Manutenção da Frota quanto a Emissão de Fumaça Preta (Ver item D.2);</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Apresentação de cópias das licenças e/ou certificados necessários de</w:t>
      </w:r>
      <w:r>
        <w:rPr>
          <w:rFonts w:asciiTheme="minorHAnsi" w:hAnsiTheme="minorHAnsi" w:cstheme="minorHAnsi"/>
          <w:szCs w:val="24"/>
        </w:rPr>
        <w:t xml:space="preserve"> </w:t>
      </w:r>
      <w:r w:rsidRPr="0089061D">
        <w:rPr>
          <w:rFonts w:asciiTheme="minorHAnsi" w:hAnsiTheme="minorHAnsi" w:cstheme="minorHAnsi"/>
          <w:szCs w:val="24"/>
        </w:rPr>
        <w:t xml:space="preserve">acordo com o Órgão Ambiental local para o transporte </w:t>
      </w:r>
      <w:proofErr w:type="gramStart"/>
      <w:r w:rsidRPr="0089061D">
        <w:rPr>
          <w:rFonts w:asciiTheme="minorHAnsi" w:hAnsiTheme="minorHAnsi" w:cstheme="minorHAnsi"/>
          <w:szCs w:val="24"/>
        </w:rPr>
        <w:t>do carga perigosa</w:t>
      </w:r>
      <w:proofErr w:type="gramEnd"/>
      <w:r w:rsidRPr="0089061D">
        <w:rPr>
          <w:rFonts w:asciiTheme="minorHAnsi" w:hAnsiTheme="minorHAnsi" w:cstheme="minorHAnsi"/>
          <w:szCs w:val="24"/>
        </w:rPr>
        <w:t>;</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obra ou serviço que utilizar insumos como pedra, areia, brita, madeira,</w:t>
      </w:r>
      <w:r>
        <w:rPr>
          <w:rFonts w:asciiTheme="minorHAnsi" w:hAnsiTheme="minorHAnsi" w:cstheme="minorHAnsi"/>
          <w:szCs w:val="24"/>
        </w:rPr>
        <w:t xml:space="preserve"> á</w:t>
      </w:r>
      <w:r w:rsidRPr="0089061D">
        <w:rPr>
          <w:rFonts w:asciiTheme="minorHAnsi" w:hAnsiTheme="minorHAnsi" w:cstheme="minorHAnsi"/>
          <w:szCs w:val="24"/>
        </w:rPr>
        <w:t>gua bruta e agua potável deve apresentar um documento informando a</w:t>
      </w:r>
      <w:r>
        <w:rPr>
          <w:rFonts w:asciiTheme="minorHAnsi" w:hAnsiTheme="minorHAnsi" w:cstheme="minorHAnsi"/>
          <w:szCs w:val="24"/>
        </w:rPr>
        <w:t xml:space="preserve"> </w:t>
      </w:r>
      <w:r w:rsidRPr="0089061D">
        <w:rPr>
          <w:rFonts w:asciiTheme="minorHAnsi" w:hAnsiTheme="minorHAnsi" w:cstheme="minorHAnsi"/>
          <w:szCs w:val="24"/>
        </w:rPr>
        <w:t>origem do insumo.</w:t>
      </w:r>
    </w:p>
    <w:p w:rsidR="005450BE" w:rsidRPr="008F13B1" w:rsidRDefault="005450BE" w:rsidP="005450BE">
      <w:pPr>
        <w:autoSpaceDE w:val="0"/>
        <w:autoSpaceDN w:val="0"/>
        <w:adjustRightInd w:val="0"/>
        <w:spacing w:after="0" w:line="240" w:lineRule="auto"/>
        <w:jc w:val="both"/>
        <w:rPr>
          <w:rFonts w:asciiTheme="minorHAnsi" w:eastAsiaTheme="minorHAnsi" w:hAnsiTheme="minorHAnsi" w:cstheme="minorHAnsi"/>
          <w:color w:val="000000"/>
          <w:szCs w:val="24"/>
          <w:lang w:eastAsia="en-US"/>
        </w:rPr>
      </w:pPr>
    </w:p>
    <w:p w:rsidR="00457794" w:rsidRPr="008F13B1" w:rsidRDefault="00F5513E" w:rsidP="00F5513E">
      <w:pPr>
        <w:spacing w:after="0"/>
        <w:jc w:val="both"/>
        <w:rPr>
          <w:rFonts w:asciiTheme="minorHAnsi" w:hAnsiTheme="minorHAnsi" w:cstheme="minorHAnsi"/>
          <w:b/>
          <w:szCs w:val="24"/>
          <w:u w:val="single"/>
        </w:rPr>
      </w:pPr>
      <w:r w:rsidRPr="008F13B1">
        <w:rPr>
          <w:rFonts w:asciiTheme="minorHAnsi" w:hAnsiTheme="minorHAnsi" w:cstheme="minorHAnsi"/>
          <w:b/>
          <w:szCs w:val="24"/>
          <w:u w:val="single"/>
        </w:rPr>
        <w:lastRenderedPageBreak/>
        <w:t>ORIENTAÇÕES RELATIVAS À COMPLIANCE</w:t>
      </w:r>
    </w:p>
    <w:p w:rsidR="00F5513E" w:rsidRPr="008F13B1" w:rsidRDefault="00F5513E" w:rsidP="00375F46">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 </w:t>
      </w:r>
      <w:r w:rsidR="005450BE" w:rsidRPr="008F13B1">
        <w:rPr>
          <w:rFonts w:asciiTheme="minorHAnsi" w:hAnsiTheme="minorHAnsi" w:cstheme="minorHAnsi"/>
          <w:szCs w:val="24"/>
        </w:rPr>
        <w:t>A contratada deverá assegurar que o acesso e tratamento de dados pessoais dos representantes da contratada (EMAP) se dará exclusivamente para a execução do contrato, devendo resguardá-los de acessos indevidos e incidentes e, ao final da vigência do contrato, deverá providenciar a eliminação destes de sua base de dados</w:t>
      </w:r>
    </w:p>
    <w:p w:rsidR="00F5513E" w:rsidRPr="008F13B1" w:rsidRDefault="00F5513E" w:rsidP="00F5513E">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    </w:t>
      </w:r>
    </w:p>
    <w:p w:rsidR="00F5513E" w:rsidRPr="008F13B1" w:rsidRDefault="00F5513E" w:rsidP="00F5513E">
      <w:pPr>
        <w:spacing w:after="0"/>
        <w:jc w:val="both"/>
        <w:rPr>
          <w:rFonts w:asciiTheme="minorHAnsi" w:hAnsiTheme="minorHAnsi" w:cstheme="minorHAnsi"/>
          <w:b/>
          <w:szCs w:val="24"/>
        </w:rPr>
      </w:pPr>
    </w:p>
    <w:p w:rsidR="00F5513E" w:rsidRPr="008F13B1" w:rsidRDefault="00F5513E" w:rsidP="00F5513E">
      <w:pPr>
        <w:spacing w:after="0"/>
        <w:jc w:val="both"/>
        <w:rPr>
          <w:rFonts w:asciiTheme="minorHAnsi" w:hAnsiTheme="minorHAnsi" w:cstheme="minorHAnsi"/>
          <w:b/>
          <w:szCs w:val="24"/>
          <w:u w:val="single"/>
        </w:rPr>
      </w:pPr>
      <w:r w:rsidRPr="008F13B1">
        <w:rPr>
          <w:rFonts w:asciiTheme="minorHAnsi" w:hAnsiTheme="minorHAnsi" w:cstheme="minorHAnsi"/>
          <w:b/>
          <w:szCs w:val="24"/>
          <w:u w:val="single"/>
        </w:rPr>
        <w:t>ORIENTAÇÕES RELATIVAS À SEGURANÇA DE INFORMAÇÃO</w:t>
      </w:r>
    </w:p>
    <w:p w:rsidR="00F5513E" w:rsidRPr="008F13B1" w:rsidRDefault="00F5513E" w:rsidP="00375F46">
      <w:pPr>
        <w:spacing w:after="0"/>
        <w:ind w:firstLine="851"/>
        <w:jc w:val="both"/>
        <w:rPr>
          <w:rFonts w:asciiTheme="minorHAnsi" w:hAnsiTheme="minorHAnsi" w:cstheme="minorHAnsi"/>
          <w:szCs w:val="24"/>
        </w:rPr>
      </w:pPr>
      <w:r w:rsidRPr="008F13B1">
        <w:rPr>
          <w:rFonts w:asciiTheme="minorHAnsi" w:hAnsiTheme="minorHAnsi" w:cstheme="minorHAnsi"/>
          <w:szCs w:val="24"/>
        </w:rPr>
        <w:tab/>
        <w:t>Não há recomendações específicas relativas à segurança da informação.</w:t>
      </w:r>
    </w:p>
    <w:p w:rsidR="006958E4" w:rsidRPr="00ED489D" w:rsidRDefault="006958E4" w:rsidP="00CD130D">
      <w:pPr>
        <w:spacing w:after="0" w:line="300" w:lineRule="auto"/>
        <w:jc w:val="both"/>
        <w:rPr>
          <w:rFonts w:asciiTheme="minorHAnsi" w:eastAsiaTheme="minorEastAsia" w:hAnsiTheme="minorHAnsi" w:cstheme="minorHAnsi"/>
          <w:szCs w:val="24"/>
        </w:rPr>
      </w:pPr>
    </w:p>
    <w:p w:rsidR="00A54DC2" w:rsidRPr="00ED489D" w:rsidRDefault="00712351" w:rsidP="00CD130D">
      <w:pPr>
        <w:tabs>
          <w:tab w:val="left" w:pos="5220"/>
        </w:tabs>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2C25C73" wp14:editId="55618A28">
                <wp:extent cx="5759450" cy="311150"/>
                <wp:effectExtent l="38100" t="57150" r="50800" b="50800"/>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233743"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9" w:name="_Toc104281471"/>
                            <w:bookmarkStart w:id="70" w:name="_Toc115265918"/>
                            <w:bookmarkStart w:id="71" w:name="_Toc427226376"/>
                            <w:bookmarkStart w:id="72" w:name="_Toc427228732"/>
                            <w:r w:rsidRPr="00233743">
                              <w:rPr>
                                <w:rFonts w:ascii="Arial Narrow" w:hAnsi="Arial Narrow"/>
                                <w:color w:val="FFFFFF" w:themeColor="background1"/>
                                <w:sz w:val="24"/>
                                <w:szCs w:val="24"/>
                              </w:rPr>
                              <w:t>VALOR ESTIMADO</w:t>
                            </w:r>
                            <w:bookmarkEnd w:id="69"/>
                            <w:bookmarkEnd w:id="70"/>
                            <w:r w:rsidRPr="00233743">
                              <w:rPr>
                                <w:rFonts w:ascii="Arial Narrow" w:hAnsi="Arial Narrow"/>
                                <w:color w:val="FFFFFF" w:themeColor="background1"/>
                                <w:sz w:val="24"/>
                                <w:szCs w:val="24"/>
                              </w:rPr>
                              <w:t xml:space="preserve"> </w:t>
                            </w:r>
                            <w:bookmarkEnd w:id="71"/>
                            <w:bookmarkEnd w:id="72"/>
                          </w:p>
                        </w:txbxContent>
                      </wps:txbx>
                      <wps:bodyPr rot="0" vert="horz" wrap="square" lIns="91440" tIns="45720" rIns="91440" bIns="45720" anchor="t" anchorCtr="0">
                        <a:noAutofit/>
                      </wps:bodyPr>
                    </wps:wsp>
                  </a:graphicData>
                </a:graphic>
              </wp:inline>
            </w:drawing>
          </mc:Choice>
          <mc:Fallback>
            <w:pict>
              <v:shape w14:anchorId="62C25C73" id="_x0000_s103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FhqL6hAgAAPQUAAA4AAAAAAAAAAAAAAAAALgIAAGRycy9l&#10;Mm9Eb2MueG1sUEsBAi0AFAAGAAgAAAAhANBd8V3ZAAAABAEAAA8AAAAAAAAAAAAAAAAA+wQAAGRy&#10;cy9kb3ducmV2LnhtbFBLBQYAAAAABAAEAPMAAAABBgAAAAA=&#10;" fillcolor="#1f497d [3215]" stroked="f" strokeweight="1.5pt">
                <v:textbox>
                  <w:txbxContent>
                    <w:p w:rsidR="00A3704E" w:rsidRPr="00233743"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3" w:name="_Toc104281471"/>
                      <w:bookmarkStart w:id="74" w:name="_Toc115265918"/>
                      <w:bookmarkStart w:id="75" w:name="_Toc427226376"/>
                      <w:bookmarkStart w:id="76" w:name="_Toc427228732"/>
                      <w:r w:rsidRPr="00233743">
                        <w:rPr>
                          <w:rFonts w:ascii="Arial Narrow" w:hAnsi="Arial Narrow"/>
                          <w:color w:val="FFFFFF" w:themeColor="background1"/>
                          <w:sz w:val="24"/>
                          <w:szCs w:val="24"/>
                        </w:rPr>
                        <w:t>VALOR ESTIMADO</w:t>
                      </w:r>
                      <w:bookmarkEnd w:id="73"/>
                      <w:bookmarkEnd w:id="74"/>
                      <w:r w:rsidRPr="00233743">
                        <w:rPr>
                          <w:rFonts w:ascii="Arial Narrow" w:hAnsi="Arial Narrow"/>
                          <w:color w:val="FFFFFF" w:themeColor="background1"/>
                          <w:sz w:val="24"/>
                          <w:szCs w:val="24"/>
                        </w:rPr>
                        <w:t xml:space="preserve"> </w:t>
                      </w:r>
                      <w:bookmarkEnd w:id="75"/>
                      <w:bookmarkEnd w:id="76"/>
                    </w:p>
                  </w:txbxContent>
                </v:textbox>
                <w10:anchorlock/>
              </v:shape>
            </w:pict>
          </mc:Fallback>
        </mc:AlternateContent>
      </w:r>
    </w:p>
    <w:p w:rsidR="004539AE" w:rsidRPr="00762658" w:rsidRDefault="00B71EE8" w:rsidP="004539AE">
      <w:pPr>
        <w:spacing w:after="0" w:line="300" w:lineRule="auto"/>
        <w:ind w:right="102" w:firstLine="708"/>
        <w:contextualSpacing/>
        <w:jc w:val="both"/>
        <w:rPr>
          <w:rFonts w:asciiTheme="minorHAnsi" w:hAnsiTheme="minorHAnsi" w:cstheme="minorHAnsi"/>
        </w:rPr>
      </w:pPr>
      <w:r>
        <w:rPr>
          <w:rFonts w:asciiTheme="minorHAnsi" w:eastAsiaTheme="minorHAnsi" w:hAnsiTheme="minorHAnsi" w:cstheme="minorHAnsi"/>
          <w:szCs w:val="24"/>
          <w:lang w:eastAsia="en-US"/>
        </w:rPr>
        <w:t>O</w:t>
      </w:r>
      <w:r w:rsidR="006B6238">
        <w:rPr>
          <w:rFonts w:asciiTheme="minorHAnsi" w:eastAsiaTheme="minorHAnsi" w:hAnsiTheme="minorHAnsi" w:cstheme="minorHAnsi"/>
          <w:szCs w:val="24"/>
          <w:lang w:eastAsia="en-US"/>
        </w:rPr>
        <w:t xml:space="preserve"> valor </w:t>
      </w:r>
      <w:r w:rsidR="00C51D21" w:rsidRPr="004539AE">
        <w:rPr>
          <w:rFonts w:asciiTheme="minorHAnsi" w:eastAsiaTheme="minorHAnsi" w:hAnsiTheme="minorHAnsi" w:cstheme="minorHAnsi"/>
          <w:szCs w:val="24"/>
          <w:lang w:eastAsia="en-US"/>
        </w:rPr>
        <w:t>estimado</w:t>
      </w:r>
      <w:r w:rsidR="006B6238" w:rsidRPr="004539AE">
        <w:rPr>
          <w:rFonts w:asciiTheme="minorHAnsi" w:eastAsiaTheme="minorHAnsi" w:hAnsiTheme="minorHAnsi" w:cstheme="minorHAnsi"/>
          <w:szCs w:val="24"/>
          <w:lang w:eastAsia="en-US"/>
        </w:rPr>
        <w:t xml:space="preserve"> </w:t>
      </w:r>
      <w:r w:rsidR="006B6238">
        <w:rPr>
          <w:rFonts w:asciiTheme="minorHAnsi" w:eastAsiaTheme="minorHAnsi" w:hAnsiTheme="minorHAnsi" w:cstheme="minorHAnsi"/>
          <w:szCs w:val="24"/>
          <w:lang w:eastAsia="en-US"/>
        </w:rPr>
        <w:t xml:space="preserve">deste Projeto Básico não é sigiloso </w:t>
      </w:r>
      <w:r w:rsidR="008460F1">
        <w:rPr>
          <w:rFonts w:asciiTheme="minorHAnsi" w:eastAsiaTheme="minorHAnsi" w:hAnsiTheme="minorHAnsi" w:cstheme="minorHAnsi"/>
          <w:szCs w:val="24"/>
          <w:lang w:eastAsia="en-US"/>
        </w:rPr>
        <w:t>c</w:t>
      </w:r>
      <w:r w:rsidR="00CA2D69">
        <w:rPr>
          <w:rFonts w:asciiTheme="minorHAnsi" w:eastAsiaTheme="minorHAnsi" w:hAnsiTheme="minorHAnsi" w:cstheme="minorHAnsi"/>
          <w:szCs w:val="24"/>
          <w:lang w:eastAsia="en-US"/>
        </w:rPr>
        <w:t>onforme</w:t>
      </w:r>
      <w:r>
        <w:rPr>
          <w:rFonts w:asciiTheme="minorHAnsi" w:eastAsiaTheme="minorHAnsi" w:hAnsiTheme="minorHAnsi" w:cstheme="minorHAnsi"/>
          <w:szCs w:val="24"/>
          <w:lang w:eastAsia="en-US"/>
        </w:rPr>
        <w:t xml:space="preserve"> previsto Art. 34 no</w:t>
      </w:r>
      <w:r w:rsidR="00CA2D69">
        <w:rPr>
          <w:rFonts w:asciiTheme="minorHAnsi" w:eastAsiaTheme="minorHAnsi" w:hAnsiTheme="minorHAnsi" w:cstheme="minorHAnsi"/>
          <w:szCs w:val="24"/>
          <w:lang w:eastAsia="en-US"/>
        </w:rPr>
        <w:t xml:space="preserve"> Lei 13.303/2019</w:t>
      </w:r>
      <w:r>
        <w:rPr>
          <w:rFonts w:asciiTheme="minorHAnsi" w:eastAsiaTheme="minorHAnsi" w:hAnsiTheme="minorHAnsi" w:cstheme="minorHAnsi"/>
          <w:szCs w:val="24"/>
          <w:lang w:eastAsia="en-US"/>
        </w:rPr>
        <w:t xml:space="preserve">, tendo em vista que </w:t>
      </w:r>
      <w:r w:rsidR="004539AE">
        <w:rPr>
          <w:rFonts w:asciiTheme="minorHAnsi" w:eastAsiaTheme="minorHAnsi" w:hAnsiTheme="minorHAnsi" w:cstheme="minorHAnsi"/>
          <w:szCs w:val="24"/>
          <w:lang w:eastAsia="en-US"/>
        </w:rPr>
        <w:t xml:space="preserve">os projetos básicos e executivos foram objeto do contrato 086/2020/00, celebrado entre a EMAP e a empresa Terra Sol Engenharia no dia 19 de novembro de 2020. </w:t>
      </w:r>
      <w:r w:rsidR="004539AE" w:rsidRPr="004539AE">
        <w:rPr>
          <w:rFonts w:asciiTheme="minorHAnsi" w:eastAsiaTheme="minorHAnsi" w:hAnsiTheme="minorHAnsi" w:cstheme="minorHAnsi"/>
          <w:szCs w:val="24"/>
          <w:lang w:eastAsia="en-US"/>
        </w:rPr>
        <w:t xml:space="preserve">Este contrato teve como objeto o desenvolvimento de projetos Conceitual, Básico e Executivo para manutenção dos taludes do Porto do Itaqui e Terminais delegados. Dessa forma, dado o conhecimento do orçamento deste processo licitatório pela </w:t>
      </w:r>
      <w:r w:rsidR="004539AE" w:rsidRPr="00762658">
        <w:rPr>
          <w:rFonts w:asciiTheme="minorHAnsi" w:eastAsiaTheme="minorHAnsi" w:hAnsiTheme="minorHAnsi" w:cstheme="minorHAnsi"/>
          <w:szCs w:val="24"/>
          <w:lang w:eastAsia="en-US"/>
        </w:rPr>
        <w:t>empresa Terra Sol, não é possível garantir o sigilo orçamentário da licitação.</w:t>
      </w:r>
    </w:p>
    <w:p w:rsidR="006B6238" w:rsidRPr="00D94712" w:rsidRDefault="006B6238" w:rsidP="006B6238">
      <w:pPr>
        <w:spacing w:after="0" w:line="300" w:lineRule="auto"/>
        <w:ind w:firstLine="708"/>
        <w:jc w:val="both"/>
        <w:rPr>
          <w:rFonts w:asciiTheme="minorHAnsi" w:hAnsiTheme="minorHAnsi" w:cstheme="minorHAnsi"/>
          <w:b/>
          <w:szCs w:val="24"/>
        </w:rPr>
      </w:pPr>
      <w:r w:rsidRPr="00762658">
        <w:rPr>
          <w:rFonts w:asciiTheme="minorHAnsi" w:hAnsiTheme="minorHAnsi" w:cstheme="minorHAnsi"/>
          <w:szCs w:val="24"/>
        </w:rPr>
        <w:t>O preço total do Orçamento, incluso BDI</w:t>
      </w:r>
      <w:r w:rsidR="00B71EE8" w:rsidRPr="00762658">
        <w:rPr>
          <w:rFonts w:asciiTheme="minorHAnsi" w:hAnsiTheme="minorHAnsi" w:cstheme="minorHAnsi"/>
          <w:szCs w:val="24"/>
        </w:rPr>
        <w:t>,</w:t>
      </w:r>
      <w:r w:rsidRPr="00762658">
        <w:rPr>
          <w:rFonts w:asciiTheme="minorHAnsi" w:hAnsiTheme="minorHAnsi" w:cstheme="minorHAnsi"/>
          <w:szCs w:val="24"/>
        </w:rPr>
        <w:t xml:space="preserve"> é de </w:t>
      </w:r>
      <w:r w:rsidRPr="00762658">
        <w:rPr>
          <w:rFonts w:asciiTheme="minorHAnsi" w:hAnsiTheme="minorHAnsi" w:cstheme="minorHAnsi"/>
          <w:b/>
          <w:szCs w:val="24"/>
        </w:rPr>
        <w:t>R</w:t>
      </w:r>
      <w:r w:rsidR="004F6E58" w:rsidRPr="00762658">
        <w:rPr>
          <w:rFonts w:asciiTheme="minorHAnsi" w:hAnsiTheme="minorHAnsi" w:cstheme="minorHAnsi"/>
          <w:b/>
          <w:szCs w:val="24"/>
        </w:rPr>
        <w:t>$</w:t>
      </w:r>
      <w:r w:rsidR="00762658" w:rsidRPr="00762658">
        <w:rPr>
          <w:rFonts w:asciiTheme="minorHAnsi" w:hAnsiTheme="minorHAnsi" w:cstheme="minorHAnsi"/>
          <w:b/>
          <w:szCs w:val="24"/>
        </w:rPr>
        <w:t>25</w:t>
      </w:r>
      <w:r w:rsidR="00C73021" w:rsidRPr="00762658">
        <w:rPr>
          <w:rFonts w:asciiTheme="minorHAnsi" w:hAnsiTheme="minorHAnsi" w:cstheme="minorHAnsi"/>
          <w:b/>
          <w:szCs w:val="24"/>
        </w:rPr>
        <w:t>.</w:t>
      </w:r>
      <w:r w:rsidR="00581FA4">
        <w:rPr>
          <w:rFonts w:asciiTheme="minorHAnsi" w:hAnsiTheme="minorHAnsi" w:cstheme="minorHAnsi"/>
          <w:b/>
          <w:szCs w:val="24"/>
        </w:rPr>
        <w:t>454</w:t>
      </w:r>
      <w:r w:rsidR="00C73021" w:rsidRPr="00762658">
        <w:rPr>
          <w:rFonts w:asciiTheme="minorHAnsi" w:hAnsiTheme="minorHAnsi" w:cstheme="minorHAnsi"/>
          <w:b/>
          <w:szCs w:val="24"/>
        </w:rPr>
        <w:t>.</w:t>
      </w:r>
      <w:r w:rsidR="00581FA4">
        <w:rPr>
          <w:rFonts w:asciiTheme="minorHAnsi" w:hAnsiTheme="minorHAnsi" w:cstheme="minorHAnsi"/>
          <w:b/>
          <w:szCs w:val="24"/>
        </w:rPr>
        <w:t>010</w:t>
      </w:r>
      <w:r w:rsidR="00762658" w:rsidRPr="00762658">
        <w:rPr>
          <w:rFonts w:asciiTheme="minorHAnsi" w:hAnsiTheme="minorHAnsi" w:cstheme="minorHAnsi"/>
          <w:b/>
          <w:szCs w:val="24"/>
        </w:rPr>
        <w:t>,</w:t>
      </w:r>
      <w:r w:rsidR="00581FA4">
        <w:rPr>
          <w:rFonts w:asciiTheme="minorHAnsi" w:hAnsiTheme="minorHAnsi" w:cstheme="minorHAnsi"/>
          <w:b/>
          <w:szCs w:val="24"/>
        </w:rPr>
        <w:t>65</w:t>
      </w:r>
      <w:r w:rsidR="00E37D58" w:rsidRPr="00762658">
        <w:rPr>
          <w:rFonts w:asciiTheme="minorHAnsi" w:hAnsiTheme="minorHAnsi" w:cstheme="minorHAnsi"/>
          <w:b/>
          <w:szCs w:val="24"/>
        </w:rPr>
        <w:t xml:space="preserve"> </w:t>
      </w:r>
      <w:r w:rsidR="00233743" w:rsidRPr="00762658">
        <w:rPr>
          <w:rFonts w:asciiTheme="minorHAnsi" w:hAnsiTheme="minorHAnsi" w:cstheme="minorHAnsi"/>
          <w:b/>
          <w:szCs w:val="24"/>
        </w:rPr>
        <w:t>(</w:t>
      </w:r>
      <w:r w:rsidR="00762658" w:rsidRPr="00762658">
        <w:rPr>
          <w:rFonts w:asciiTheme="minorHAnsi" w:hAnsiTheme="minorHAnsi" w:cstheme="minorHAnsi"/>
          <w:szCs w:val="24"/>
        </w:rPr>
        <w:t xml:space="preserve">vinte e cinco milhões e </w:t>
      </w:r>
      <w:r w:rsidR="00581FA4">
        <w:rPr>
          <w:rFonts w:asciiTheme="minorHAnsi" w:hAnsiTheme="minorHAnsi" w:cstheme="minorHAnsi"/>
          <w:szCs w:val="24"/>
        </w:rPr>
        <w:t>quatrocentos</w:t>
      </w:r>
      <w:r w:rsidR="00762658" w:rsidRPr="00762658">
        <w:rPr>
          <w:rFonts w:asciiTheme="minorHAnsi" w:hAnsiTheme="minorHAnsi" w:cstheme="minorHAnsi"/>
          <w:szCs w:val="24"/>
        </w:rPr>
        <w:t xml:space="preserve"> e </w:t>
      </w:r>
      <w:r w:rsidR="00581FA4">
        <w:rPr>
          <w:rFonts w:asciiTheme="minorHAnsi" w:hAnsiTheme="minorHAnsi" w:cstheme="minorHAnsi"/>
          <w:szCs w:val="24"/>
        </w:rPr>
        <w:t>cinquenta e quatro mil</w:t>
      </w:r>
      <w:r w:rsidR="00762658" w:rsidRPr="00762658">
        <w:rPr>
          <w:rFonts w:asciiTheme="minorHAnsi" w:hAnsiTheme="minorHAnsi" w:cstheme="minorHAnsi"/>
          <w:szCs w:val="24"/>
        </w:rPr>
        <w:t xml:space="preserve"> e </w:t>
      </w:r>
      <w:r w:rsidR="00581FA4">
        <w:rPr>
          <w:rFonts w:asciiTheme="minorHAnsi" w:hAnsiTheme="minorHAnsi" w:cstheme="minorHAnsi"/>
          <w:szCs w:val="24"/>
        </w:rPr>
        <w:t>dez</w:t>
      </w:r>
      <w:r w:rsidR="00762658" w:rsidRPr="00762658">
        <w:rPr>
          <w:rFonts w:asciiTheme="minorHAnsi" w:hAnsiTheme="minorHAnsi" w:cstheme="minorHAnsi"/>
          <w:szCs w:val="24"/>
        </w:rPr>
        <w:t xml:space="preserve"> reais e </w:t>
      </w:r>
      <w:r w:rsidR="00581FA4">
        <w:rPr>
          <w:rFonts w:asciiTheme="minorHAnsi" w:hAnsiTheme="minorHAnsi" w:cstheme="minorHAnsi"/>
          <w:szCs w:val="24"/>
        </w:rPr>
        <w:t xml:space="preserve">sessenta e cinco </w:t>
      </w:r>
      <w:r w:rsidR="00762658" w:rsidRPr="00762658">
        <w:rPr>
          <w:rFonts w:asciiTheme="minorHAnsi" w:hAnsiTheme="minorHAnsi" w:cstheme="minorHAnsi"/>
          <w:szCs w:val="24"/>
        </w:rPr>
        <w:t>centavos</w:t>
      </w:r>
      <w:r w:rsidR="00233743" w:rsidRPr="00762658">
        <w:rPr>
          <w:rFonts w:asciiTheme="minorHAnsi" w:hAnsiTheme="minorHAnsi" w:cstheme="minorHAnsi"/>
          <w:szCs w:val="24"/>
        </w:rPr>
        <w:t>)</w:t>
      </w:r>
      <w:r w:rsidRPr="00762658">
        <w:rPr>
          <w:rFonts w:asciiTheme="minorHAnsi" w:hAnsiTheme="minorHAnsi" w:cstheme="minorHAnsi"/>
          <w:szCs w:val="24"/>
        </w:rPr>
        <w:t>.</w:t>
      </w:r>
    </w:p>
    <w:p w:rsidR="000301E3" w:rsidRPr="000301E3" w:rsidRDefault="006B6238" w:rsidP="000301E3">
      <w:pPr>
        <w:spacing w:after="0" w:line="300" w:lineRule="auto"/>
        <w:ind w:right="102" w:firstLine="708"/>
        <w:contextualSpacing/>
        <w:jc w:val="both"/>
        <w:rPr>
          <w:rFonts w:asciiTheme="minorHAnsi" w:eastAsiaTheme="minorHAnsi" w:hAnsiTheme="minorHAnsi" w:cstheme="minorHAnsi"/>
          <w:szCs w:val="24"/>
          <w:lang w:eastAsia="en-US"/>
        </w:rPr>
      </w:pPr>
      <w:r>
        <w:rPr>
          <w:rFonts w:asciiTheme="minorHAnsi" w:eastAsiaTheme="minorHAnsi" w:hAnsiTheme="minorHAnsi" w:cstheme="minorHAnsi"/>
          <w:szCs w:val="24"/>
          <w:lang w:eastAsia="en-US"/>
        </w:rPr>
        <w:t>D</w:t>
      </w:r>
      <w:r w:rsidR="000301E3" w:rsidRPr="000301E3">
        <w:rPr>
          <w:rFonts w:asciiTheme="minorHAnsi" w:eastAsiaTheme="minorHAnsi" w:hAnsiTheme="minorHAnsi" w:cstheme="minorHAnsi"/>
          <w:szCs w:val="24"/>
          <w:lang w:eastAsia="en-US"/>
        </w:rPr>
        <w:t>isponibilizam-se os modelos da Planilha Orçamentária Sintética e de sua Composição de Custo Unitária em anexo a este Projeto Básico.</w:t>
      </w:r>
    </w:p>
    <w:p w:rsidR="000301E3" w:rsidRDefault="000301E3" w:rsidP="000301E3">
      <w:pPr>
        <w:spacing w:after="0" w:line="300" w:lineRule="auto"/>
        <w:ind w:right="102" w:firstLine="708"/>
        <w:contextualSpacing/>
        <w:jc w:val="both"/>
        <w:rPr>
          <w:rFonts w:asciiTheme="minorHAnsi" w:eastAsiaTheme="minorHAnsi" w:hAnsiTheme="minorHAnsi" w:cstheme="minorHAnsi"/>
          <w:szCs w:val="24"/>
          <w:lang w:eastAsia="en-US"/>
        </w:rPr>
      </w:pPr>
      <w:r w:rsidRPr="000301E3">
        <w:rPr>
          <w:rFonts w:asciiTheme="minorHAnsi" w:eastAsiaTheme="minorHAnsi" w:hAnsiTheme="minorHAnsi" w:cstheme="minorHAnsi"/>
          <w:szCs w:val="24"/>
          <w:lang w:eastAsia="en-US"/>
        </w:rPr>
        <w:t xml:space="preserve">O preço proposto para execução do Contrato, objeto desta licitação será fixo, </w:t>
      </w:r>
      <w:r w:rsidRPr="004539AE">
        <w:rPr>
          <w:rFonts w:asciiTheme="minorHAnsi" w:eastAsiaTheme="minorHAnsi" w:hAnsiTheme="minorHAnsi" w:cstheme="minorHAnsi"/>
          <w:szCs w:val="24"/>
          <w:lang w:eastAsia="en-US"/>
        </w:rPr>
        <w:t>expresso em reais (R$) e se referirão à data de apresentação das propostas, válidos por 60 (sessenta) dias.</w:t>
      </w:r>
    </w:p>
    <w:p w:rsidR="000301E3" w:rsidRPr="000301E3" w:rsidRDefault="000301E3" w:rsidP="000301E3">
      <w:pPr>
        <w:spacing w:after="0" w:line="300" w:lineRule="auto"/>
        <w:ind w:right="102" w:firstLine="708"/>
        <w:contextualSpacing/>
        <w:jc w:val="both"/>
        <w:rPr>
          <w:rFonts w:asciiTheme="minorHAnsi" w:eastAsiaTheme="minorHAnsi" w:hAnsiTheme="minorHAnsi" w:cstheme="minorHAnsi"/>
          <w:szCs w:val="24"/>
          <w:lang w:eastAsia="en-US"/>
        </w:rPr>
      </w:pPr>
      <w:r w:rsidRPr="000301E3">
        <w:rPr>
          <w:rFonts w:asciiTheme="minorHAnsi" w:eastAsiaTheme="minorHAnsi" w:hAnsiTheme="minorHAnsi" w:cstheme="minorHAnsi"/>
          <w:szCs w:val="24"/>
          <w:lang w:eastAsia="en-US"/>
        </w:rPr>
        <w:t>Na composição dos preços unitários, a licitante deverá utilizar 02 (duas) casas decimais “truncadas” (padrão TCU) para evitar correções futuras nas Propostas de Preços.</w:t>
      </w:r>
    </w:p>
    <w:p w:rsidR="00EF0561" w:rsidRPr="001017A0" w:rsidRDefault="00CD26C3" w:rsidP="00CD26C3">
      <w:pPr>
        <w:spacing w:after="0" w:line="300" w:lineRule="auto"/>
        <w:ind w:right="102" w:firstLine="708"/>
        <w:contextualSpacing/>
        <w:jc w:val="both"/>
        <w:rPr>
          <w:rFonts w:asciiTheme="minorHAnsi" w:eastAsiaTheme="minorHAnsi" w:hAnsiTheme="minorHAnsi" w:cstheme="minorHAnsi"/>
          <w:szCs w:val="24"/>
          <w:lang w:eastAsia="en-US"/>
        </w:rPr>
      </w:pPr>
      <w:r>
        <w:rPr>
          <w:rFonts w:asciiTheme="minorHAnsi" w:eastAsiaTheme="minorHAnsi" w:hAnsiTheme="minorHAnsi" w:cstheme="minorHAnsi"/>
          <w:szCs w:val="24"/>
          <w:lang w:eastAsia="en-US"/>
        </w:rPr>
        <w:t xml:space="preserve">Informa-se que ficará sob responsabilidade da área solicitante inserir no exercício orçamentário </w:t>
      </w:r>
      <w:r w:rsidR="00DE732D">
        <w:rPr>
          <w:rFonts w:asciiTheme="minorHAnsi" w:eastAsiaTheme="minorHAnsi" w:hAnsiTheme="minorHAnsi" w:cstheme="minorHAnsi"/>
          <w:szCs w:val="24"/>
          <w:lang w:eastAsia="en-US"/>
        </w:rPr>
        <w:t>CAPEX</w:t>
      </w:r>
      <w:r w:rsidR="000301E3" w:rsidRPr="001017A0">
        <w:rPr>
          <w:rFonts w:asciiTheme="minorHAnsi" w:eastAsiaTheme="minorHAnsi" w:hAnsiTheme="minorHAnsi" w:cstheme="minorHAnsi"/>
          <w:szCs w:val="24"/>
          <w:lang w:eastAsia="en-US"/>
        </w:rPr>
        <w:t xml:space="preserve"> 202</w:t>
      </w:r>
      <w:r w:rsidR="00DE7777" w:rsidRPr="001017A0">
        <w:rPr>
          <w:rFonts w:asciiTheme="minorHAnsi" w:eastAsiaTheme="minorHAnsi" w:hAnsiTheme="minorHAnsi" w:cstheme="minorHAnsi"/>
          <w:szCs w:val="24"/>
          <w:lang w:eastAsia="en-US"/>
        </w:rPr>
        <w:t>3</w:t>
      </w:r>
      <w:r w:rsidR="00762658">
        <w:rPr>
          <w:rFonts w:asciiTheme="minorHAnsi" w:eastAsiaTheme="minorHAnsi" w:hAnsiTheme="minorHAnsi" w:cstheme="minorHAnsi"/>
          <w:szCs w:val="24"/>
          <w:lang w:eastAsia="en-US"/>
        </w:rPr>
        <w:t>/24/25</w:t>
      </w:r>
      <w:r w:rsidR="00233743">
        <w:rPr>
          <w:rFonts w:asciiTheme="minorHAnsi" w:eastAsiaTheme="minorHAnsi" w:hAnsiTheme="minorHAnsi" w:cstheme="minorHAnsi"/>
          <w:szCs w:val="24"/>
          <w:lang w:eastAsia="en-US"/>
        </w:rPr>
        <w:t xml:space="preserve"> </w:t>
      </w:r>
      <w:r>
        <w:rPr>
          <w:rFonts w:asciiTheme="minorHAnsi" w:eastAsiaTheme="minorHAnsi" w:hAnsiTheme="minorHAnsi" w:cstheme="minorHAnsi"/>
          <w:szCs w:val="24"/>
          <w:lang w:eastAsia="en-US"/>
        </w:rPr>
        <w:t xml:space="preserve">a referida disponibilidade </w:t>
      </w:r>
      <w:r w:rsidRPr="001017A0">
        <w:rPr>
          <w:rFonts w:asciiTheme="minorHAnsi" w:eastAsiaTheme="minorHAnsi" w:hAnsiTheme="minorHAnsi" w:cstheme="minorHAnsi"/>
          <w:szCs w:val="24"/>
          <w:lang w:eastAsia="en-US"/>
        </w:rPr>
        <w:t>Financeira</w:t>
      </w:r>
      <w:r w:rsidR="00233743">
        <w:rPr>
          <w:rFonts w:asciiTheme="minorHAnsi" w:eastAsiaTheme="minorHAnsi" w:hAnsiTheme="minorHAnsi" w:cstheme="minorHAnsi"/>
          <w:szCs w:val="24"/>
          <w:lang w:eastAsia="en-US"/>
        </w:rPr>
        <w:t>.</w:t>
      </w:r>
    </w:p>
    <w:p w:rsidR="00D81E8A" w:rsidRPr="00764CA3" w:rsidRDefault="00D81E8A" w:rsidP="00762658">
      <w:pPr>
        <w:spacing w:after="0" w:line="300" w:lineRule="auto"/>
        <w:ind w:right="102"/>
        <w:contextualSpacing/>
        <w:jc w:val="both"/>
        <w:rPr>
          <w:rFonts w:asciiTheme="minorHAnsi" w:eastAsiaTheme="minorHAnsi" w:hAnsiTheme="minorHAnsi" w:cstheme="minorHAnsi"/>
          <w:szCs w:val="24"/>
          <w:lang w:eastAsia="en-US"/>
        </w:rPr>
      </w:pPr>
    </w:p>
    <w:p w:rsidR="00DE1142" w:rsidRPr="00ED489D"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Cs/>
          <w:color w:val="548DD4" w:themeColor="text2" w:themeTint="99"/>
          <w:szCs w:val="24"/>
        </w:rPr>
      </w:pPr>
      <w:r w:rsidRPr="00ED489D">
        <w:rPr>
          <w:rFonts w:asciiTheme="minorHAnsi" w:hAnsiTheme="minorHAnsi" w:cstheme="minorHAnsi"/>
          <w:noProof/>
          <w:szCs w:val="24"/>
        </w:rPr>
        <w:lastRenderedPageBreak/>
        <mc:AlternateContent>
          <mc:Choice Requires="wps">
            <w:drawing>
              <wp:inline distT="0" distB="0" distL="0" distR="0" wp14:anchorId="19FE0D54" wp14:editId="42521F77">
                <wp:extent cx="5759450" cy="311150"/>
                <wp:effectExtent l="38100" t="57150" r="50800" b="50800"/>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7" w:name="_Toc427228733"/>
                            <w:bookmarkStart w:id="78" w:name="_Toc104281472"/>
                            <w:bookmarkStart w:id="79" w:name="_Toc115265919"/>
                            <w:r>
                              <w:rPr>
                                <w:rFonts w:ascii="Arial Narrow" w:hAnsi="Arial Narrow"/>
                                <w:color w:val="FFFFFF" w:themeColor="background1"/>
                                <w:sz w:val="24"/>
                                <w:szCs w:val="24"/>
                              </w:rPr>
                              <w:t>GESTÃO DA FISCALIZAÇÃO</w:t>
                            </w:r>
                            <w:bookmarkEnd w:id="77"/>
                            <w:bookmarkEnd w:id="78"/>
                            <w:bookmarkEnd w:id="79"/>
                          </w:p>
                        </w:txbxContent>
                      </wps:txbx>
                      <wps:bodyPr rot="0" vert="horz" wrap="square" lIns="91440" tIns="45720" rIns="91440" bIns="45720" anchor="t" anchorCtr="0">
                        <a:noAutofit/>
                      </wps:bodyPr>
                    </wps:wsp>
                  </a:graphicData>
                </a:graphic>
              </wp:inline>
            </w:drawing>
          </mc:Choice>
          <mc:Fallback>
            <w:pict>
              <v:shape w14:anchorId="19FE0D54" id="_x0000_s103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XeDu6hAgAAPQUAAA4AAAAAAAAAAAAAAAAALgIAAGRycy9l&#10;Mm9Eb2MueG1sUEsBAi0AFAAGAAgAAAAhANBd8V3ZAAAABAEAAA8AAAAAAAAAAAAAAAAA+wQAAGRy&#10;cy9kb3ducmV2LnhtbFBLBQYAAAAABAAEAPMAAAABBgAAAAA=&#10;" fillcolor="#1f497d [3215]" stroked="f" strokeweight="1.5pt">
                <v:textbo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0" w:name="_Toc427228733"/>
                      <w:bookmarkStart w:id="81" w:name="_Toc104281472"/>
                      <w:bookmarkStart w:id="82" w:name="_Toc115265919"/>
                      <w:r>
                        <w:rPr>
                          <w:rFonts w:ascii="Arial Narrow" w:hAnsi="Arial Narrow"/>
                          <w:color w:val="FFFFFF" w:themeColor="background1"/>
                          <w:sz w:val="24"/>
                          <w:szCs w:val="24"/>
                        </w:rPr>
                        <w:t>GESTÃO DA FISCALIZAÇÃO</w:t>
                      </w:r>
                      <w:bookmarkEnd w:id="80"/>
                      <w:bookmarkEnd w:id="81"/>
                      <w:bookmarkEnd w:id="82"/>
                    </w:p>
                  </w:txbxContent>
                </v:textbox>
                <w10:anchorlock/>
              </v:shape>
            </w:pict>
          </mc:Fallback>
        </mc:AlternateContent>
      </w: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Todo </w:t>
      </w:r>
      <w:r w:rsidR="00064055">
        <w:rPr>
          <w:rFonts w:asciiTheme="minorHAnsi" w:eastAsiaTheme="minorHAnsi" w:hAnsiTheme="minorHAnsi" w:cstheme="minorHAnsi"/>
          <w:lang w:eastAsia="en-US"/>
        </w:rPr>
        <w:t>o C</w:t>
      </w:r>
      <w:r w:rsidRPr="00ED489D">
        <w:rPr>
          <w:rFonts w:asciiTheme="minorHAnsi" w:eastAsiaTheme="minorHAnsi" w:hAnsiTheme="minorHAnsi" w:cstheme="minorHAnsi"/>
          <w:lang w:eastAsia="en-US"/>
        </w:rPr>
        <w:t>ontrato deve ser acompanhado por um gestor de contrato, representante da Administração Pública, sendo:</w:t>
      </w:r>
    </w:p>
    <w:p w:rsidR="005E4C2C" w:rsidRPr="00ED489D" w:rsidRDefault="00CC13E3" w:rsidP="00134EAD">
      <w:pPr>
        <w:pStyle w:val="Corpodetexto"/>
        <w:numPr>
          <w:ilvl w:val="0"/>
          <w:numId w:val="4"/>
        </w:numPr>
        <w:tabs>
          <w:tab w:val="left" w:pos="851"/>
        </w:tabs>
        <w:spacing w:after="0" w:line="300" w:lineRule="auto"/>
        <w:ind w:left="0" w:firstLine="1134"/>
        <w:contextualSpacing/>
        <w:jc w:val="both"/>
        <w:rPr>
          <w:rFonts w:asciiTheme="minorHAnsi" w:hAnsiTheme="minorHAnsi" w:cstheme="minorHAnsi"/>
        </w:rPr>
      </w:pPr>
      <w:r w:rsidRPr="00ED489D">
        <w:rPr>
          <w:rFonts w:asciiTheme="minorHAnsi" w:hAnsiTheme="minorHAnsi" w:cstheme="minorHAnsi"/>
        </w:rPr>
        <w:t>0</w:t>
      </w:r>
      <w:r w:rsidR="005E4C2C" w:rsidRPr="00ED489D">
        <w:rPr>
          <w:rFonts w:asciiTheme="minorHAnsi" w:hAnsiTheme="minorHAnsi" w:cstheme="minorHAnsi"/>
        </w:rPr>
        <w:t>1 (um) agente ocupante de cargo do quadro da Administração, preferencialmente;</w:t>
      </w:r>
    </w:p>
    <w:p w:rsidR="005E4C2C" w:rsidRPr="00ED489D" w:rsidRDefault="005E4C2C" w:rsidP="00134EAD">
      <w:pPr>
        <w:pStyle w:val="Corpodetexto"/>
        <w:numPr>
          <w:ilvl w:val="0"/>
          <w:numId w:val="4"/>
        </w:numPr>
        <w:tabs>
          <w:tab w:val="left" w:pos="851"/>
        </w:tabs>
        <w:spacing w:after="0" w:line="300" w:lineRule="auto"/>
        <w:ind w:left="0" w:firstLine="1134"/>
        <w:contextualSpacing/>
        <w:jc w:val="both"/>
        <w:rPr>
          <w:rFonts w:asciiTheme="minorHAnsi" w:hAnsiTheme="minorHAnsi" w:cstheme="minorHAnsi"/>
        </w:rPr>
      </w:pPr>
      <w:r w:rsidRPr="00ED489D">
        <w:rPr>
          <w:rFonts w:asciiTheme="minorHAnsi" w:hAnsiTheme="minorHAnsi" w:cstheme="minorHAnsi"/>
        </w:rPr>
        <w:t>Previamente designado e qualificado pela autoridade signatária do contrato, por parte da Administração.</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Os serviços serão fiscalizados por representante da Gerência de Implantação das Obras, que ficará responsável pela comprovação da execução dos serviços exigidos neste </w:t>
      </w:r>
      <w:r w:rsidR="00CC13E3" w:rsidRPr="00ED489D">
        <w:rPr>
          <w:rFonts w:asciiTheme="minorHAnsi" w:eastAsiaTheme="minorHAnsi" w:hAnsiTheme="minorHAnsi" w:cstheme="minorHAnsi"/>
          <w:lang w:eastAsia="en-US"/>
        </w:rPr>
        <w:t>Projeto Básico</w:t>
      </w:r>
      <w:r w:rsidRPr="00ED489D">
        <w:rPr>
          <w:rFonts w:asciiTheme="minorHAnsi" w:eastAsiaTheme="minorHAnsi" w:hAnsiTheme="minorHAnsi" w:cstheme="minorHAnsi"/>
          <w:lang w:eastAsia="en-US"/>
        </w:rPr>
        <w:t xml:space="preserve"> e em atestar a Nota </w:t>
      </w:r>
      <w:r w:rsidR="00CC13E3" w:rsidRPr="00ED489D">
        <w:rPr>
          <w:rFonts w:asciiTheme="minorHAnsi" w:eastAsiaTheme="minorHAnsi" w:hAnsiTheme="minorHAnsi" w:cstheme="minorHAnsi"/>
          <w:lang w:eastAsia="en-US"/>
        </w:rPr>
        <w:t>Fiscal</w:t>
      </w:r>
      <w:r w:rsidRPr="00ED489D">
        <w:rPr>
          <w:rFonts w:asciiTheme="minorHAnsi" w:eastAsiaTheme="minorHAnsi" w:hAnsiTheme="minorHAnsi" w:cstheme="minorHAnsi"/>
          <w:lang w:eastAsia="en-US"/>
        </w:rPr>
        <w:t>, devendo este ser substituído, no caso de seu impedimento, por outro funcionário indicado pela mesm</w:t>
      </w:r>
      <w:r w:rsidR="00CC13E3" w:rsidRPr="00ED489D">
        <w:rPr>
          <w:rFonts w:asciiTheme="minorHAnsi" w:eastAsiaTheme="minorHAnsi" w:hAnsiTheme="minorHAnsi" w:cstheme="minorHAnsi"/>
          <w:lang w:eastAsia="en-US"/>
        </w:rPr>
        <w:t>a fonte, a seu exclusivo juízo.</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As decisões e providências que ultrapassarem a competência d</w:t>
      </w:r>
      <w:r w:rsidR="00CC13E3" w:rsidRPr="00ED489D">
        <w:rPr>
          <w:rFonts w:asciiTheme="minorHAnsi" w:eastAsiaTheme="minorHAnsi" w:hAnsiTheme="minorHAnsi" w:cstheme="minorHAnsi"/>
          <w:lang w:eastAsia="en-US"/>
        </w:rPr>
        <w:t xml:space="preserve">a Fiscalização </w:t>
      </w:r>
      <w:r w:rsidRPr="00ED489D">
        <w:rPr>
          <w:rFonts w:asciiTheme="minorHAnsi" w:eastAsiaTheme="minorHAnsi" w:hAnsiTheme="minorHAnsi" w:cstheme="minorHAnsi"/>
          <w:lang w:eastAsia="en-US"/>
        </w:rPr>
        <w:t>devem ser solicitadas a seus superiores em tempo hábil para a adoção das medidas convenientes.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atuação ou a eventual omissão da </w:t>
      </w:r>
      <w:r w:rsidR="00CC13E3"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durante a realização dos serviços não poderão ser invocada para eximir a Contratada d</w:t>
      </w:r>
      <w:r w:rsidR="00CC13E3" w:rsidRPr="00ED489D">
        <w:rPr>
          <w:rFonts w:asciiTheme="minorHAnsi" w:eastAsiaTheme="minorHAnsi" w:hAnsiTheme="minorHAnsi" w:cstheme="minorHAnsi"/>
          <w:lang w:eastAsia="en-US"/>
        </w:rPr>
        <w:t xml:space="preserve">e suas </w:t>
      </w:r>
      <w:r w:rsidRPr="00ED489D">
        <w:rPr>
          <w:rFonts w:asciiTheme="minorHAnsi" w:eastAsiaTheme="minorHAnsi" w:hAnsiTheme="minorHAnsi" w:cstheme="minorHAnsi"/>
          <w:lang w:eastAsia="en-US"/>
        </w:rPr>
        <w:t>responsabilidade</w:t>
      </w:r>
      <w:r w:rsidR="00CC13E3" w:rsidRPr="00ED489D">
        <w:rPr>
          <w:rFonts w:asciiTheme="minorHAnsi" w:eastAsiaTheme="minorHAnsi" w:hAnsiTheme="minorHAnsi" w:cstheme="minorHAnsi"/>
          <w:lang w:eastAsia="en-US"/>
        </w:rPr>
        <w:t>s</w:t>
      </w:r>
      <w:r w:rsidRPr="00ED489D">
        <w:rPr>
          <w:rFonts w:asciiTheme="minorHAnsi" w:eastAsiaTheme="minorHAnsi" w:hAnsiTheme="minorHAnsi" w:cstheme="minorHAnsi"/>
          <w:lang w:eastAsia="en-US"/>
        </w:rPr>
        <w:t xml:space="preserve"> pela execução dos serviços.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w:t>
      </w:r>
      <w:r w:rsidR="00CC13E3"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não aceitará a alegação de atraso dos serviços devido ao não fornecimento tempestivo dos materiais pelos fornecedores, nem tão pouco a transferência de qualquer responsabilidade da </w:t>
      </w:r>
      <w:r w:rsidR="00792947" w:rsidRPr="00ED489D">
        <w:rPr>
          <w:rFonts w:asciiTheme="minorHAnsi" w:eastAsiaTheme="minorHAnsi" w:hAnsiTheme="minorHAnsi" w:cstheme="minorHAnsi"/>
          <w:lang w:eastAsia="en-US"/>
        </w:rPr>
        <w:t xml:space="preserve">Contratada </w:t>
      </w:r>
      <w:r w:rsidRPr="00ED489D">
        <w:rPr>
          <w:rFonts w:asciiTheme="minorHAnsi" w:eastAsiaTheme="minorHAnsi" w:hAnsiTheme="minorHAnsi" w:cstheme="minorHAnsi"/>
          <w:lang w:eastAsia="en-US"/>
        </w:rPr>
        <w:t>para outras entidades, sejam fabricantes, técnicos, subempreiteiros, entre outros.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deverá registrar avaliação da </w:t>
      </w:r>
      <w:r w:rsidR="00792947" w:rsidRPr="00ED489D">
        <w:rPr>
          <w:rFonts w:asciiTheme="minorHAnsi" w:eastAsiaTheme="minorHAnsi" w:hAnsiTheme="minorHAnsi" w:cstheme="minorHAnsi"/>
          <w:lang w:eastAsia="en-US"/>
        </w:rPr>
        <w:t xml:space="preserve">Contratada </w:t>
      </w:r>
      <w:r w:rsidRPr="00ED489D">
        <w:rPr>
          <w:rFonts w:asciiTheme="minorHAnsi" w:eastAsiaTheme="minorHAnsi" w:hAnsiTheme="minorHAnsi" w:cstheme="minorHAnsi"/>
          <w:lang w:eastAsia="en-US"/>
        </w:rPr>
        <w:t xml:space="preserve">nos quesitos atendimento, qualidade, segurança e meio ambiente, sempre ao fechamento de cada </w:t>
      </w:r>
      <w:r w:rsidR="00792947" w:rsidRPr="00ED489D">
        <w:rPr>
          <w:rFonts w:asciiTheme="minorHAnsi" w:eastAsiaTheme="minorHAnsi" w:hAnsiTheme="minorHAnsi" w:cstheme="minorHAnsi"/>
          <w:lang w:eastAsia="en-US"/>
        </w:rPr>
        <w:t>Medição</w:t>
      </w:r>
      <w:r w:rsidRPr="00ED489D">
        <w:rPr>
          <w:rFonts w:asciiTheme="minorHAnsi" w:eastAsiaTheme="minorHAnsi" w:hAnsiTheme="minorHAnsi" w:cstheme="minorHAnsi"/>
          <w:lang w:eastAsia="en-US"/>
        </w:rPr>
        <w:t xml:space="preserve">. Podendo a qualquer momento reavaliar a comprovação de capacidade técnica declarada e a quaisquer quantidades, rever ou suspender a </w:t>
      </w:r>
      <w:r w:rsidR="00792947" w:rsidRPr="00ED489D">
        <w:rPr>
          <w:rFonts w:asciiTheme="minorHAnsi" w:eastAsiaTheme="minorHAnsi" w:hAnsiTheme="minorHAnsi" w:cstheme="minorHAnsi"/>
          <w:lang w:eastAsia="en-US"/>
        </w:rPr>
        <w:t>Contratada</w:t>
      </w:r>
      <w:r w:rsidRPr="00ED489D">
        <w:rPr>
          <w:rFonts w:asciiTheme="minorHAnsi" w:eastAsiaTheme="minorHAnsi" w:hAnsiTheme="minorHAnsi" w:cstheme="minorHAnsi"/>
          <w:lang w:eastAsia="en-US"/>
        </w:rPr>
        <w:t xml:space="preserve">, caso não atenda ao potencial exigido para este </w:t>
      </w:r>
      <w:r w:rsidR="00792947" w:rsidRPr="00ED489D">
        <w:rPr>
          <w:rFonts w:asciiTheme="minorHAnsi" w:eastAsiaTheme="minorHAnsi" w:hAnsiTheme="minorHAnsi" w:cstheme="minorHAnsi"/>
          <w:lang w:eastAsia="en-US"/>
        </w:rPr>
        <w:t>Objeto</w:t>
      </w:r>
      <w:r w:rsidRPr="00ED489D">
        <w:rPr>
          <w:rFonts w:asciiTheme="minorHAnsi" w:eastAsiaTheme="minorHAnsi" w:hAnsiTheme="minorHAnsi" w:cstheme="minorHAnsi"/>
          <w:lang w:eastAsia="en-US"/>
        </w:rPr>
        <w:t>.</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qualquer tempo 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poderá solicitar a substituição de qualquer membro da equipe técnica da </w:t>
      </w:r>
      <w:r w:rsidR="00792947" w:rsidRPr="00ED489D">
        <w:rPr>
          <w:rFonts w:asciiTheme="minorHAnsi" w:eastAsiaTheme="minorHAnsi" w:hAnsiTheme="minorHAnsi" w:cstheme="minorHAnsi"/>
          <w:lang w:eastAsia="en-US"/>
        </w:rPr>
        <w:t>Contratada</w:t>
      </w:r>
      <w:r w:rsidRPr="00ED489D">
        <w:rPr>
          <w:rFonts w:asciiTheme="minorHAnsi" w:eastAsiaTheme="minorHAnsi" w:hAnsiTheme="minorHAnsi" w:cstheme="minorHAnsi"/>
          <w:lang w:eastAsia="en-US"/>
        </w:rPr>
        <w:t>, desde que entenda que seja benéfico ao desenvolvimento dos trabalhos.</w:t>
      </w:r>
    </w:p>
    <w:p w:rsidR="005E38AD" w:rsidRPr="00ED489D" w:rsidRDefault="005E38AD" w:rsidP="00134EAD">
      <w:pPr>
        <w:pStyle w:val="Corpodetexto"/>
        <w:numPr>
          <w:ilvl w:val="1"/>
          <w:numId w:val="9"/>
        </w:numPr>
        <w:spacing w:after="0" w:line="300" w:lineRule="auto"/>
        <w:ind w:right="102"/>
        <w:contextualSpacing/>
        <w:jc w:val="both"/>
        <w:rPr>
          <w:rFonts w:asciiTheme="minorHAnsi" w:hAnsiTheme="minorHAnsi" w:cstheme="minorHAnsi"/>
          <w:bCs/>
        </w:rPr>
      </w:pPr>
      <w:r w:rsidRPr="00ED489D">
        <w:rPr>
          <w:rFonts w:asciiTheme="minorHAnsi" w:hAnsiTheme="minorHAnsi" w:cstheme="minorHAnsi"/>
          <w:bCs/>
        </w:rPr>
        <w:t xml:space="preserve">O Gestor do Contrato deve comunicar as irregularidades observadas à autoridade </w:t>
      </w:r>
      <w:proofErr w:type="spellStart"/>
      <w:r w:rsidRPr="00ED489D">
        <w:rPr>
          <w:rFonts w:asciiTheme="minorHAnsi" w:hAnsiTheme="minorHAnsi" w:cstheme="minorHAnsi"/>
          <w:bCs/>
        </w:rPr>
        <w:t>designante</w:t>
      </w:r>
      <w:proofErr w:type="spellEnd"/>
      <w:r w:rsidRPr="00ED489D">
        <w:rPr>
          <w:rFonts w:asciiTheme="minorHAnsi" w:hAnsiTheme="minorHAnsi" w:cstheme="minorHAnsi"/>
          <w:bCs/>
        </w:rPr>
        <w:t xml:space="preserve"> e ao Controle Interno da EMAP.</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lastRenderedPageBreak/>
        <w:t xml:space="preserve">As reuniões realizadas serão documentadas por Atas de Reunião, elaboradas pela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e que conterão, no mínimo, os seguintes elementos: data, nome e assinatura dos participantes, assuntos tratados, decisões, datas das ações e responsáveis pelas providências a serem tomadas.</w:t>
      </w:r>
    </w:p>
    <w:p w:rsidR="00013C35" w:rsidRPr="00ED489D" w:rsidRDefault="00013C35" w:rsidP="00CD130D">
      <w:pPr>
        <w:spacing w:after="0" w:line="300" w:lineRule="auto"/>
        <w:ind w:firstLine="993"/>
        <w:jc w:val="both"/>
        <w:rPr>
          <w:rFonts w:asciiTheme="minorHAnsi" w:hAnsiTheme="minorHAnsi" w:cstheme="minorHAnsi"/>
          <w:bCs/>
        </w:rPr>
      </w:pPr>
    </w:p>
    <w:p w:rsidR="00520856" w:rsidRPr="00ED489D" w:rsidRDefault="00712351" w:rsidP="00CD130D">
      <w:pPr>
        <w:spacing w:after="0" w:line="300" w:lineRule="auto"/>
        <w:jc w:val="both"/>
        <w:rPr>
          <w:rFonts w:asciiTheme="minorHAnsi" w:hAnsiTheme="minorHAnsi" w:cstheme="minorHAnsi"/>
          <w:color w:val="000000" w:themeColor="text1"/>
          <w:szCs w:val="24"/>
        </w:rPr>
      </w:pPr>
      <w:r w:rsidRPr="00ED489D">
        <w:rPr>
          <w:rFonts w:asciiTheme="minorHAnsi" w:hAnsiTheme="minorHAnsi" w:cstheme="minorHAnsi"/>
          <w:noProof/>
          <w:szCs w:val="24"/>
        </w:rPr>
        <mc:AlternateContent>
          <mc:Choice Requires="wps">
            <w:drawing>
              <wp:inline distT="0" distB="0" distL="0" distR="0" wp14:anchorId="638DEACD" wp14:editId="56759AC1">
                <wp:extent cx="5759450" cy="311150"/>
                <wp:effectExtent l="38100" t="57150" r="50800" b="50800"/>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 w:name="_Toc427226381"/>
                            <w:bookmarkStart w:id="84" w:name="_Toc427228734"/>
                            <w:r>
                              <w:rPr>
                                <w:rFonts w:ascii="Arial Narrow" w:hAnsi="Arial Narrow"/>
                                <w:color w:val="FFFFFF" w:themeColor="background1"/>
                                <w:sz w:val="24"/>
                                <w:szCs w:val="24"/>
                              </w:rPr>
                              <w:t xml:space="preserve"> </w:t>
                            </w:r>
                            <w:bookmarkStart w:id="85" w:name="_Toc104281473"/>
                            <w:bookmarkStart w:id="86" w:name="_Toc115265920"/>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83"/>
                            <w:bookmarkEnd w:id="84"/>
                            <w:bookmarkEnd w:id="85"/>
                            <w:bookmarkEnd w:id="86"/>
                          </w:p>
                        </w:txbxContent>
                      </wps:txbx>
                      <wps:bodyPr rot="0" vert="horz" wrap="square" lIns="91440" tIns="45720" rIns="91440" bIns="45720" anchor="t" anchorCtr="0">
                        <a:noAutofit/>
                      </wps:bodyPr>
                    </wps:wsp>
                  </a:graphicData>
                </a:graphic>
              </wp:inline>
            </w:drawing>
          </mc:Choice>
          <mc:Fallback>
            <w:pict>
              <v:shape w14:anchorId="638DEACD" id="_x0000_s104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NEW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JuNEWogIAAD0FAAAOAAAAAAAAAAAAAAAAAC4CAABkcnMv&#10;ZTJvRG9jLnhtbFBLAQItABQABgAIAAAAIQDQXfFd2QAAAAQBAAAPAAAAAAAAAAAAAAAAAPwEAABk&#10;cnMvZG93bnJldi54bWxQSwUGAAAAAAQABADzAAAAAgYAAAAA&#10;" fillcolor="#1f497d [3215]" stroked="f" strokeweight="1.5pt">
                <v:textbo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7" w:name="_Toc427226381"/>
                      <w:bookmarkStart w:id="88" w:name="_Toc427228734"/>
                      <w:r>
                        <w:rPr>
                          <w:rFonts w:ascii="Arial Narrow" w:hAnsi="Arial Narrow"/>
                          <w:color w:val="FFFFFF" w:themeColor="background1"/>
                          <w:sz w:val="24"/>
                          <w:szCs w:val="24"/>
                        </w:rPr>
                        <w:t xml:space="preserve"> </w:t>
                      </w:r>
                      <w:bookmarkStart w:id="89" w:name="_Toc104281473"/>
                      <w:bookmarkStart w:id="90" w:name="_Toc115265920"/>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87"/>
                      <w:bookmarkEnd w:id="88"/>
                      <w:bookmarkEnd w:id="89"/>
                      <w:bookmarkEnd w:id="90"/>
                    </w:p>
                  </w:txbxContent>
                </v:textbox>
                <w10:anchorlock/>
              </v:shape>
            </w:pict>
          </mc:Fallback>
        </mc:AlternateContent>
      </w:r>
    </w:p>
    <w:p w:rsidR="00026629" w:rsidRPr="00026629" w:rsidRDefault="00026629" w:rsidP="00134EAD">
      <w:pPr>
        <w:pStyle w:val="PargrafodaLista"/>
        <w:numPr>
          <w:ilvl w:val="0"/>
          <w:numId w:val="9"/>
        </w:numPr>
        <w:spacing w:after="0" w:line="300" w:lineRule="auto"/>
        <w:contextualSpacing w:val="0"/>
        <w:jc w:val="both"/>
        <w:rPr>
          <w:rFonts w:asciiTheme="minorHAnsi" w:eastAsiaTheme="minorHAnsi" w:hAnsiTheme="minorHAnsi" w:cstheme="minorHAnsi"/>
          <w:vanish/>
          <w:szCs w:val="24"/>
          <w:lang w:eastAsia="en-US"/>
        </w:rPr>
      </w:pPr>
    </w:p>
    <w:p w:rsidR="00DA3A09" w:rsidRPr="00237FD4" w:rsidRDefault="00DA3A09" w:rsidP="00D94712">
      <w:pPr>
        <w:pStyle w:val="Corpodetexto"/>
        <w:numPr>
          <w:ilvl w:val="1"/>
          <w:numId w:val="9"/>
        </w:numPr>
        <w:spacing w:after="0" w:line="300" w:lineRule="auto"/>
        <w:ind w:left="851" w:hanging="567"/>
        <w:jc w:val="both"/>
        <w:rPr>
          <w:rFonts w:asciiTheme="minorHAnsi" w:hAnsiTheme="minorHAnsi" w:cstheme="minorHAnsi"/>
          <w:color w:val="000000" w:themeColor="text1"/>
        </w:rPr>
      </w:pPr>
      <w:r w:rsidRPr="00CF36E2">
        <w:rPr>
          <w:rFonts w:asciiTheme="minorHAnsi" w:eastAsiaTheme="minorHAnsi" w:hAnsiTheme="minorHAnsi" w:cstheme="minorHAnsi"/>
          <w:lang w:eastAsia="en-US"/>
        </w:rPr>
        <w:t>Os riscos inerentes ao processo, nas fases de contratação deste Projeto Básico e ao posterior</w:t>
      </w:r>
      <w:r w:rsidRPr="00237FD4">
        <w:rPr>
          <w:rFonts w:asciiTheme="minorHAnsi" w:hAnsiTheme="minorHAnsi" w:cstheme="minorHAnsi"/>
          <w:color w:val="000000" w:themeColor="text1"/>
        </w:rPr>
        <w:t xml:space="preserve"> desenvolvimento das atividades contratadas, são: </w:t>
      </w:r>
    </w:p>
    <w:p w:rsidR="00DA3A09" w:rsidRDefault="004B74D2" w:rsidP="00C142E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 xml:space="preserve">Prejuízos pessoais e materiais em função </w:t>
      </w:r>
      <w:r w:rsidR="00C8478B">
        <w:rPr>
          <w:rFonts w:asciiTheme="minorHAnsi" w:hAnsiTheme="minorHAnsi" w:cstheme="minorHAnsi"/>
          <w:color w:val="000000" w:themeColor="text1"/>
        </w:rPr>
        <w:t>do deslizamento de terra</w:t>
      </w:r>
      <w:r w:rsidR="00DA3A09" w:rsidRPr="00FF7BAA">
        <w:rPr>
          <w:rFonts w:asciiTheme="minorHAnsi" w:hAnsiTheme="minorHAnsi" w:cstheme="minorHAnsi"/>
          <w:color w:val="000000" w:themeColor="text1"/>
        </w:rPr>
        <w:t>;</w:t>
      </w:r>
    </w:p>
    <w:p w:rsidR="00C8478B" w:rsidRDefault="00C8478B" w:rsidP="00C142E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Possibilidade de paralisação dos serviços da Unidade de Saúde em função dos riscos de deslizamento de terra sobre a edificação.</w:t>
      </w:r>
    </w:p>
    <w:p w:rsidR="009C2633" w:rsidRDefault="009C2633" w:rsidP="009C263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 xml:space="preserve">Possibilidade de paralisação dos serviços do terminal de ferry </w:t>
      </w:r>
      <w:proofErr w:type="spellStart"/>
      <w:r>
        <w:rPr>
          <w:rFonts w:asciiTheme="minorHAnsi" w:hAnsiTheme="minorHAnsi" w:cstheme="minorHAnsi"/>
          <w:color w:val="000000" w:themeColor="text1"/>
        </w:rPr>
        <w:t>boat</w:t>
      </w:r>
      <w:proofErr w:type="spellEnd"/>
      <w:r>
        <w:rPr>
          <w:rFonts w:asciiTheme="minorHAnsi" w:hAnsiTheme="minorHAnsi" w:cstheme="minorHAnsi"/>
          <w:color w:val="000000" w:themeColor="text1"/>
        </w:rPr>
        <w:t xml:space="preserve"> em função dos riscos de deslizamento de terra sobre a pessoas e equipamentos.</w:t>
      </w:r>
    </w:p>
    <w:p w:rsidR="009C2633" w:rsidRDefault="009C2633" w:rsidP="009C263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 xml:space="preserve">Risco de assoreamento na área de atracação dos ferrys </w:t>
      </w:r>
      <w:proofErr w:type="spellStart"/>
      <w:r>
        <w:rPr>
          <w:rFonts w:asciiTheme="minorHAnsi" w:hAnsiTheme="minorHAnsi" w:cstheme="minorHAnsi"/>
          <w:color w:val="000000" w:themeColor="text1"/>
        </w:rPr>
        <w:t>boat</w:t>
      </w:r>
      <w:proofErr w:type="spellEnd"/>
      <w:r>
        <w:rPr>
          <w:rFonts w:asciiTheme="minorHAnsi" w:hAnsiTheme="minorHAnsi" w:cstheme="minorHAnsi"/>
          <w:color w:val="000000" w:themeColor="text1"/>
        </w:rPr>
        <w:t xml:space="preserve"> e na via de navegação causando prejuízos a terceiros.</w:t>
      </w:r>
    </w:p>
    <w:p w:rsidR="00DA3A09" w:rsidRPr="00237FD4" w:rsidRDefault="00DA3A09" w:rsidP="00C142E3">
      <w:pPr>
        <w:numPr>
          <w:ilvl w:val="0"/>
          <w:numId w:val="19"/>
        </w:numPr>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 xml:space="preserve">Prejuízos financeiros a EMAP relativos à mão de obra empregada </w:t>
      </w:r>
      <w:r>
        <w:rPr>
          <w:rFonts w:asciiTheme="minorHAnsi" w:hAnsiTheme="minorHAnsi" w:cstheme="minorHAnsi"/>
        </w:rPr>
        <w:t xml:space="preserve">em </w:t>
      </w:r>
      <w:r w:rsidRPr="00237FD4">
        <w:rPr>
          <w:rFonts w:asciiTheme="minorHAnsi" w:hAnsiTheme="minorHAnsi" w:cstheme="minorHAnsi"/>
        </w:rPr>
        <w:t>todo o processo licitatório;</w:t>
      </w:r>
    </w:p>
    <w:p w:rsidR="00DA3A09" w:rsidRPr="00237FD4" w:rsidRDefault="00DA3A09" w:rsidP="00C142E3">
      <w:pPr>
        <w:numPr>
          <w:ilvl w:val="0"/>
          <w:numId w:val="19"/>
        </w:numPr>
        <w:tabs>
          <w:tab w:val="left" w:pos="851"/>
        </w:tabs>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 xml:space="preserve">Impacto ao plano de </w:t>
      </w:r>
      <w:r w:rsidR="00585848">
        <w:rPr>
          <w:rFonts w:asciiTheme="minorHAnsi" w:hAnsiTheme="minorHAnsi" w:cstheme="minorHAnsi"/>
        </w:rPr>
        <w:t>orçamentação</w:t>
      </w:r>
      <w:r w:rsidRPr="00237FD4">
        <w:rPr>
          <w:rFonts w:asciiTheme="minorHAnsi" w:hAnsiTheme="minorHAnsi" w:cstheme="minorHAnsi"/>
        </w:rPr>
        <w:t xml:space="preserve"> da EMAP;</w:t>
      </w:r>
    </w:p>
    <w:p w:rsidR="00DA3A09" w:rsidRPr="00237FD4" w:rsidRDefault="00DA3A09" w:rsidP="00C142E3">
      <w:pPr>
        <w:numPr>
          <w:ilvl w:val="0"/>
          <w:numId w:val="19"/>
        </w:numPr>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Impacto negativo para imagem da EMAP e do Porto do Itaqui.</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Desta forma, deverá ser exigida da Contratada a apresentação à EMAP, no prazo máximo de 10 (dez) dias corridos, contado da data da assinatura do Contrato, comprovante de prestação de garantia correspondente a </w:t>
      </w:r>
      <w:r w:rsidR="008F2828">
        <w:rPr>
          <w:rFonts w:asciiTheme="minorHAnsi" w:eastAsiaTheme="minorHAnsi" w:hAnsiTheme="minorHAnsi" w:cstheme="minorHAnsi"/>
          <w:lang w:eastAsia="en-US"/>
        </w:rPr>
        <w:t>10</w:t>
      </w:r>
      <w:r w:rsidRPr="00950156">
        <w:rPr>
          <w:rFonts w:asciiTheme="minorHAnsi" w:eastAsiaTheme="minorHAnsi" w:hAnsiTheme="minorHAnsi" w:cstheme="minorHAnsi"/>
          <w:lang w:eastAsia="en-US"/>
        </w:rPr>
        <w:t>% (</w:t>
      </w:r>
      <w:r w:rsidR="008F2828">
        <w:rPr>
          <w:rFonts w:asciiTheme="minorHAnsi" w:eastAsiaTheme="minorHAnsi" w:hAnsiTheme="minorHAnsi" w:cstheme="minorHAnsi"/>
          <w:lang w:eastAsia="en-US"/>
        </w:rPr>
        <w:t>dez</w:t>
      </w:r>
      <w:r w:rsidRPr="00950156">
        <w:rPr>
          <w:rFonts w:asciiTheme="minorHAnsi" w:eastAsiaTheme="minorHAnsi" w:hAnsiTheme="minorHAnsi" w:cstheme="minorHAnsi"/>
          <w:lang w:eastAsia="en-US"/>
        </w:rPr>
        <w:t xml:space="preserve"> por cento) do valor global contratado, com validade para todo o período contratual. </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A garantia citada deverá ser prestada em uma das seguintes modalidades:</w:t>
      </w:r>
    </w:p>
    <w:p w:rsidR="00DA3A09" w:rsidRPr="00237FD4" w:rsidRDefault="00DA3A09" w:rsidP="00C142E3">
      <w:pPr>
        <w:pStyle w:val="PargrafodaLista"/>
        <w:numPr>
          <w:ilvl w:val="0"/>
          <w:numId w:val="20"/>
        </w:numPr>
        <w:spacing w:after="0" w:line="300" w:lineRule="auto"/>
        <w:ind w:left="0" w:firstLine="851"/>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 xml:space="preserve">Caução em dinheiro: </w:t>
      </w:r>
      <w:r w:rsidRPr="00237FD4">
        <w:rPr>
          <w:rFonts w:asciiTheme="minorHAnsi" w:hAnsiTheme="minorHAnsi" w:cstheme="minorHAnsi"/>
          <w:color w:val="000000" w:themeColor="text1"/>
        </w:rPr>
        <w:t>Se a opção de garantia for a caução em dinheiro, a Contratada deverá solicitar informações à EMAP referentes ao nome da instituição financeira, aos números da conta corrente e da agência bancária, e ao código identificador, para efeito de depósito do crédito, sendo que o valor caucionado será restituído considerando-se os critérios vigentes de remuneração da poupança aplicados à época da devolução.</w:t>
      </w:r>
    </w:p>
    <w:p w:rsidR="00DA3A09" w:rsidRPr="00237FD4" w:rsidRDefault="00DA3A09" w:rsidP="00C142E3">
      <w:pPr>
        <w:pStyle w:val="PargrafodaLista"/>
        <w:numPr>
          <w:ilvl w:val="0"/>
          <w:numId w:val="20"/>
        </w:numPr>
        <w:spacing w:after="0" w:line="300" w:lineRule="auto"/>
        <w:ind w:left="0" w:firstLine="851"/>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 xml:space="preserve">Fiança bancária: </w:t>
      </w:r>
      <w:r w:rsidRPr="00237FD4">
        <w:rPr>
          <w:rFonts w:asciiTheme="minorHAnsi" w:hAnsiTheme="minorHAnsi" w:cstheme="minorHAnsi"/>
          <w:color w:val="000000" w:themeColor="text1"/>
        </w:rPr>
        <w:t xml:space="preserve">Se a opção de garantia for fiança bancária, a EMAP aceitará cartas de fiança bancária emitidas em favor da Contratada, desde que: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lastRenderedPageBreak/>
        <w:t xml:space="preserve">Emitidas por bancos comerciais, de investimento e/ou múltiplos, autorizados a funcionar no Brasil, segundo a legislação brasileira e o regulamento próprio do setor financeiro;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Os bancos observem as vedações do Conselho Monetário Nacional quanto aos limites de endividamento e diversificação do risco;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Não sejam acrescentadas cláusulas que eximam a Contratada de suas responsabilidades;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firmas dos representantes legais do fiador reconhecidas;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assinaturas de duas testemunhas;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rubrica no anverso e nas demais páginas que não contenham assinaturas;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Seja entregue em sua forma original, não sendo aceitas cópias de qualquer natureza;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O banco possua sistema para verificação de autenticidade.</w:t>
      </w:r>
    </w:p>
    <w:p w:rsidR="00DA3A09" w:rsidRPr="00237FD4" w:rsidRDefault="00DA3A09" w:rsidP="00DA3A09">
      <w:pPr>
        <w:pStyle w:val="PargrafodaLista"/>
        <w:spacing w:after="0" w:line="300" w:lineRule="auto"/>
        <w:ind w:left="1559"/>
        <w:jc w:val="both"/>
        <w:rPr>
          <w:rFonts w:asciiTheme="minorHAnsi" w:hAnsiTheme="minorHAnsi" w:cstheme="minorHAnsi"/>
          <w:color w:val="000000" w:themeColor="text1"/>
        </w:rPr>
      </w:pPr>
    </w:p>
    <w:p w:rsidR="00DA3A09" w:rsidRPr="00237FD4" w:rsidRDefault="00DA3A09" w:rsidP="00C142E3">
      <w:pPr>
        <w:pStyle w:val="PargrafodaLista"/>
        <w:numPr>
          <w:ilvl w:val="0"/>
          <w:numId w:val="20"/>
        </w:numPr>
        <w:spacing w:after="0" w:line="300" w:lineRule="auto"/>
        <w:ind w:left="1134"/>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Seguro-garantia</w:t>
      </w:r>
      <w:r w:rsidRPr="00237FD4">
        <w:rPr>
          <w:rFonts w:asciiTheme="minorHAnsi" w:hAnsiTheme="minorHAnsi" w:cstheme="minorHAnsi"/>
          <w:color w:val="000000" w:themeColor="text1"/>
        </w:rPr>
        <w:t>: Se a opção de garantia for seguro-garantia, a EMAP aceitará cartas de fiança bancária emitidas em favor da Contratada, desde que:</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A via original da apólice completa, ou seja, com as Especificações Técnicas do Seguro, Condições Gerais e as Condições Especiais da Garantia, impressas em seu verso ou anexas. Alternativamente, poderá ser emitida apólice com certificação digital.</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O seguro-garantia e suas condições gerais deverão atender aos anexos I e II da Circular SUSEP nº 232, de 03 de junho de 2003.</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O seguro-garantia deverá ser livre de franquia. </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Na apólice mencionada deverão constar, no mínimo, as seguintes informações: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Número completo da licitação ou, quando se tratar de aditamento, o número do Contrato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Objeto a ser contratado, especificado no Edital</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Nome e número do CNPJ do Segurado</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Nome e número do CNPJ do emitente (Seguradora)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Nome e número do CNPJ da Contratada (Tomadora da apólice). </w:t>
      </w:r>
    </w:p>
    <w:p w:rsidR="00DA3A09" w:rsidRPr="00237FD4" w:rsidRDefault="00DA3A09" w:rsidP="00DA3A09">
      <w:pPr>
        <w:pStyle w:val="PargrafodaLista"/>
        <w:spacing w:after="0" w:line="300" w:lineRule="auto"/>
        <w:ind w:left="0" w:firstLine="851"/>
        <w:contextualSpacing w:val="0"/>
        <w:jc w:val="both"/>
        <w:rPr>
          <w:rFonts w:asciiTheme="minorHAnsi" w:hAnsiTheme="minorHAnsi" w:cstheme="minorHAnsi"/>
          <w:color w:val="000000" w:themeColor="text1"/>
        </w:rPr>
      </w:pP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lastRenderedPageBreak/>
        <w:t>As apólices de seguro, em todas as suas modalidades, e/ou cartas de fiança, e seus endossos e aditamentos, devem expressar a EMAP como “Segurada” e especificar claramente o objeto do seguro de acordo com este Projeto Básico</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275EFF">
        <w:rPr>
          <w:rFonts w:asciiTheme="minorHAnsi" w:eastAsiaTheme="minorHAnsi" w:hAnsiTheme="minorHAnsi" w:cstheme="minorHAnsi"/>
          <w:color w:val="000000" w:themeColor="text1"/>
          <w:lang w:eastAsia="en-US"/>
        </w:rPr>
        <w:t xml:space="preserve">Sobre o valor da caução prestada em dinheiro incidirá </w:t>
      </w:r>
      <w:r w:rsidR="00EE3836" w:rsidRPr="00275EFF">
        <w:rPr>
          <w:rFonts w:asciiTheme="minorHAnsi" w:eastAsiaTheme="minorHAnsi" w:hAnsiTheme="minorHAnsi" w:cstheme="minorHAnsi"/>
          <w:color w:val="000000" w:themeColor="text1"/>
          <w:lang w:eastAsia="en-US"/>
        </w:rPr>
        <w:t>os critérios vigentes de variação da poupança</w:t>
      </w:r>
      <w:r w:rsidR="00EE3836">
        <w:rPr>
          <w:rFonts w:asciiTheme="minorHAnsi" w:eastAsiaTheme="minorHAnsi" w:hAnsiTheme="minorHAnsi" w:cstheme="minorHAnsi"/>
          <w:color w:val="FF0000"/>
          <w:lang w:eastAsia="en-US"/>
        </w:rPr>
        <w:t xml:space="preserve">, </w:t>
      </w:r>
      <w:proofErr w:type="gramStart"/>
      <w:r w:rsidRPr="00950156">
        <w:rPr>
          <w:rFonts w:asciiTheme="minorHAnsi" w:eastAsiaTheme="minorHAnsi" w:hAnsiTheme="minorHAnsi" w:cstheme="minorHAnsi"/>
          <w:i/>
          <w:lang w:eastAsia="en-US"/>
        </w:rPr>
        <w:t>pro</w:t>
      </w:r>
      <w:proofErr w:type="gramEnd"/>
      <w:r w:rsidRPr="00950156">
        <w:rPr>
          <w:rFonts w:asciiTheme="minorHAnsi" w:eastAsiaTheme="minorHAnsi" w:hAnsiTheme="minorHAnsi" w:cstheme="minorHAnsi"/>
          <w:i/>
          <w:lang w:eastAsia="en-US"/>
        </w:rPr>
        <w:t xml:space="preserve"> rata </w:t>
      </w:r>
      <w:proofErr w:type="spellStart"/>
      <w:r w:rsidRPr="00950156">
        <w:rPr>
          <w:rFonts w:asciiTheme="minorHAnsi" w:eastAsiaTheme="minorHAnsi" w:hAnsiTheme="minorHAnsi" w:cstheme="minorHAnsi"/>
          <w:i/>
          <w:lang w:eastAsia="en-US"/>
        </w:rPr>
        <w:t>temporis</w:t>
      </w:r>
      <w:proofErr w:type="spellEnd"/>
      <w:r w:rsidRPr="00950156">
        <w:rPr>
          <w:rFonts w:asciiTheme="minorHAnsi" w:eastAsiaTheme="minorHAnsi" w:hAnsiTheme="minorHAnsi" w:cstheme="minorHAnsi"/>
          <w:lang w:eastAsia="en-US"/>
        </w:rPr>
        <w:t xml:space="preserve"> atualizada a partir da data de recolhimento à EMAP, ou por outro índice que vier a substituí-lo.</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A garantia prestada na forma escolhida pelo licitante deverá ser entregue à EMAP, localizada na Avenida dos Portugueses, s/nº, Porto do Itaqui, CEP: 65085-370, São Luís – MA, que emitirá o respectivo recibo de recebimento. Cópia desse recibo deverá ser entregue pela Contratada.</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A garantia prestada deverá formalmente cobrir pagamentos não efetuados </w:t>
      </w:r>
      <w:r w:rsidR="000F1D4D" w:rsidRPr="00950156">
        <w:rPr>
          <w:rFonts w:asciiTheme="minorHAnsi" w:eastAsiaTheme="minorHAnsi" w:hAnsiTheme="minorHAnsi" w:cstheme="minorHAnsi"/>
          <w:lang w:eastAsia="en-US"/>
        </w:rPr>
        <w:t>pelas Contratadas referentes à</w:t>
      </w:r>
      <w:r w:rsidRPr="00950156">
        <w:rPr>
          <w:rFonts w:asciiTheme="minorHAnsi" w:eastAsiaTheme="minorHAnsi" w:hAnsiTheme="minorHAnsi" w:cstheme="minorHAnsi"/>
          <w:lang w:eastAsia="en-US"/>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Prejuízos ou danos causados à EMAP</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Prejuízos ou danos causados a terceiros pela Contratada</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Toda e qualquer multa contratual</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Débitos da empresa para com os encargos fiscais, previdenciários e trabalhistas relacionados com o Contrato, tais como: INSS, FGTS, impostos, salários, vale-transporte, vale-refeição, verbas rescisórias etc.</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 xml:space="preserve">Quaisquer obrigações não cumpridas </w:t>
      </w:r>
      <w:proofErr w:type="spellStart"/>
      <w:r w:rsidRPr="00237FD4">
        <w:rPr>
          <w:rStyle w:val="nfaseIntensa"/>
          <w:rFonts w:asciiTheme="minorHAnsi" w:hAnsiTheme="minorHAnsi" w:cstheme="minorHAnsi"/>
          <w:sz w:val="22"/>
        </w:rPr>
        <w:t>pela</w:t>
      </w:r>
      <w:proofErr w:type="spellEnd"/>
      <w:r w:rsidRPr="00237FD4">
        <w:rPr>
          <w:rStyle w:val="nfaseIntensa"/>
          <w:rFonts w:asciiTheme="minorHAnsi" w:hAnsiTheme="minorHAnsi" w:cstheme="minorHAnsi"/>
          <w:sz w:val="22"/>
        </w:rPr>
        <w:t xml:space="preserve"> Contratada em relação ao Contrato, previstas no ordenamento jurídico do país</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Multas aplicadas por órgãos oficiais.</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No caso de rescisão do Contrato por culpa da Contratada, não será devolvida a garantia, responsabilizando-se a Contratada por perdas e danos causados à EMAP, além de sujeitar-se a outras penalidades previstas na lei. </w:t>
      </w:r>
    </w:p>
    <w:p w:rsidR="005E4C2C" w:rsidRPr="00DA3A09"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A garantia será liberada após a integral execução do Contrato, desde que a Contratada tenha cumprido </w:t>
      </w:r>
      <w:r>
        <w:rPr>
          <w:rFonts w:asciiTheme="minorHAnsi" w:eastAsiaTheme="minorHAnsi" w:hAnsiTheme="minorHAnsi" w:cstheme="minorHAnsi"/>
          <w:lang w:eastAsia="en-US"/>
        </w:rPr>
        <w:t>todas as obrigações contratuais</w:t>
      </w:r>
      <w:r w:rsidR="005E4C2C" w:rsidRPr="00DA3A09">
        <w:rPr>
          <w:rFonts w:asciiTheme="minorHAnsi" w:hAnsiTheme="minorHAnsi" w:cstheme="minorHAnsi"/>
        </w:rPr>
        <w:t>.</w:t>
      </w:r>
    </w:p>
    <w:p w:rsidR="00FF3046" w:rsidRPr="00ED489D" w:rsidRDefault="00FF3046" w:rsidP="00CD130D">
      <w:pPr>
        <w:spacing w:after="0" w:line="300" w:lineRule="auto"/>
        <w:jc w:val="both"/>
        <w:rPr>
          <w:rFonts w:asciiTheme="minorHAnsi" w:hAnsiTheme="minorHAnsi" w:cstheme="minorHAnsi"/>
          <w:color w:val="000000" w:themeColor="text1"/>
          <w:szCs w:val="24"/>
        </w:rPr>
      </w:pPr>
    </w:p>
    <w:p w:rsidR="00362295" w:rsidRPr="00ED489D" w:rsidRDefault="00712351" w:rsidP="00CD130D">
      <w:pPr>
        <w:spacing w:after="0" w:line="300" w:lineRule="auto"/>
        <w:rPr>
          <w:rFonts w:asciiTheme="minorHAnsi" w:hAnsiTheme="minorHAnsi" w:cstheme="minorHAnsi"/>
          <w:bCs/>
          <w:szCs w:val="24"/>
        </w:rPr>
      </w:pPr>
      <w:r w:rsidRPr="00ED489D">
        <w:rPr>
          <w:rFonts w:asciiTheme="minorHAnsi" w:hAnsiTheme="minorHAnsi" w:cstheme="minorHAnsi"/>
          <w:noProof/>
          <w:szCs w:val="24"/>
        </w:rPr>
        <mc:AlternateContent>
          <mc:Choice Requires="wps">
            <w:drawing>
              <wp:inline distT="0" distB="0" distL="0" distR="0" wp14:anchorId="78BEC79C" wp14:editId="49FCA248">
                <wp:extent cx="5759450" cy="311150"/>
                <wp:effectExtent l="38100" t="57150" r="50800" b="50800"/>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1" w:name="_Toc427226379"/>
                            <w:bookmarkStart w:id="92" w:name="_Toc427228735"/>
                            <w:r>
                              <w:rPr>
                                <w:rFonts w:ascii="Arial Narrow" w:hAnsi="Arial Narrow"/>
                                <w:color w:val="FFFFFF" w:themeColor="background1"/>
                                <w:sz w:val="24"/>
                                <w:szCs w:val="24"/>
                              </w:rPr>
                              <w:t xml:space="preserve"> </w:t>
                            </w:r>
                            <w:bookmarkStart w:id="93" w:name="_Toc104281474"/>
                            <w:bookmarkStart w:id="94" w:name="_Toc115265921"/>
                            <w:r>
                              <w:rPr>
                                <w:rFonts w:ascii="Arial Narrow" w:hAnsi="Arial Narrow"/>
                                <w:color w:val="FFFFFF" w:themeColor="background1"/>
                                <w:sz w:val="24"/>
                                <w:szCs w:val="24"/>
                              </w:rPr>
                              <w:t>REQUISITOS TÉCNICOS</w:t>
                            </w:r>
                            <w:bookmarkEnd w:id="91"/>
                            <w:bookmarkEnd w:id="92"/>
                            <w:bookmarkEnd w:id="93"/>
                            <w:bookmarkEnd w:id="94"/>
                          </w:p>
                        </w:txbxContent>
                      </wps:txbx>
                      <wps:bodyPr rot="0" vert="horz" wrap="square" lIns="91440" tIns="45720" rIns="91440" bIns="45720" anchor="t" anchorCtr="0">
                        <a:noAutofit/>
                      </wps:bodyPr>
                    </wps:wsp>
                  </a:graphicData>
                </a:graphic>
              </wp:inline>
            </w:drawing>
          </mc:Choice>
          <mc:Fallback>
            <w:pict>
              <v:shape w14:anchorId="78BEC79C" id="_x0000_s104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gEJbQogIAAD0FAAAOAAAAAAAAAAAAAAAAAC4CAABkcnMv&#10;ZTJvRG9jLnhtbFBLAQItABQABgAIAAAAIQDQXfFd2QAAAAQBAAAPAAAAAAAAAAAAAAAAAPwEAABk&#10;cnMvZG93bnJldi54bWxQSwUGAAAAAAQABADzAAAAAgYAAAAA&#10;" fillcolor="#1f497d [3215]" stroked="f" strokeweight="1.5pt">
                <v:textbo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5" w:name="_Toc427226379"/>
                      <w:bookmarkStart w:id="96" w:name="_Toc427228735"/>
                      <w:r>
                        <w:rPr>
                          <w:rFonts w:ascii="Arial Narrow" w:hAnsi="Arial Narrow"/>
                          <w:color w:val="FFFFFF" w:themeColor="background1"/>
                          <w:sz w:val="24"/>
                          <w:szCs w:val="24"/>
                        </w:rPr>
                        <w:t xml:space="preserve"> </w:t>
                      </w:r>
                      <w:bookmarkStart w:id="97" w:name="_Toc104281474"/>
                      <w:bookmarkStart w:id="98" w:name="_Toc115265921"/>
                      <w:r>
                        <w:rPr>
                          <w:rFonts w:ascii="Arial Narrow" w:hAnsi="Arial Narrow"/>
                          <w:color w:val="FFFFFF" w:themeColor="background1"/>
                          <w:sz w:val="24"/>
                          <w:szCs w:val="24"/>
                        </w:rPr>
                        <w:t>REQUISITOS TÉCNICOS</w:t>
                      </w:r>
                      <w:bookmarkEnd w:id="95"/>
                      <w:bookmarkEnd w:id="96"/>
                      <w:bookmarkEnd w:id="97"/>
                      <w:bookmarkEnd w:id="98"/>
                    </w:p>
                  </w:txbxContent>
                </v:textbox>
                <w10:anchorlock/>
              </v:shape>
            </w:pict>
          </mc:Fallback>
        </mc:AlternateContent>
      </w:r>
    </w:p>
    <w:p w:rsidR="00B12779" w:rsidRPr="00B12779" w:rsidRDefault="00B12779" w:rsidP="00134EAD">
      <w:pPr>
        <w:pStyle w:val="PargrafodaLista"/>
        <w:numPr>
          <w:ilvl w:val="0"/>
          <w:numId w:val="9"/>
        </w:numPr>
        <w:spacing w:after="0" w:line="300" w:lineRule="auto"/>
        <w:contextualSpacing w:val="0"/>
        <w:jc w:val="both"/>
        <w:rPr>
          <w:rFonts w:asciiTheme="minorHAnsi" w:eastAsiaTheme="minorHAnsi" w:hAnsiTheme="minorHAnsi" w:cstheme="minorHAnsi"/>
          <w:vanish/>
          <w:szCs w:val="24"/>
          <w:lang w:eastAsia="en-US"/>
        </w:rPr>
      </w:pPr>
    </w:p>
    <w:p w:rsidR="005E4C2C" w:rsidRPr="00B12779" w:rsidRDefault="00705FF9" w:rsidP="00134EAD">
      <w:pPr>
        <w:pStyle w:val="Corpodetexto"/>
        <w:numPr>
          <w:ilvl w:val="1"/>
          <w:numId w:val="9"/>
        </w:numPr>
        <w:spacing w:after="0" w:line="300" w:lineRule="auto"/>
        <w:ind w:left="786"/>
        <w:jc w:val="both"/>
        <w:rPr>
          <w:rFonts w:asciiTheme="minorHAnsi" w:eastAsiaTheme="minorHAnsi" w:hAnsiTheme="minorHAnsi" w:cstheme="minorHAnsi"/>
          <w:b/>
          <w:lang w:eastAsia="en-US"/>
        </w:rPr>
      </w:pPr>
      <w:r w:rsidRPr="00B12779">
        <w:rPr>
          <w:rFonts w:asciiTheme="minorHAnsi" w:eastAsiaTheme="minorHAnsi" w:hAnsiTheme="minorHAnsi" w:cstheme="minorHAnsi"/>
          <w:lang w:eastAsia="en-US"/>
        </w:rPr>
        <w:t xml:space="preserve"> </w:t>
      </w:r>
      <w:r w:rsidR="00533B88" w:rsidRPr="00B12779">
        <w:rPr>
          <w:rFonts w:asciiTheme="minorHAnsi" w:eastAsiaTheme="minorHAnsi" w:hAnsiTheme="minorHAnsi" w:cstheme="minorHAnsi"/>
          <w:b/>
          <w:lang w:eastAsia="en-US"/>
        </w:rPr>
        <w:t xml:space="preserve">Qualificação </w:t>
      </w:r>
      <w:r w:rsidR="005E4C2C" w:rsidRPr="00B12779">
        <w:rPr>
          <w:rFonts w:asciiTheme="minorHAnsi" w:eastAsiaTheme="minorHAnsi" w:hAnsiTheme="minorHAnsi" w:cstheme="minorHAnsi"/>
          <w:b/>
          <w:lang w:eastAsia="en-US"/>
        </w:rPr>
        <w:t>Técnic</w:t>
      </w:r>
      <w:r w:rsidR="00533B88" w:rsidRPr="00B12779">
        <w:rPr>
          <w:rFonts w:asciiTheme="minorHAnsi" w:eastAsiaTheme="minorHAnsi" w:hAnsiTheme="minorHAnsi" w:cstheme="minorHAnsi"/>
          <w:b/>
          <w:lang w:eastAsia="en-US"/>
        </w:rPr>
        <w:t>a</w:t>
      </w:r>
      <w:r w:rsidR="00205191" w:rsidRPr="00B12779">
        <w:rPr>
          <w:rFonts w:asciiTheme="minorHAnsi" w:eastAsiaTheme="minorHAnsi" w:hAnsiTheme="minorHAnsi" w:cstheme="minorHAnsi"/>
          <w:b/>
          <w:lang w:eastAsia="en-US"/>
        </w:rPr>
        <w:t xml:space="preserve"> –</w:t>
      </w:r>
      <w:r w:rsidR="00533B88" w:rsidRPr="00B12779">
        <w:rPr>
          <w:rFonts w:asciiTheme="minorHAnsi" w:eastAsiaTheme="minorHAnsi" w:hAnsiTheme="minorHAnsi" w:cstheme="minorHAnsi"/>
          <w:b/>
          <w:lang w:eastAsia="en-US"/>
        </w:rPr>
        <w:t xml:space="preserve"> Capacidade </w:t>
      </w:r>
      <w:r w:rsidR="005E4C2C" w:rsidRPr="00B12779">
        <w:rPr>
          <w:rFonts w:asciiTheme="minorHAnsi" w:eastAsiaTheme="minorHAnsi" w:hAnsiTheme="minorHAnsi" w:cstheme="minorHAnsi"/>
          <w:b/>
          <w:lang w:eastAsia="en-US"/>
        </w:rPr>
        <w:t>Operacional</w:t>
      </w:r>
    </w:p>
    <w:p w:rsidR="003D3F15" w:rsidRPr="00ED489D" w:rsidRDefault="003D3F15" w:rsidP="00134EAD">
      <w:pPr>
        <w:numPr>
          <w:ilvl w:val="0"/>
          <w:numId w:val="8"/>
        </w:numPr>
        <w:spacing w:after="0" w:line="300" w:lineRule="auto"/>
        <w:jc w:val="both"/>
        <w:rPr>
          <w:rFonts w:asciiTheme="minorHAnsi" w:hAnsiTheme="minorHAnsi" w:cstheme="minorHAnsi"/>
          <w:szCs w:val="24"/>
        </w:rPr>
      </w:pPr>
      <w:r w:rsidRPr="00ED489D">
        <w:rPr>
          <w:rFonts w:asciiTheme="minorHAnsi" w:hAnsiTheme="minorHAnsi" w:cstheme="minorHAnsi"/>
          <w:szCs w:val="24"/>
        </w:rPr>
        <w:t>Prova de inscrição ou registro do licitante, junto ao Conselho Regional de Engenharia e Agronomia – CREA ou Conselho de Arquitetura e Urbanismo - CAU, que comprove atividade relacionada com o objeto;</w:t>
      </w:r>
    </w:p>
    <w:p w:rsidR="003D3F15" w:rsidRPr="00ED489D" w:rsidRDefault="003D3F15" w:rsidP="00134EAD">
      <w:pPr>
        <w:numPr>
          <w:ilvl w:val="0"/>
          <w:numId w:val="8"/>
        </w:numPr>
        <w:spacing w:after="0" w:line="300" w:lineRule="auto"/>
        <w:jc w:val="both"/>
        <w:rPr>
          <w:rFonts w:asciiTheme="minorHAnsi" w:hAnsiTheme="minorHAnsi" w:cstheme="minorHAnsi"/>
          <w:szCs w:val="24"/>
        </w:rPr>
      </w:pPr>
      <w:r w:rsidRPr="00ED489D">
        <w:rPr>
          <w:rFonts w:asciiTheme="minorHAnsi" w:hAnsiTheme="minorHAnsi" w:cstheme="minorHAnsi"/>
          <w:szCs w:val="24"/>
        </w:rPr>
        <w:t xml:space="preserve">Apresentação de </w:t>
      </w:r>
      <w:r w:rsidR="00A62A07" w:rsidRPr="00ED489D">
        <w:rPr>
          <w:rFonts w:asciiTheme="minorHAnsi" w:hAnsiTheme="minorHAnsi" w:cstheme="minorHAnsi"/>
          <w:szCs w:val="24"/>
        </w:rPr>
        <w:t>atestado (</w:t>
      </w:r>
      <w:r w:rsidRPr="00ED489D">
        <w:rPr>
          <w:rFonts w:asciiTheme="minorHAnsi" w:hAnsiTheme="minorHAnsi" w:cstheme="minorHAnsi"/>
          <w:szCs w:val="24"/>
        </w:rPr>
        <w:t xml:space="preserve">s), fornecidos por pessoa jurídica de direito público ou privado, comprovando que a licitante executou satisfatoriamente, </w:t>
      </w:r>
      <w:r w:rsidRPr="00ED489D">
        <w:rPr>
          <w:rFonts w:asciiTheme="minorHAnsi" w:hAnsiTheme="minorHAnsi" w:cstheme="minorHAnsi"/>
          <w:szCs w:val="24"/>
        </w:rPr>
        <w:lastRenderedPageBreak/>
        <w:t>serviço/obra compatível com o objeto desta licitação,</w:t>
      </w:r>
      <w:r w:rsidRPr="00ED489D">
        <w:rPr>
          <w:rFonts w:asciiTheme="minorHAnsi" w:hAnsiTheme="minorHAnsi" w:cstheme="minorHAnsi"/>
          <w:color w:val="FF0000"/>
          <w:szCs w:val="24"/>
        </w:rPr>
        <w:t xml:space="preserve"> </w:t>
      </w:r>
      <w:r w:rsidRPr="00ED489D">
        <w:rPr>
          <w:rFonts w:asciiTheme="minorHAnsi" w:hAnsiTheme="minorHAnsi" w:cstheme="minorHAnsi"/>
          <w:szCs w:val="24"/>
        </w:rPr>
        <w:t>observada a parcela de maior relevância e valor significativo delimitada a seguir:</w:t>
      </w:r>
    </w:p>
    <w:p w:rsidR="008A1E34" w:rsidRPr="004539AE" w:rsidRDefault="008A1E34" w:rsidP="00764CA3">
      <w:pPr>
        <w:pStyle w:val="PargrafodaLista"/>
        <w:numPr>
          <w:ilvl w:val="0"/>
          <w:numId w:val="6"/>
        </w:numPr>
        <w:spacing w:after="0" w:line="300" w:lineRule="auto"/>
        <w:jc w:val="both"/>
        <w:rPr>
          <w:rFonts w:asciiTheme="minorHAnsi" w:hAnsiTheme="minorHAnsi" w:cstheme="minorHAnsi"/>
          <w:szCs w:val="24"/>
        </w:rPr>
      </w:pPr>
      <w:r w:rsidRPr="004539AE">
        <w:rPr>
          <w:rFonts w:asciiTheme="minorHAnsi" w:hAnsiTheme="minorHAnsi" w:cstheme="minorHAnsi"/>
          <w:szCs w:val="24"/>
        </w:rPr>
        <w:t xml:space="preserve">Execução de </w:t>
      </w:r>
      <w:r w:rsidR="00233743">
        <w:rPr>
          <w:rFonts w:asciiTheme="minorHAnsi" w:hAnsiTheme="minorHAnsi" w:cstheme="minorHAnsi"/>
          <w:szCs w:val="24"/>
        </w:rPr>
        <w:t>Solo Grampeado</w:t>
      </w:r>
    </w:p>
    <w:p w:rsidR="000C20FB" w:rsidRPr="000C20FB" w:rsidRDefault="000C20FB" w:rsidP="000C20FB">
      <w:pPr>
        <w:pStyle w:val="PargrafodaLista"/>
        <w:spacing w:after="0" w:line="300" w:lineRule="auto"/>
        <w:ind w:left="1854"/>
        <w:jc w:val="both"/>
        <w:rPr>
          <w:rFonts w:asciiTheme="minorHAnsi" w:hAnsiTheme="minorHAnsi" w:cstheme="minorHAnsi"/>
          <w:szCs w:val="24"/>
          <w:highlight w:val="yellow"/>
        </w:rPr>
      </w:pPr>
    </w:p>
    <w:p w:rsidR="005E4C2C" w:rsidRPr="00B12779" w:rsidRDefault="00705FF9" w:rsidP="00134EAD">
      <w:pPr>
        <w:pStyle w:val="Corpodetexto"/>
        <w:numPr>
          <w:ilvl w:val="1"/>
          <w:numId w:val="9"/>
        </w:numPr>
        <w:spacing w:after="0" w:line="300" w:lineRule="auto"/>
        <w:ind w:left="786"/>
        <w:jc w:val="both"/>
        <w:rPr>
          <w:rFonts w:asciiTheme="minorHAnsi" w:eastAsiaTheme="minorHAnsi" w:hAnsiTheme="minorHAnsi" w:cstheme="minorHAnsi"/>
          <w:lang w:eastAsia="en-US"/>
        </w:rPr>
      </w:pPr>
      <w:r w:rsidRPr="00B12779">
        <w:rPr>
          <w:rFonts w:asciiTheme="minorHAnsi" w:eastAsiaTheme="minorHAnsi" w:hAnsiTheme="minorHAnsi" w:cstheme="minorHAnsi"/>
          <w:lang w:eastAsia="en-US"/>
        </w:rPr>
        <w:t xml:space="preserve"> </w:t>
      </w:r>
      <w:r w:rsidR="005E4C2C" w:rsidRPr="00B12779">
        <w:rPr>
          <w:rFonts w:asciiTheme="minorHAnsi" w:eastAsiaTheme="minorHAnsi" w:hAnsiTheme="minorHAnsi" w:cstheme="minorHAnsi"/>
          <w:b/>
          <w:lang w:eastAsia="en-US"/>
        </w:rPr>
        <w:t xml:space="preserve">Qualificação Técnica </w:t>
      </w:r>
      <w:r w:rsidR="00205191" w:rsidRPr="00B12779">
        <w:rPr>
          <w:rFonts w:asciiTheme="minorHAnsi" w:eastAsiaTheme="minorHAnsi" w:hAnsiTheme="minorHAnsi" w:cstheme="minorHAnsi"/>
          <w:b/>
          <w:lang w:eastAsia="en-US"/>
        </w:rPr>
        <w:t>–</w:t>
      </w:r>
      <w:r w:rsidR="005E4C2C" w:rsidRPr="00B12779">
        <w:rPr>
          <w:rFonts w:asciiTheme="minorHAnsi" w:eastAsiaTheme="minorHAnsi" w:hAnsiTheme="minorHAnsi" w:cstheme="minorHAnsi"/>
          <w:b/>
          <w:lang w:eastAsia="en-US"/>
        </w:rPr>
        <w:t xml:space="preserve"> Capacitação </w:t>
      </w:r>
      <w:r w:rsidR="00205191" w:rsidRPr="00B12779">
        <w:rPr>
          <w:rFonts w:asciiTheme="minorHAnsi" w:eastAsiaTheme="minorHAnsi" w:hAnsiTheme="minorHAnsi" w:cstheme="minorHAnsi"/>
          <w:b/>
          <w:lang w:eastAsia="en-US"/>
        </w:rPr>
        <w:t>Profissional</w:t>
      </w:r>
    </w:p>
    <w:p w:rsidR="005E4C2C" w:rsidRPr="00ED489D" w:rsidRDefault="005E4C2C" w:rsidP="00CD130D">
      <w:pPr>
        <w:spacing w:after="0" w:line="300" w:lineRule="auto"/>
        <w:ind w:firstLine="1134"/>
        <w:jc w:val="both"/>
        <w:rPr>
          <w:rFonts w:asciiTheme="minorHAnsi" w:hAnsiTheme="minorHAnsi" w:cstheme="minorHAnsi"/>
          <w:bCs/>
          <w:szCs w:val="24"/>
        </w:rPr>
      </w:pPr>
      <w:r w:rsidRPr="00ED489D">
        <w:rPr>
          <w:rFonts w:asciiTheme="minorHAnsi" w:hAnsiTheme="minorHAnsi" w:cstheme="minorHAnsi"/>
          <w:szCs w:val="24"/>
        </w:rPr>
        <w:t>Para atendimento à qualificação técnico-profissional, comprovação do licitante de possuir em seu corpo técnico, na data de apresentação das propostas, profissional (</w:t>
      </w:r>
      <w:proofErr w:type="spellStart"/>
      <w:r w:rsidRPr="00ED489D">
        <w:rPr>
          <w:rFonts w:asciiTheme="minorHAnsi" w:hAnsiTheme="minorHAnsi" w:cstheme="minorHAnsi"/>
          <w:szCs w:val="24"/>
        </w:rPr>
        <w:t>is</w:t>
      </w:r>
      <w:proofErr w:type="spellEnd"/>
      <w:r w:rsidRPr="00ED489D">
        <w:rPr>
          <w:rFonts w:asciiTheme="minorHAnsi" w:hAnsiTheme="minorHAnsi" w:cstheme="minorHAnsi"/>
          <w:szCs w:val="24"/>
        </w:rPr>
        <w:t>), reconhecido pelo CREA</w:t>
      </w:r>
      <w:r w:rsidR="00705FF9" w:rsidRPr="00ED489D">
        <w:rPr>
          <w:rFonts w:asciiTheme="minorHAnsi" w:hAnsiTheme="minorHAnsi" w:cstheme="minorHAnsi"/>
          <w:szCs w:val="24"/>
        </w:rPr>
        <w:t xml:space="preserve"> ou CAU</w:t>
      </w:r>
      <w:r w:rsidRPr="00ED489D">
        <w:rPr>
          <w:rFonts w:asciiTheme="minorHAnsi" w:hAnsiTheme="minorHAnsi" w:cstheme="minorHAnsi"/>
          <w:szCs w:val="24"/>
        </w:rPr>
        <w:t>, detentor de atestado de responsabilidade técnica, devidamente registrado(s) no Conselho de Classe da</w:t>
      </w:r>
      <w:r w:rsidRPr="00ED489D">
        <w:rPr>
          <w:rFonts w:asciiTheme="minorHAnsi" w:hAnsiTheme="minorHAnsi" w:cstheme="minorHAnsi"/>
          <w:bCs/>
          <w:szCs w:val="24"/>
        </w:rPr>
        <w:t xml:space="preserve"> região onde os serviços foram executados, acompanhados(s) da(s) respectiva(s) Certidão(</w:t>
      </w:r>
      <w:proofErr w:type="spellStart"/>
      <w:r w:rsidRPr="00ED489D">
        <w:rPr>
          <w:rFonts w:asciiTheme="minorHAnsi" w:hAnsiTheme="minorHAnsi" w:cstheme="minorHAnsi"/>
          <w:bCs/>
          <w:szCs w:val="24"/>
        </w:rPr>
        <w:t>ões</w:t>
      </w:r>
      <w:proofErr w:type="spellEnd"/>
      <w:r w:rsidRPr="00ED489D">
        <w:rPr>
          <w:rFonts w:asciiTheme="minorHAnsi" w:hAnsiTheme="minorHAnsi" w:cstheme="minorHAnsi"/>
          <w:bCs/>
          <w:szCs w:val="24"/>
        </w:rPr>
        <w:t>) de Acervo Técnico – CAT, expedidas por este(s) Conselho(s), que comprove(m) ter o(s) profissional(</w:t>
      </w:r>
      <w:proofErr w:type="spellStart"/>
      <w:r w:rsidRPr="00ED489D">
        <w:rPr>
          <w:rFonts w:asciiTheme="minorHAnsi" w:hAnsiTheme="minorHAnsi" w:cstheme="minorHAnsi"/>
          <w:bCs/>
          <w:szCs w:val="24"/>
        </w:rPr>
        <w:t>is</w:t>
      </w:r>
      <w:proofErr w:type="spellEnd"/>
      <w:r w:rsidRPr="00ED489D">
        <w:rPr>
          <w:rFonts w:asciiTheme="minorHAnsi" w:hAnsiTheme="minorHAnsi" w:cstheme="minorHAnsi"/>
          <w:bCs/>
          <w:szCs w:val="24"/>
        </w:rPr>
        <w:t xml:space="preserve">), executado para órgão ou entidade da administração pública direta ou indireta, federal estadual, municipal ou do Distrito Federal, ou ainda, para empresa privada, que não o próprio licitante (CNPJ diferente), serviço(s) relativo(s) a: </w:t>
      </w:r>
    </w:p>
    <w:p w:rsidR="008A1E34" w:rsidRPr="004539AE" w:rsidRDefault="008A1E34" w:rsidP="008A1E34">
      <w:pPr>
        <w:pStyle w:val="PargrafodaLista"/>
        <w:numPr>
          <w:ilvl w:val="0"/>
          <w:numId w:val="6"/>
        </w:numPr>
        <w:spacing w:after="0" w:line="300" w:lineRule="auto"/>
        <w:jc w:val="both"/>
        <w:rPr>
          <w:rFonts w:asciiTheme="minorHAnsi" w:hAnsiTheme="minorHAnsi" w:cstheme="minorHAnsi"/>
          <w:szCs w:val="24"/>
        </w:rPr>
      </w:pPr>
      <w:r w:rsidRPr="004539AE">
        <w:rPr>
          <w:rFonts w:asciiTheme="minorHAnsi" w:hAnsiTheme="minorHAnsi" w:cstheme="minorHAnsi"/>
          <w:szCs w:val="24"/>
        </w:rPr>
        <w:t xml:space="preserve">Execução de </w:t>
      </w:r>
      <w:r w:rsidR="00233743">
        <w:rPr>
          <w:rFonts w:asciiTheme="minorHAnsi" w:hAnsiTheme="minorHAnsi" w:cstheme="minorHAnsi"/>
          <w:szCs w:val="24"/>
        </w:rPr>
        <w:t>Solo Grampeado</w:t>
      </w:r>
      <w:r w:rsidRPr="004539AE">
        <w:rPr>
          <w:rFonts w:asciiTheme="minorHAnsi" w:hAnsiTheme="minorHAnsi" w:cstheme="minorHAnsi"/>
          <w:szCs w:val="24"/>
        </w:rPr>
        <w:t xml:space="preserve"> </w:t>
      </w:r>
    </w:p>
    <w:p w:rsidR="005E4C2C" w:rsidRPr="00ED489D" w:rsidRDefault="005E4C2C" w:rsidP="00CD130D">
      <w:pPr>
        <w:pStyle w:val="PargrafodaLista"/>
        <w:spacing w:after="0" w:line="300" w:lineRule="auto"/>
        <w:ind w:left="1854"/>
        <w:jc w:val="both"/>
        <w:rPr>
          <w:rFonts w:asciiTheme="minorHAnsi" w:hAnsiTheme="minorHAnsi" w:cstheme="minorHAnsi"/>
          <w:szCs w:val="24"/>
        </w:rPr>
      </w:pPr>
    </w:p>
    <w:p w:rsidR="005E4C2C" w:rsidRPr="00ED489D" w:rsidRDefault="005E4C2C" w:rsidP="00CD130D">
      <w:pPr>
        <w:spacing w:after="0" w:line="300" w:lineRule="auto"/>
        <w:ind w:firstLine="1134"/>
        <w:jc w:val="both"/>
        <w:rPr>
          <w:rFonts w:asciiTheme="minorHAnsi" w:hAnsiTheme="minorHAnsi" w:cstheme="minorHAnsi"/>
          <w:bCs/>
          <w:szCs w:val="24"/>
        </w:rPr>
      </w:pPr>
      <w:r w:rsidRPr="00ED489D">
        <w:rPr>
          <w:rFonts w:asciiTheme="minorHAnsi" w:hAnsiTheme="minorHAnsi" w:cstheme="minorHAnsi"/>
          <w:bCs/>
          <w:szCs w:val="24"/>
        </w:rPr>
        <w:t>Os profissionais indicados pelo licitante, para fins de comprovação da capacitação técnico-profissional, devem participar da obra ou serviço objeto deste Projeto Básico, admitindo-se a substituição por profissionais de experiência equivalente ou superior, desde que aprovada pela Administração.</w:t>
      </w:r>
    </w:p>
    <w:p w:rsidR="005E4C2C"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Obs1:</w:t>
      </w:r>
      <w:r w:rsidRPr="00ED489D">
        <w:rPr>
          <w:rFonts w:asciiTheme="minorHAnsi" w:hAnsiTheme="minorHAnsi" w:cstheme="minorHAnsi"/>
          <w:bCs/>
          <w:szCs w:val="24"/>
        </w:rPr>
        <w:t xml:space="preserve"> Não será aceito atestado de obra inacabada, executada parcialmente ou em andamento, exceto se fundamentado na Resolução 1.025</w:t>
      </w:r>
      <w:r w:rsidRPr="00ED489D">
        <w:rPr>
          <w:rFonts w:asciiTheme="minorHAnsi" w:eastAsia="Calibri" w:hAnsiTheme="minorHAnsi" w:cstheme="minorHAnsi"/>
          <w:szCs w:val="24"/>
        </w:rPr>
        <w:t xml:space="preserve"> </w:t>
      </w:r>
      <w:r w:rsidRPr="00ED489D">
        <w:rPr>
          <w:rFonts w:asciiTheme="minorHAnsi" w:hAnsiTheme="minorHAnsi" w:cstheme="minorHAnsi"/>
          <w:bCs/>
          <w:szCs w:val="24"/>
        </w:rPr>
        <w:t>de 30/10/2009 do CONFEA.</w:t>
      </w:r>
    </w:p>
    <w:p w:rsidR="005E4C2C"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Obs2:</w:t>
      </w:r>
      <w:r w:rsidRPr="00ED489D">
        <w:rPr>
          <w:rFonts w:asciiTheme="minorHAnsi" w:hAnsiTheme="minorHAnsi" w:cstheme="minorHAnsi"/>
          <w:bCs/>
          <w:szCs w:val="24"/>
        </w:rPr>
        <w:t xml:space="preserve"> Não Será aceito atestado de projeto/fiscalização ou coordenação de Obra.</w:t>
      </w:r>
    </w:p>
    <w:p w:rsidR="001E6048"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Obs3:</w:t>
      </w:r>
      <w:r w:rsidRPr="00ED489D">
        <w:rPr>
          <w:rFonts w:asciiTheme="minorHAnsi" w:hAnsiTheme="minorHAnsi" w:cstheme="minorHAnsi"/>
          <w:bCs/>
          <w:szCs w:val="24"/>
        </w:rPr>
        <w:t xml:space="preserve"> Não será aceito atestado de capacitação técnica </w:t>
      </w:r>
      <w:r w:rsidR="00AF6BAC" w:rsidRPr="00ED489D">
        <w:rPr>
          <w:rFonts w:asciiTheme="minorHAnsi" w:hAnsiTheme="minorHAnsi" w:cstheme="minorHAnsi"/>
          <w:bCs/>
          <w:szCs w:val="24"/>
        </w:rPr>
        <w:t xml:space="preserve">Parcial </w:t>
      </w:r>
      <w:r w:rsidRPr="00ED489D">
        <w:rPr>
          <w:rFonts w:asciiTheme="minorHAnsi" w:hAnsiTheme="minorHAnsi" w:cstheme="minorHAnsi"/>
          <w:bCs/>
          <w:szCs w:val="24"/>
        </w:rPr>
        <w:t xml:space="preserve">e de </w:t>
      </w:r>
      <w:r w:rsidR="00AF6BAC" w:rsidRPr="00ED489D">
        <w:rPr>
          <w:rFonts w:asciiTheme="minorHAnsi" w:hAnsiTheme="minorHAnsi" w:cstheme="minorHAnsi"/>
          <w:bCs/>
          <w:szCs w:val="24"/>
        </w:rPr>
        <w:t>Subcontratada</w:t>
      </w:r>
      <w:r w:rsidRPr="00ED489D">
        <w:rPr>
          <w:rFonts w:asciiTheme="minorHAnsi" w:hAnsiTheme="minorHAnsi" w:cstheme="minorHAnsi"/>
          <w:bCs/>
          <w:szCs w:val="24"/>
        </w:rPr>
        <w:t>.</w:t>
      </w:r>
    </w:p>
    <w:p w:rsidR="00855D82" w:rsidRPr="00ED489D" w:rsidRDefault="00855D82" w:rsidP="00CD130D">
      <w:pPr>
        <w:spacing w:after="0" w:line="300" w:lineRule="auto"/>
        <w:jc w:val="both"/>
        <w:rPr>
          <w:rFonts w:asciiTheme="minorHAnsi" w:hAnsiTheme="minorHAnsi" w:cstheme="minorHAnsi"/>
          <w:bCs/>
          <w:szCs w:val="24"/>
        </w:rPr>
      </w:pPr>
    </w:p>
    <w:p w:rsidR="00DA3A09" w:rsidRPr="00B12779" w:rsidRDefault="00AD31FA" w:rsidP="00134EAD">
      <w:pPr>
        <w:pStyle w:val="Corpodetexto"/>
        <w:numPr>
          <w:ilvl w:val="1"/>
          <w:numId w:val="9"/>
        </w:numPr>
        <w:spacing w:after="0" w:line="300" w:lineRule="auto"/>
        <w:ind w:left="786"/>
        <w:jc w:val="both"/>
        <w:rPr>
          <w:rFonts w:asciiTheme="minorHAnsi" w:eastAsiaTheme="minorHAnsi" w:hAnsiTheme="minorHAnsi" w:cstheme="minorHAnsi"/>
          <w:b/>
          <w:lang w:eastAsia="en-US"/>
        </w:rPr>
      </w:pPr>
      <w:r>
        <w:rPr>
          <w:rFonts w:asciiTheme="minorHAnsi" w:eastAsiaTheme="minorHAnsi" w:hAnsiTheme="minorHAnsi" w:cstheme="minorHAnsi"/>
          <w:b/>
          <w:lang w:eastAsia="en-US"/>
        </w:rPr>
        <w:t>Da Documentação Complementar</w:t>
      </w:r>
    </w:p>
    <w:p w:rsidR="005E4C2C" w:rsidRPr="00ED489D" w:rsidRDefault="00D63086" w:rsidP="00CD130D">
      <w:pPr>
        <w:spacing w:after="0" w:line="300" w:lineRule="auto"/>
        <w:jc w:val="both"/>
        <w:rPr>
          <w:rFonts w:asciiTheme="minorHAnsi" w:hAnsiTheme="minorHAnsi" w:cstheme="minorHAnsi"/>
          <w:szCs w:val="24"/>
        </w:rPr>
      </w:pPr>
      <w:r w:rsidRPr="00ED489D">
        <w:rPr>
          <w:rFonts w:asciiTheme="minorHAnsi" w:hAnsiTheme="minorHAnsi" w:cstheme="minorHAnsi"/>
          <w:szCs w:val="24"/>
        </w:rPr>
        <w:t>S</w:t>
      </w:r>
      <w:r w:rsidR="005E4C2C" w:rsidRPr="00ED489D">
        <w:rPr>
          <w:rFonts w:asciiTheme="minorHAnsi" w:hAnsiTheme="minorHAnsi" w:cstheme="minorHAnsi"/>
          <w:szCs w:val="24"/>
        </w:rPr>
        <w:t>erão necessários os documentos a seguir:</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 xml:space="preserve">Planilha orçamentária, em meio </w:t>
      </w:r>
      <w:r w:rsidR="00AF6BAC" w:rsidRPr="00ED489D">
        <w:rPr>
          <w:rFonts w:asciiTheme="minorHAnsi" w:hAnsiTheme="minorHAnsi" w:cstheme="minorHAnsi"/>
          <w:bCs/>
          <w:szCs w:val="24"/>
        </w:rPr>
        <w:t xml:space="preserve">eletrônico, formato </w:t>
      </w:r>
      <w:proofErr w:type="spellStart"/>
      <w:r w:rsidR="00AF6BAC" w:rsidRPr="00ED489D">
        <w:rPr>
          <w:rFonts w:asciiTheme="minorHAnsi" w:hAnsiTheme="minorHAnsi" w:cstheme="minorHAnsi"/>
          <w:bCs/>
          <w:szCs w:val="24"/>
        </w:rPr>
        <w:t>xls</w:t>
      </w:r>
      <w:proofErr w:type="spellEnd"/>
      <w:r w:rsidR="00AF6BAC" w:rsidRPr="00ED489D">
        <w:rPr>
          <w:rFonts w:asciiTheme="minorHAnsi" w:hAnsiTheme="minorHAnsi" w:cstheme="minorHAnsi"/>
          <w:bCs/>
          <w:szCs w:val="24"/>
        </w:rPr>
        <w:t xml:space="preserve"> ou </w:t>
      </w:r>
      <w:proofErr w:type="spellStart"/>
      <w:r w:rsidR="00AF6BAC" w:rsidRPr="00ED489D">
        <w:rPr>
          <w:rFonts w:asciiTheme="minorHAnsi" w:hAnsiTheme="minorHAnsi" w:cstheme="minorHAnsi"/>
          <w:bCs/>
          <w:szCs w:val="24"/>
        </w:rPr>
        <w:t>xlsx</w:t>
      </w:r>
      <w:proofErr w:type="spellEnd"/>
      <w:r w:rsidR="00E97EEC">
        <w:rPr>
          <w:rFonts w:asciiTheme="minorHAnsi" w:hAnsiTheme="minorHAnsi" w:cstheme="minorHAnsi"/>
          <w:bCs/>
          <w:szCs w:val="24"/>
        </w:rPr>
        <w:t>, preenchida na planilha fornecida pela EMAP</w:t>
      </w:r>
      <w:r w:rsidR="00DA3A09">
        <w:rPr>
          <w:rFonts w:asciiTheme="minorHAnsi" w:hAnsiTheme="minorHAnsi" w:cstheme="minorHAnsi"/>
          <w:bCs/>
          <w:szCs w:val="24"/>
        </w:rPr>
        <w:t>;</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 xml:space="preserve">Cronograma </w:t>
      </w:r>
      <w:r w:rsidR="00DA3A09">
        <w:rPr>
          <w:rFonts w:asciiTheme="minorHAnsi" w:hAnsiTheme="minorHAnsi" w:cstheme="minorHAnsi"/>
          <w:bCs/>
          <w:szCs w:val="24"/>
        </w:rPr>
        <w:t>físico-financeiro de desembolso;</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Composição de custos uni</w:t>
      </w:r>
      <w:r w:rsidR="00DA3A09">
        <w:rPr>
          <w:rFonts w:asciiTheme="minorHAnsi" w:hAnsiTheme="minorHAnsi" w:cstheme="minorHAnsi"/>
          <w:bCs/>
          <w:szCs w:val="24"/>
        </w:rPr>
        <w:t>tários;</w:t>
      </w:r>
    </w:p>
    <w:p w:rsidR="005E4C2C" w:rsidRPr="00ED489D" w:rsidRDefault="00DA3A09" w:rsidP="00134EAD">
      <w:pPr>
        <w:numPr>
          <w:ilvl w:val="0"/>
          <w:numId w:val="5"/>
        </w:numPr>
        <w:spacing w:after="0" w:line="300" w:lineRule="auto"/>
        <w:jc w:val="both"/>
        <w:rPr>
          <w:rFonts w:asciiTheme="minorHAnsi" w:hAnsiTheme="minorHAnsi" w:cstheme="minorHAnsi"/>
          <w:bCs/>
          <w:szCs w:val="24"/>
        </w:rPr>
      </w:pPr>
      <w:r>
        <w:rPr>
          <w:rFonts w:asciiTheme="minorHAnsi" w:hAnsiTheme="minorHAnsi" w:cstheme="minorHAnsi"/>
          <w:bCs/>
          <w:szCs w:val="24"/>
        </w:rPr>
        <w:t>Planilha de encargos;</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Planilha de Benefícios e Despesas Indiretas - BDI.</w:t>
      </w:r>
    </w:p>
    <w:p w:rsidR="00872464" w:rsidRPr="00ED489D" w:rsidRDefault="00872464" w:rsidP="00CD130D">
      <w:pPr>
        <w:spacing w:after="0" w:line="300" w:lineRule="auto"/>
        <w:ind w:firstLine="709"/>
        <w:jc w:val="both"/>
        <w:rPr>
          <w:rFonts w:asciiTheme="minorHAnsi" w:hAnsiTheme="minorHAnsi" w:cstheme="minorHAnsi"/>
          <w:bCs/>
          <w:szCs w:val="24"/>
        </w:rPr>
      </w:pPr>
      <w:r w:rsidRPr="00ED489D">
        <w:rPr>
          <w:rFonts w:asciiTheme="minorHAnsi" w:hAnsiTheme="minorHAnsi" w:cstheme="minorHAnsi"/>
          <w:bCs/>
          <w:szCs w:val="24"/>
        </w:rPr>
        <w:lastRenderedPageBreak/>
        <w:t>Os documentos deverão ser impressos, assinados por pessoa competente, datado e entregues em mídia eletrônica contendo os documentos mencionadas nos itens acima descritos em planilha eletrônica (.</w:t>
      </w:r>
      <w:proofErr w:type="spellStart"/>
      <w:r w:rsidRPr="00ED489D">
        <w:rPr>
          <w:rFonts w:asciiTheme="minorHAnsi" w:hAnsiTheme="minorHAnsi" w:cstheme="minorHAnsi"/>
          <w:bCs/>
          <w:szCs w:val="24"/>
        </w:rPr>
        <w:t>xls</w:t>
      </w:r>
      <w:proofErr w:type="spellEnd"/>
      <w:r w:rsidRPr="00ED489D">
        <w:rPr>
          <w:rFonts w:asciiTheme="minorHAnsi" w:hAnsiTheme="minorHAnsi" w:cstheme="minorHAnsi"/>
          <w:bCs/>
          <w:szCs w:val="24"/>
        </w:rPr>
        <w:t>), envolvido em embalagem adequada, devidamente identificada com a modalidade e número do certame; razão social, endereço, telefone e CNPJ do licitante</w:t>
      </w:r>
    </w:p>
    <w:p w:rsidR="00872464" w:rsidRPr="00ED489D" w:rsidRDefault="00872464"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O BDI, que incidirá sobre o somatório dos custos totais de cada CPU, deverá estar com sua composição apresentada à parte.</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Cada licitante deverá compor sua taxa de BDI com base em fórmula apresentada adiante, levando em conta que nesta taxa deverão estar considerados, além dos impostos, as despesas indiretas não explicitadas na planilha orçamentária e o lucro.</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Na composição da taxa de BDI, não deverão ser alocados os percentuais relativos ao IRPJ e CSLL, consoante Acórdão 325/2007-TCU/Plenário.</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 xml:space="preserve">Os tributos Imposto de Renda Pessoa Jurídica - IRPJ e Contribuição Social sobre Lucro Líquido - CSLL não devem integrar o cálculo do BDI, nem a planilha de custo direto, por se constituírem em tributos de natureza direta e </w:t>
      </w:r>
      <w:proofErr w:type="spellStart"/>
      <w:r w:rsidRPr="00ED489D">
        <w:rPr>
          <w:rFonts w:asciiTheme="minorHAnsi" w:hAnsiTheme="minorHAnsi" w:cstheme="minorHAnsi"/>
          <w:szCs w:val="24"/>
        </w:rPr>
        <w:t>personalísticas</w:t>
      </w:r>
      <w:proofErr w:type="spellEnd"/>
      <w:r w:rsidRPr="00ED489D">
        <w:rPr>
          <w:rFonts w:asciiTheme="minorHAnsi" w:hAnsiTheme="minorHAnsi" w:cstheme="minorHAnsi"/>
          <w:szCs w:val="24"/>
        </w:rPr>
        <w:t xml:space="preserve"> que oneram pessoalmente o contratado, não devendo ser repassado à </w:t>
      </w:r>
      <w:r w:rsidR="00872464" w:rsidRPr="00ED489D">
        <w:rPr>
          <w:rFonts w:asciiTheme="minorHAnsi" w:hAnsiTheme="minorHAnsi" w:cstheme="minorHAnsi"/>
          <w:szCs w:val="24"/>
        </w:rPr>
        <w:t>EMAP</w:t>
      </w:r>
      <w:r w:rsidRPr="00ED489D">
        <w:rPr>
          <w:rFonts w:asciiTheme="minorHAnsi" w:hAnsiTheme="minorHAnsi" w:cstheme="minorHAnsi"/>
          <w:szCs w:val="24"/>
        </w:rPr>
        <w:t>.</w:t>
      </w:r>
    </w:p>
    <w:p w:rsidR="005E4C2C" w:rsidRPr="00ED489D" w:rsidRDefault="005E4C2C" w:rsidP="00CD130D">
      <w:pPr>
        <w:spacing w:after="0" w:line="300" w:lineRule="auto"/>
        <w:ind w:firstLine="709"/>
        <w:jc w:val="both"/>
        <w:rPr>
          <w:rFonts w:asciiTheme="minorHAnsi" w:hAnsiTheme="minorHAnsi" w:cstheme="minorHAnsi"/>
          <w:szCs w:val="24"/>
          <w:lang w:val="pt-PT"/>
        </w:rPr>
      </w:pPr>
      <w:r w:rsidRPr="00ED489D">
        <w:rPr>
          <w:rFonts w:asciiTheme="minorHAnsi" w:hAnsiTheme="minorHAnsi" w:cstheme="minorHAnsi"/>
          <w:szCs w:val="24"/>
        </w:rPr>
        <w:t>A fórmula adotada pela EMAP</w:t>
      </w:r>
      <w:r w:rsidR="00872464" w:rsidRPr="00ED489D">
        <w:rPr>
          <w:rFonts w:asciiTheme="minorHAnsi" w:hAnsiTheme="minorHAnsi" w:cstheme="minorHAnsi"/>
          <w:szCs w:val="24"/>
        </w:rPr>
        <w:t xml:space="preserve"> para cálculo do BDI é a recomendada pelo</w:t>
      </w:r>
      <w:r w:rsidR="00872464" w:rsidRPr="00ED489D">
        <w:rPr>
          <w:rFonts w:asciiTheme="minorHAnsi" w:hAnsiTheme="minorHAnsi" w:cstheme="minorHAnsi"/>
          <w:bCs/>
          <w:szCs w:val="24"/>
          <w:lang w:val="pt-PT"/>
        </w:rPr>
        <w:t xml:space="preserve"> Tribunal de Contads da União conforme o</w:t>
      </w:r>
      <w:r w:rsidRPr="00ED489D">
        <w:rPr>
          <w:rFonts w:asciiTheme="minorHAnsi" w:hAnsiTheme="minorHAnsi" w:cstheme="minorHAnsi"/>
          <w:bCs/>
          <w:szCs w:val="24"/>
          <w:lang w:val="pt-PT"/>
        </w:rPr>
        <w:t xml:space="preserve"> Acórdão 2369/2011-TCU/Plenário:</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noProof/>
          <w:szCs w:val="24"/>
        </w:rPr>
        <w:drawing>
          <wp:inline distT="0" distB="0" distL="0" distR="0" wp14:anchorId="7BEA92AC" wp14:editId="7109CD9D">
            <wp:extent cx="3623157" cy="539086"/>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796389" cy="564861"/>
                    </a:xfrm>
                    <a:prstGeom prst="rect">
                      <a:avLst/>
                    </a:prstGeom>
                    <a:noFill/>
                    <a:ln>
                      <a:noFill/>
                    </a:ln>
                  </pic:spPr>
                </pic:pic>
              </a:graphicData>
            </a:graphic>
          </wp:inline>
        </w:drawing>
      </w:r>
    </w:p>
    <w:p w:rsidR="005E4C2C" w:rsidRPr="00ED489D" w:rsidRDefault="00064055" w:rsidP="00CD130D">
      <w:pPr>
        <w:spacing w:after="0" w:line="300" w:lineRule="auto"/>
        <w:ind w:firstLine="1134"/>
        <w:jc w:val="both"/>
        <w:rPr>
          <w:rFonts w:asciiTheme="minorHAnsi" w:hAnsiTheme="minorHAnsi" w:cstheme="minorHAnsi"/>
          <w:szCs w:val="24"/>
        </w:rPr>
      </w:pPr>
      <w:r>
        <w:rPr>
          <w:rFonts w:asciiTheme="minorHAnsi" w:hAnsiTheme="minorHAnsi" w:cstheme="minorHAnsi"/>
          <w:szCs w:val="24"/>
        </w:rPr>
        <w:t>O</w:t>
      </w:r>
      <w:r w:rsidR="005E4C2C" w:rsidRPr="00ED489D">
        <w:rPr>
          <w:rFonts w:asciiTheme="minorHAnsi" w:hAnsiTheme="minorHAnsi" w:cstheme="minorHAnsi"/>
          <w:szCs w:val="24"/>
        </w:rPr>
        <w:t>nde:</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AC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de rateio da Administração Central;</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S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representativa de Seguros;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R </w:t>
      </w:r>
      <w:proofErr w:type="gramStart"/>
      <w:r w:rsidRPr="00ED489D">
        <w:rPr>
          <w:rFonts w:asciiTheme="minorHAnsi" w:hAnsiTheme="minorHAnsi" w:cstheme="minorHAnsi"/>
          <w:szCs w:val="24"/>
        </w:rPr>
        <w:t xml:space="preserve">= </w:t>
      </w:r>
      <w:r w:rsidR="00872464" w:rsidRPr="00ED489D">
        <w:rPr>
          <w:rFonts w:asciiTheme="minorHAnsi" w:hAnsiTheme="minorHAnsi" w:cstheme="minorHAnsi"/>
          <w:szCs w:val="24"/>
        </w:rPr>
        <w:t>É</w:t>
      </w:r>
      <w:proofErr w:type="gramEnd"/>
      <w:r w:rsidR="00872464" w:rsidRPr="00ED489D">
        <w:rPr>
          <w:rFonts w:asciiTheme="minorHAnsi" w:hAnsiTheme="minorHAnsi" w:cstheme="minorHAnsi"/>
          <w:szCs w:val="24"/>
        </w:rPr>
        <w:t xml:space="preserve"> a taxa c</w:t>
      </w:r>
      <w:r w:rsidRPr="00ED489D">
        <w:rPr>
          <w:rFonts w:asciiTheme="minorHAnsi" w:hAnsiTheme="minorHAnsi" w:cstheme="minorHAnsi"/>
          <w:szCs w:val="24"/>
        </w:rPr>
        <w:t>orresponde aos riscos e imprevistos;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G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representativa </w:t>
      </w:r>
      <w:r w:rsidR="00872464" w:rsidRPr="00ED489D">
        <w:rPr>
          <w:rFonts w:asciiTheme="minorHAnsi" w:hAnsiTheme="minorHAnsi" w:cstheme="minorHAnsi"/>
          <w:szCs w:val="24"/>
        </w:rPr>
        <w:t>d</w:t>
      </w:r>
      <w:r w:rsidRPr="00ED489D">
        <w:rPr>
          <w:rFonts w:asciiTheme="minorHAnsi" w:hAnsiTheme="minorHAnsi" w:cstheme="minorHAnsi"/>
          <w:szCs w:val="24"/>
        </w:rPr>
        <w:t>o ônus das garantias exigidas em edital;</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DF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representativa das despesas financeiras;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L </w:t>
      </w:r>
      <w:proofErr w:type="gramStart"/>
      <w:r w:rsidRPr="00ED489D">
        <w:rPr>
          <w:rFonts w:asciiTheme="minorHAnsi" w:hAnsiTheme="minorHAnsi" w:cstheme="minorHAnsi"/>
          <w:szCs w:val="24"/>
        </w:rPr>
        <w:t>= Corresponde</w:t>
      </w:r>
      <w:proofErr w:type="gramEnd"/>
      <w:r w:rsidRPr="00ED489D">
        <w:rPr>
          <w:rFonts w:asciiTheme="minorHAnsi" w:hAnsiTheme="minorHAnsi" w:cstheme="minorHAnsi"/>
          <w:szCs w:val="24"/>
        </w:rPr>
        <w:t xml:space="preserve"> ao lucro bruto;</w:t>
      </w:r>
    </w:p>
    <w:p w:rsidR="005E4C2C" w:rsidRPr="00ED489D" w:rsidRDefault="005E4C2C" w:rsidP="00CD130D">
      <w:pPr>
        <w:spacing w:after="0" w:line="300" w:lineRule="auto"/>
        <w:ind w:firstLine="1134"/>
        <w:jc w:val="both"/>
        <w:rPr>
          <w:rFonts w:asciiTheme="minorHAnsi" w:eastAsia="Calibri" w:hAnsiTheme="minorHAnsi" w:cstheme="minorHAnsi"/>
          <w:b/>
          <w:bCs/>
          <w:lang w:eastAsia="en-US"/>
        </w:rPr>
      </w:pPr>
      <w:r w:rsidRPr="00ED489D">
        <w:rPr>
          <w:rFonts w:asciiTheme="minorHAnsi" w:hAnsiTheme="minorHAnsi" w:cstheme="minorHAnsi"/>
          <w:szCs w:val="24"/>
        </w:rPr>
        <w:tab/>
        <w:t xml:space="preserve">I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representativa dos impostos (PIS, CONFINS</w:t>
      </w:r>
      <w:r w:rsidR="00872464" w:rsidRPr="00ED489D">
        <w:rPr>
          <w:rFonts w:asciiTheme="minorHAnsi" w:hAnsiTheme="minorHAnsi" w:cstheme="minorHAnsi"/>
          <w:szCs w:val="24"/>
        </w:rPr>
        <w:t xml:space="preserve">, </w:t>
      </w:r>
      <w:r w:rsidRPr="00ED489D">
        <w:rPr>
          <w:rFonts w:asciiTheme="minorHAnsi" w:hAnsiTheme="minorHAnsi" w:cstheme="minorHAnsi"/>
          <w:szCs w:val="24"/>
        </w:rPr>
        <w:t>ISS</w:t>
      </w:r>
      <w:r w:rsidR="00642BDA" w:rsidRPr="00ED489D">
        <w:rPr>
          <w:rFonts w:asciiTheme="minorHAnsi" w:hAnsiTheme="minorHAnsi" w:cstheme="minorHAnsi"/>
          <w:szCs w:val="24"/>
        </w:rPr>
        <w:t xml:space="preserve"> e CPRB</w:t>
      </w:r>
      <w:r w:rsidRPr="00ED489D">
        <w:rPr>
          <w:rFonts w:asciiTheme="minorHAnsi" w:hAnsiTheme="minorHAnsi" w:cstheme="minorHAnsi"/>
          <w:szCs w:val="24"/>
        </w:rPr>
        <w:t>).</w:t>
      </w:r>
      <w:r w:rsidRPr="00ED489D">
        <w:rPr>
          <w:rFonts w:asciiTheme="minorHAnsi" w:eastAsia="Calibri" w:hAnsiTheme="minorHAnsi" w:cstheme="minorHAnsi"/>
          <w:b/>
          <w:bCs/>
          <w:lang w:eastAsia="en-US"/>
        </w:rPr>
        <w:t xml:space="preserve">    </w:t>
      </w:r>
    </w:p>
    <w:p w:rsidR="001E439C" w:rsidRPr="00ED489D" w:rsidRDefault="001E439C" w:rsidP="00CD130D">
      <w:pPr>
        <w:spacing w:after="0" w:line="300" w:lineRule="auto"/>
        <w:ind w:firstLine="1134"/>
        <w:jc w:val="both"/>
        <w:rPr>
          <w:rFonts w:asciiTheme="minorHAnsi" w:hAnsiTheme="minorHAnsi" w:cstheme="minorHAnsi"/>
          <w:color w:val="000000" w:themeColor="text1"/>
          <w:szCs w:val="24"/>
        </w:rPr>
      </w:pPr>
    </w:p>
    <w:p w:rsidR="005E4C2C"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szCs w:val="24"/>
        </w:rPr>
      </w:pPr>
      <w:r w:rsidRPr="00ED489D">
        <w:rPr>
          <w:rFonts w:asciiTheme="minorHAnsi" w:hAnsiTheme="minorHAnsi" w:cstheme="minorHAnsi"/>
          <w:noProof/>
          <w:szCs w:val="24"/>
        </w:rPr>
        <mc:AlternateContent>
          <mc:Choice Requires="wps">
            <w:drawing>
              <wp:inline distT="0" distB="0" distL="0" distR="0" wp14:anchorId="2021E710" wp14:editId="4FAA215C">
                <wp:extent cx="5759450" cy="311150"/>
                <wp:effectExtent l="38100" t="57150" r="50800" b="50800"/>
                <wp:docPr id="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9" w:name="_Toc427226380"/>
                            <w:bookmarkStart w:id="100" w:name="_Toc427228736"/>
                            <w:bookmarkStart w:id="101" w:name="_Toc104281475"/>
                            <w:bookmarkStart w:id="102" w:name="_Toc115265922"/>
                            <w:r w:rsidRPr="007408A5">
                              <w:rPr>
                                <w:rFonts w:ascii="Arial Narrow" w:hAnsi="Arial Narrow"/>
                                <w:color w:val="FFFFFF" w:themeColor="background1"/>
                                <w:sz w:val="24"/>
                                <w:szCs w:val="24"/>
                              </w:rPr>
                              <w:t xml:space="preserve">OBRIGAÇÕES DA </w:t>
                            </w:r>
                            <w:bookmarkEnd w:id="99"/>
                            <w:r>
                              <w:rPr>
                                <w:rFonts w:ascii="Arial Narrow" w:hAnsi="Arial Narrow"/>
                                <w:color w:val="FFFFFF" w:themeColor="background1"/>
                                <w:sz w:val="24"/>
                                <w:szCs w:val="24"/>
                              </w:rPr>
                              <w:t>CONTRATADA</w:t>
                            </w:r>
                            <w:bookmarkEnd w:id="100"/>
                            <w:bookmarkEnd w:id="101"/>
                            <w:bookmarkEnd w:id="102"/>
                          </w:p>
                        </w:txbxContent>
                      </wps:txbx>
                      <wps:bodyPr rot="0" vert="horz" wrap="square" lIns="91440" tIns="45720" rIns="91440" bIns="45720" anchor="t" anchorCtr="0">
                        <a:noAutofit/>
                      </wps:bodyPr>
                    </wps:wsp>
                  </a:graphicData>
                </a:graphic>
              </wp:inline>
            </w:drawing>
          </mc:Choice>
          <mc:Fallback>
            <w:pict>
              <v:shape w14:anchorId="2021E710" id="_x0000_s104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py3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Bxpy3ogIAAD0FAAAOAAAAAAAAAAAAAAAAAC4CAABkcnMv&#10;ZTJvRG9jLnhtbFBLAQItABQABgAIAAAAIQDQXfFd2QAAAAQBAAAPAAAAAAAAAAAAAAAAAPwEAABk&#10;cnMvZG93bnJldi54bWxQSwUGAAAAAAQABADzAAAAAgYAAAAA&#10;" fillcolor="#1f497d [3215]" stroked="f" strokeweight="1.5pt">
                <v:textbo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3" w:name="_Toc427226380"/>
                      <w:bookmarkStart w:id="104" w:name="_Toc427228736"/>
                      <w:bookmarkStart w:id="105" w:name="_Toc104281475"/>
                      <w:bookmarkStart w:id="106" w:name="_Toc115265922"/>
                      <w:r w:rsidRPr="007408A5">
                        <w:rPr>
                          <w:rFonts w:ascii="Arial Narrow" w:hAnsi="Arial Narrow"/>
                          <w:color w:val="FFFFFF" w:themeColor="background1"/>
                          <w:sz w:val="24"/>
                          <w:szCs w:val="24"/>
                        </w:rPr>
                        <w:t xml:space="preserve">OBRIGAÇÕES DA </w:t>
                      </w:r>
                      <w:bookmarkEnd w:id="103"/>
                      <w:r>
                        <w:rPr>
                          <w:rFonts w:ascii="Arial Narrow" w:hAnsi="Arial Narrow"/>
                          <w:color w:val="FFFFFF" w:themeColor="background1"/>
                          <w:sz w:val="24"/>
                          <w:szCs w:val="24"/>
                        </w:rPr>
                        <w:t>CONTRATADA</w:t>
                      </w:r>
                      <w:bookmarkEnd w:id="104"/>
                      <w:bookmarkEnd w:id="105"/>
                      <w:bookmarkEnd w:id="106"/>
                    </w:p>
                  </w:txbxContent>
                </v:textbox>
                <w10:anchorlock/>
              </v:shape>
            </w:pict>
          </mc:Fallback>
        </mc:AlternateContent>
      </w: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265E19" w:rsidRDefault="00265E19" w:rsidP="00265E19">
      <w:pPr>
        <w:pStyle w:val="PargrafodaLista"/>
        <w:numPr>
          <w:ilvl w:val="1"/>
          <w:numId w:val="25"/>
        </w:numPr>
        <w:tabs>
          <w:tab w:val="left" w:pos="993"/>
        </w:tabs>
        <w:spacing w:after="0" w:line="300" w:lineRule="auto"/>
        <w:ind w:left="0" w:firstLine="142"/>
        <w:jc w:val="both"/>
        <w:rPr>
          <w:rFonts w:asciiTheme="minorHAnsi" w:hAnsiTheme="minorHAnsi" w:cstheme="minorHAnsi"/>
          <w:position w:val="4"/>
        </w:rPr>
      </w:pPr>
      <w:r>
        <w:rPr>
          <w:rFonts w:asciiTheme="minorHAnsi" w:hAnsiTheme="minorHAnsi" w:cstheme="minorHAnsi"/>
          <w:position w:val="4"/>
        </w:rPr>
        <w:t>A CONTRATADA deverá encontrar locais que estejam em conformidade com a legislação ambiental aplicável para destinação de material proveniente dos serviços de escavação.</w:t>
      </w:r>
    </w:p>
    <w:p w:rsidR="00265E19" w:rsidRPr="00265E19" w:rsidRDefault="00265E19" w:rsidP="00265E19">
      <w:pPr>
        <w:pStyle w:val="PargrafodaLista"/>
        <w:numPr>
          <w:ilvl w:val="1"/>
          <w:numId w:val="25"/>
        </w:numPr>
        <w:tabs>
          <w:tab w:val="left" w:pos="993"/>
        </w:tabs>
        <w:spacing w:after="0" w:line="300" w:lineRule="auto"/>
        <w:ind w:left="0" w:firstLine="142"/>
        <w:jc w:val="both"/>
        <w:rPr>
          <w:rFonts w:asciiTheme="minorHAnsi" w:hAnsiTheme="minorHAnsi" w:cstheme="minorHAnsi"/>
          <w:position w:val="4"/>
        </w:rPr>
      </w:pPr>
      <w:r>
        <w:rPr>
          <w:rFonts w:asciiTheme="minorHAnsi" w:hAnsiTheme="minorHAnsi" w:cstheme="minorHAnsi"/>
          <w:position w:val="4"/>
        </w:rPr>
        <w:lastRenderedPageBreak/>
        <w:t xml:space="preserve">A CONTRATADA deverá mobilizar equipe de emergência ao </w:t>
      </w:r>
      <w:r w:rsidR="000F1D4D">
        <w:rPr>
          <w:rFonts w:asciiTheme="minorHAnsi" w:hAnsiTheme="minorHAnsi" w:cstheme="minorHAnsi"/>
          <w:position w:val="4"/>
        </w:rPr>
        <w:t>Porto do Itaqui</w:t>
      </w:r>
      <w:r>
        <w:rPr>
          <w:rFonts w:asciiTheme="minorHAnsi" w:hAnsiTheme="minorHAnsi" w:cstheme="minorHAnsi"/>
          <w:position w:val="4"/>
        </w:rPr>
        <w:t xml:space="preserve"> para atendimento a sinistros conforme solicitado pela fiscalização.</w:t>
      </w:r>
    </w:p>
    <w:p w:rsidR="00DA3A09" w:rsidRPr="001D4285" w:rsidRDefault="00DA3A09" w:rsidP="00C142E3">
      <w:pPr>
        <w:pStyle w:val="PargrafodaLista"/>
        <w:numPr>
          <w:ilvl w:val="1"/>
          <w:numId w:val="25"/>
        </w:numPr>
        <w:tabs>
          <w:tab w:val="left" w:pos="993"/>
        </w:tabs>
        <w:spacing w:after="0" w:line="300" w:lineRule="auto"/>
        <w:jc w:val="both"/>
        <w:rPr>
          <w:rFonts w:asciiTheme="minorHAnsi" w:hAnsiTheme="minorHAnsi" w:cstheme="minorHAnsi"/>
          <w:position w:val="4"/>
        </w:rPr>
      </w:pPr>
      <w:r w:rsidRPr="001D4285">
        <w:rPr>
          <w:rFonts w:asciiTheme="minorHAnsi" w:hAnsiTheme="minorHAnsi" w:cstheme="minorHAnsi"/>
          <w:position w:val="4"/>
        </w:rPr>
        <w:t>Apresentar um Gestor ou Preposto para a execução dos serviços objeto do Contrato, indicando à Fiscalização os nomes e registros profissionais de toda a equipe técnica, ao qual lhe compete:</w:t>
      </w:r>
    </w:p>
    <w:p w:rsidR="00DA3A09" w:rsidRPr="00FF7BAA" w:rsidRDefault="00DA3A09" w:rsidP="001D4285">
      <w:pPr>
        <w:pStyle w:val="PargrafodaLista"/>
        <w:spacing w:after="0"/>
        <w:rPr>
          <w:rFonts w:asciiTheme="minorHAnsi" w:hAnsiTheme="minorHAnsi" w:cstheme="minorHAnsi"/>
          <w:bCs/>
          <w:position w:val="4"/>
        </w:rPr>
      </w:pPr>
      <w:r w:rsidRPr="00FF7BAA">
        <w:rPr>
          <w:rFonts w:asciiTheme="minorHAnsi" w:hAnsiTheme="minorHAnsi" w:cstheme="minorHAnsi"/>
          <w:bCs/>
          <w:position w:val="4"/>
        </w:rPr>
        <w:t xml:space="preserve">Coordenar as relações da empresa com o gestor do </w:t>
      </w:r>
      <w:r>
        <w:rPr>
          <w:rFonts w:asciiTheme="minorHAnsi" w:hAnsiTheme="minorHAnsi" w:cstheme="minorHAnsi"/>
          <w:bCs/>
          <w:position w:val="4"/>
        </w:rPr>
        <w:t>Contrato</w:t>
      </w:r>
      <w:r w:rsidRPr="00FF7BAA">
        <w:rPr>
          <w:rFonts w:asciiTheme="minorHAnsi" w:hAnsiTheme="minorHAnsi" w:cstheme="minorHAnsi"/>
          <w:bCs/>
          <w:position w:val="4"/>
        </w:rPr>
        <w:t>;</w:t>
      </w:r>
    </w:p>
    <w:p w:rsidR="00DA3A09" w:rsidRPr="00FF7BAA"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Gerenciar os serviços e as obras; </w:t>
      </w:r>
    </w:p>
    <w:p w:rsidR="00DA3A09"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Receber as notificações do gestor do </w:t>
      </w:r>
      <w:r>
        <w:rPr>
          <w:rFonts w:asciiTheme="minorHAnsi" w:hAnsiTheme="minorHAnsi" w:cstheme="minorHAnsi"/>
          <w:bCs/>
          <w:position w:val="4"/>
        </w:rPr>
        <w:t>Contrato</w:t>
      </w:r>
      <w:r w:rsidRPr="00FF7BAA">
        <w:rPr>
          <w:rFonts w:asciiTheme="minorHAnsi" w:hAnsiTheme="minorHAnsi" w:cstheme="minorHAnsi"/>
          <w:bCs/>
          <w:position w:val="4"/>
        </w:rPr>
        <w:t xml:space="preserve"> e da autoridade máxima do órgão ou entidade;</w:t>
      </w:r>
    </w:p>
    <w:p w:rsidR="00DA3A09"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Comunicar à FISCALIZAÇÃO da </w:t>
      </w:r>
      <w:r w:rsidRPr="00642656">
        <w:rPr>
          <w:rFonts w:asciiTheme="minorHAnsi" w:hAnsiTheme="minorHAnsi" w:cstheme="minorHAnsi"/>
          <w:position w:val="4"/>
        </w:rPr>
        <w:t>EMAP</w:t>
      </w:r>
      <w:r w:rsidRPr="00FF7BAA">
        <w:rPr>
          <w:rFonts w:asciiTheme="minorHAnsi" w:hAnsiTheme="minorHAnsi" w:cstheme="minorHAnsi"/>
          <w:bCs/>
          <w:position w:val="4"/>
        </w:rPr>
        <w:t xml:space="preserve"> qualquer anormalidade e prestar os esclarecimentos julgados necessários</w:t>
      </w:r>
      <w:r>
        <w:rPr>
          <w:rFonts w:asciiTheme="minorHAnsi" w:hAnsiTheme="minorHAnsi" w:cstheme="minorHAnsi"/>
          <w:bCs/>
          <w:position w:val="4"/>
        </w:rPr>
        <w:t>.</w:t>
      </w:r>
    </w:p>
    <w:p w:rsidR="00DA3A09" w:rsidRDefault="00DA3A09" w:rsidP="00265E19">
      <w:pPr>
        <w:pStyle w:val="PargrafodaLista"/>
        <w:numPr>
          <w:ilvl w:val="2"/>
          <w:numId w:val="25"/>
        </w:numPr>
        <w:spacing w:after="0" w:line="300" w:lineRule="auto"/>
        <w:ind w:left="567"/>
        <w:jc w:val="both"/>
        <w:rPr>
          <w:rFonts w:asciiTheme="minorHAnsi" w:hAnsiTheme="minorHAnsi" w:cstheme="minorHAnsi"/>
          <w:bCs/>
          <w:position w:val="4"/>
        </w:rPr>
      </w:pPr>
      <w:r w:rsidRPr="00FF7BAA">
        <w:rPr>
          <w:rFonts w:asciiTheme="minorHAnsi" w:hAnsiTheme="minorHAnsi" w:cstheme="minorHAnsi"/>
          <w:bCs/>
          <w:position w:val="4"/>
        </w:rPr>
        <w:t xml:space="preserve">É condição para início do </w:t>
      </w:r>
      <w:r>
        <w:rPr>
          <w:rFonts w:asciiTheme="minorHAnsi" w:hAnsiTheme="minorHAnsi" w:cstheme="minorHAnsi"/>
          <w:bCs/>
          <w:position w:val="4"/>
        </w:rPr>
        <w:t>Contrato</w:t>
      </w:r>
      <w:r w:rsidRPr="00FF7BAA">
        <w:rPr>
          <w:rFonts w:asciiTheme="minorHAnsi" w:hAnsiTheme="minorHAnsi" w:cstheme="minorHAnsi"/>
          <w:bCs/>
          <w:position w:val="4"/>
        </w:rPr>
        <w:t xml:space="preserve"> a indicação do representante, por parte da </w:t>
      </w:r>
      <w:r>
        <w:rPr>
          <w:rFonts w:asciiTheme="minorHAnsi" w:hAnsiTheme="minorHAnsi" w:cstheme="minorHAnsi"/>
          <w:bCs/>
          <w:position w:val="4"/>
        </w:rPr>
        <w:t>Contratada</w:t>
      </w:r>
      <w:r w:rsidRPr="00FF7BAA">
        <w:rPr>
          <w:rFonts w:asciiTheme="minorHAnsi" w:hAnsiTheme="minorHAnsi" w:cstheme="minorHAnsi"/>
          <w:bCs/>
          <w:position w:val="4"/>
        </w:rPr>
        <w:t>.</w:t>
      </w:r>
    </w:p>
    <w:p w:rsidR="00DA3A09" w:rsidRPr="006965BC" w:rsidRDefault="00DA3A09" w:rsidP="00265E19">
      <w:pPr>
        <w:pStyle w:val="PargrafodaLista"/>
        <w:numPr>
          <w:ilvl w:val="2"/>
          <w:numId w:val="25"/>
        </w:numPr>
        <w:spacing w:after="0" w:line="300" w:lineRule="auto"/>
        <w:ind w:left="567"/>
        <w:jc w:val="both"/>
        <w:rPr>
          <w:rFonts w:asciiTheme="minorHAnsi" w:hAnsiTheme="minorHAnsi" w:cstheme="minorHAnsi"/>
          <w:bCs/>
          <w:position w:val="4"/>
        </w:rPr>
      </w:pPr>
      <w:r w:rsidRPr="00FF7BAA">
        <w:rPr>
          <w:rFonts w:asciiTheme="minorHAnsi" w:hAnsiTheme="minorHAnsi" w:cstheme="minorHAnsi"/>
          <w:bCs/>
          <w:position w:val="4"/>
        </w:rPr>
        <w:t>É necessário que o preposto esteja no local da execução</w:t>
      </w:r>
      <w:r>
        <w:rPr>
          <w:rFonts w:asciiTheme="minorHAnsi" w:hAnsiTheme="minorHAnsi" w:cstheme="minorHAnsi"/>
          <w:bCs/>
          <w:position w:val="4"/>
        </w:rPr>
        <w:t xml:space="preserve"> dos serviços.</w:t>
      </w:r>
    </w:p>
    <w:p w:rsidR="00047664" w:rsidRPr="001D4285" w:rsidRDefault="005C3126" w:rsidP="005C3126">
      <w:pPr>
        <w:pStyle w:val="PargrafodaLista"/>
        <w:numPr>
          <w:ilvl w:val="1"/>
          <w:numId w:val="25"/>
        </w:numPr>
        <w:tabs>
          <w:tab w:val="left" w:pos="993"/>
        </w:tabs>
        <w:spacing w:after="0" w:line="300" w:lineRule="auto"/>
        <w:jc w:val="both"/>
        <w:rPr>
          <w:rFonts w:asciiTheme="minorHAnsi" w:hAnsiTheme="minorHAnsi" w:cstheme="minorHAnsi"/>
          <w:position w:val="4"/>
        </w:rPr>
      </w:pPr>
      <w:r>
        <w:rPr>
          <w:rFonts w:asciiTheme="minorHAnsi" w:hAnsiTheme="minorHAnsi" w:cstheme="minorHAnsi"/>
          <w:position w:val="4"/>
        </w:rPr>
        <w:t>M</w:t>
      </w:r>
      <w:r w:rsidRPr="005C3126">
        <w:rPr>
          <w:rFonts w:asciiTheme="minorHAnsi" w:hAnsiTheme="minorHAnsi" w:cstheme="minorHAnsi"/>
          <w:position w:val="4"/>
        </w:rPr>
        <w:t>anter, durante a execução do contrato, em compatibilidade com as obrigações por ele assumidas, as condições de habilitação e qualificação exigidas no curso do procedimento licitatório</w:t>
      </w:r>
      <w:r w:rsidR="00047664" w:rsidRPr="001D4285">
        <w:rPr>
          <w:rFonts w:asciiTheme="minorHAnsi" w:hAnsiTheme="minorHAnsi" w:cstheme="minorHAnsi"/>
          <w:position w:val="4"/>
        </w:rPr>
        <w:t>.</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Executar os serviços rigorosamente em conformidade com todas as condições estabelecidas neste Projeto Básico.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Cumprir fielmente o Contrato, zelando, de forma meticulosa e constante, pela perfeita execução d</w:t>
      </w:r>
      <w:r w:rsidR="00937B79">
        <w:rPr>
          <w:rFonts w:asciiTheme="minorHAnsi" w:hAnsiTheme="minorHAnsi" w:cstheme="minorHAnsi"/>
          <w:position w:val="4"/>
        </w:rPr>
        <w:t>a</w:t>
      </w:r>
      <w:r w:rsidRPr="001D4285">
        <w:rPr>
          <w:rFonts w:asciiTheme="minorHAnsi" w:hAnsiTheme="minorHAnsi" w:cstheme="minorHAnsi"/>
          <w:position w:val="4"/>
        </w:rPr>
        <w:t xml:space="preserve"> obra</w:t>
      </w:r>
      <w:r w:rsidR="00937B79">
        <w:rPr>
          <w:rFonts w:asciiTheme="minorHAnsi" w:hAnsiTheme="minorHAnsi" w:cstheme="minorHAnsi"/>
          <w:position w:val="4"/>
        </w:rPr>
        <w:t>/serviço</w:t>
      </w:r>
      <w:r w:rsidRPr="001D4285">
        <w:rPr>
          <w:rFonts w:asciiTheme="minorHAnsi" w:hAnsiTheme="minorHAnsi" w:cstheme="minorHAnsi"/>
          <w:position w:val="4"/>
        </w:rPr>
        <w:t>, de acordo com as cláusulas avençadas e as normas legais aplicáveis, respondendo pelas consequências de sua inexecução total ou parcial;</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Examinar previamente os projetos e, sempre que forem apresentadas propostas, a mesma garante que está de acordo com o projeto.  </w:t>
      </w:r>
    </w:p>
    <w:p w:rsidR="00DA3A09" w:rsidRPr="001D4285" w:rsidRDefault="00937B7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Pr>
          <w:rFonts w:asciiTheme="minorHAnsi" w:hAnsiTheme="minorHAnsi" w:cstheme="minorHAnsi"/>
          <w:position w:val="4"/>
        </w:rPr>
        <w:t>Executar a obra/serviço</w:t>
      </w:r>
      <w:r w:rsidR="00DA3A09" w:rsidRPr="001D4285">
        <w:rPr>
          <w:rFonts w:asciiTheme="minorHAnsi" w:hAnsiTheme="minorHAnsi" w:cstheme="minorHAnsi"/>
          <w:position w:val="4"/>
        </w:rPr>
        <w:t>, aplicando processos, materiais, componentes, subcomponentes, equipamentos e ferramentas, respeitando os mesmos projetos e as determinações técnicas.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94017E">
        <w:rPr>
          <w:rFonts w:asciiTheme="minorHAnsi" w:hAnsiTheme="minorHAnsi" w:cstheme="minorHAnsi"/>
          <w:position w:val="4"/>
        </w:rPr>
        <w:t>Responder por danos causados diretamente a terceiros ou à EMAP, independentemente da comprovação de sua culpa ou dolo na execução do Contrato.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94017E">
        <w:rPr>
          <w:rFonts w:asciiTheme="minorHAnsi" w:hAnsiTheme="minorHAnsi" w:cstheme="minorHAnsi"/>
          <w:position w:val="4"/>
        </w:rPr>
        <w:t xml:space="preserve">Substituir, a pedido da Fiscalização, qualquer membro da equipe técnica da Contratada, desde que entenda que seja benéfico ao desenvolvimento dos trabalhos. </w:t>
      </w:r>
      <w:r w:rsidRPr="001D4285">
        <w:rPr>
          <w:rFonts w:asciiTheme="minorHAnsi" w:hAnsiTheme="minorHAnsi" w:cstheme="minorHAnsi"/>
          <w:position w:val="4"/>
        </w:rPr>
        <w:t xml:space="preserve">O tempo necessário para a substituição será estipulado pela Fiscalização. Da decisão referida cabe recurso, à Contratada, no prazo de 3 (três) dias. </w:t>
      </w:r>
    </w:p>
    <w:p w:rsidR="00F63106"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4747FA">
        <w:rPr>
          <w:rFonts w:asciiTheme="minorHAnsi" w:hAnsiTheme="minorHAnsi" w:cstheme="minorHAnsi"/>
          <w:position w:val="4"/>
        </w:rPr>
        <w:lastRenderedPageBreak/>
        <w:t>Refazer</w:t>
      </w:r>
      <w:r w:rsidR="00937B79" w:rsidRPr="004747FA">
        <w:rPr>
          <w:rFonts w:asciiTheme="minorHAnsi" w:hAnsiTheme="minorHAnsi" w:cstheme="minorHAnsi"/>
          <w:position w:val="4"/>
        </w:rPr>
        <w:t>, reparar, corrigir, remover, reconstruir ou substituir, às suas expensas, no total ou em parte</w:t>
      </w:r>
      <w:r w:rsidRPr="004747FA">
        <w:rPr>
          <w:rFonts w:asciiTheme="minorHAnsi" w:hAnsiTheme="minorHAnsi" w:cstheme="minorHAnsi"/>
          <w:position w:val="4"/>
        </w:rPr>
        <w:t xml:space="preserve"> os serviços eventualmente executados com vícios ou defeitos, em virtude da ação, omissão negligência, imperícia, emprego de materiais ou processos inadequados ou de qualidade inferiores. O tempo necessário para a correção será estipulado pela Fiscalização conforme a complexidade da ocorrência.</w:t>
      </w:r>
      <w:r w:rsidR="004747FA">
        <w:rPr>
          <w:rFonts w:asciiTheme="minorHAnsi" w:hAnsiTheme="minorHAnsi" w:cstheme="minorHAnsi"/>
          <w:position w:val="4"/>
        </w:rPr>
        <w:t xml:space="preserve"> </w:t>
      </w:r>
      <w:r w:rsidR="00F63106" w:rsidRPr="004747FA">
        <w:rPr>
          <w:rFonts w:asciiTheme="minorHAnsi" w:hAnsiTheme="minorHAnsi" w:cstheme="minorHAnsi"/>
          <w:position w:val="4"/>
        </w:rPr>
        <w:t>Responsabiliza</w:t>
      </w:r>
      <w:r w:rsidR="004747FA">
        <w:rPr>
          <w:rFonts w:asciiTheme="minorHAnsi" w:hAnsiTheme="minorHAnsi" w:cstheme="minorHAnsi"/>
          <w:position w:val="4"/>
        </w:rPr>
        <w:t>ndo-</w:t>
      </w:r>
      <w:r w:rsidR="00F63106" w:rsidRPr="004747FA">
        <w:rPr>
          <w:rFonts w:asciiTheme="minorHAnsi" w:hAnsiTheme="minorHAnsi" w:cstheme="minorHAnsi"/>
          <w:position w:val="4"/>
        </w:rPr>
        <w:t>se pelas despesas decorrentes da rejeição de serviços pela Fiscalização, bem como pelos atrasos acarretados por esta rejeição.</w:t>
      </w:r>
    </w:p>
    <w:p w:rsidR="00D95EB9" w:rsidRPr="001D4285" w:rsidRDefault="00D95EB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pela perfeita execução e completo acabamento dos serviços contratados, obrigando-se a prestar assessoria técnica e administrativa necessária para assegurar o andamento conveniente dos trabalhos.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pelos encargos de possível demanda judicial trabalhista, civil ou penal, relacionada à execução do Contrato;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por todas as providências e obrigações estabelecidas na legislação específica de acidentes do trabalho, quando forem vítimas os seus empregados na execução dos serviços ou em conexão com eles, ainda que ocorridos nas dependências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Prestar à EMAP os esclarecimentos que julgar necessários para a boa execução do Contrato, relatando toda e qualquer irregularidade observada em função da execução do serviço;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Sujeitar-se à mais ampla e irrestrita fiscalização por parte da EMAP, prestando todos os esclarecimentos solicitados, de forma clara, concisa e lógica, apresentando documentação requerida e atendendo prontamente às reclamações formuladas;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Arcar com as despesas decorrentes de qualquer infração, seja qual for, praticada pelos respectivos empregados nas instalações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Manter, por si, por seus prepostos e empregados, irrestrito e total sigilo sobre quaisquer dados que lhe sejam fornecidos, sobretudo quanto à estratégia de atuação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integralmente pelos encargos trabalhistas, securitários, previdenciários, fiscais e comerciais, por todas as despesas decorrentes da execução dos serviços</w:t>
      </w:r>
    </w:p>
    <w:p w:rsidR="00DA3A09" w:rsidRPr="00FF7BAA" w:rsidRDefault="00DA3A09" w:rsidP="00C142E3">
      <w:pPr>
        <w:pStyle w:val="PargrafodaLista"/>
        <w:numPr>
          <w:ilvl w:val="2"/>
          <w:numId w:val="25"/>
        </w:numPr>
        <w:tabs>
          <w:tab w:val="left" w:pos="1701"/>
        </w:tabs>
        <w:spacing w:after="0" w:line="300" w:lineRule="auto"/>
        <w:ind w:left="567" w:firstLine="204"/>
        <w:jc w:val="both"/>
        <w:rPr>
          <w:rFonts w:asciiTheme="minorHAnsi" w:hAnsiTheme="minorHAnsi" w:cstheme="minorHAnsi"/>
          <w:bCs/>
          <w:position w:val="4"/>
        </w:rPr>
      </w:pPr>
      <w:r w:rsidRPr="00FF7BAA">
        <w:rPr>
          <w:rFonts w:asciiTheme="minorHAnsi" w:hAnsiTheme="minorHAnsi" w:cstheme="minorHAnsi"/>
          <w:bCs/>
          <w:position w:val="4"/>
        </w:rPr>
        <w:t>A inadimplência d</w:t>
      </w:r>
      <w:r>
        <w:rPr>
          <w:rFonts w:asciiTheme="minorHAnsi" w:hAnsiTheme="minorHAnsi" w:cstheme="minorHAnsi"/>
          <w:bCs/>
          <w:position w:val="4"/>
        </w:rPr>
        <w:t>a</w:t>
      </w:r>
      <w:r w:rsidRPr="00FF7BAA">
        <w:rPr>
          <w:rFonts w:asciiTheme="minorHAnsi" w:hAnsiTheme="minorHAnsi" w:cstheme="minorHAnsi"/>
          <w:bCs/>
          <w:position w:val="4"/>
        </w:rPr>
        <w:t xml:space="preserve"> </w:t>
      </w:r>
      <w:r>
        <w:rPr>
          <w:rFonts w:asciiTheme="minorHAnsi" w:hAnsiTheme="minorHAnsi" w:cstheme="minorHAnsi"/>
          <w:bCs/>
          <w:position w:val="4"/>
        </w:rPr>
        <w:t>C</w:t>
      </w:r>
      <w:r w:rsidRPr="00FF7BAA">
        <w:rPr>
          <w:rFonts w:asciiTheme="minorHAnsi" w:hAnsiTheme="minorHAnsi" w:cstheme="minorHAnsi"/>
          <w:bCs/>
          <w:position w:val="4"/>
        </w:rPr>
        <w:t>ontratad</w:t>
      </w:r>
      <w:r>
        <w:rPr>
          <w:rFonts w:asciiTheme="minorHAnsi" w:hAnsiTheme="minorHAnsi" w:cstheme="minorHAnsi"/>
          <w:bCs/>
          <w:position w:val="4"/>
        </w:rPr>
        <w:t xml:space="preserve">a </w:t>
      </w:r>
      <w:r w:rsidRPr="00FF7BAA">
        <w:rPr>
          <w:rFonts w:asciiTheme="minorHAnsi" w:hAnsiTheme="minorHAnsi" w:cstheme="minorHAnsi"/>
          <w:bCs/>
          <w:position w:val="4"/>
        </w:rPr>
        <w:t xml:space="preserve">com referência aos encargos estabelecidos no </w:t>
      </w:r>
      <w:r>
        <w:rPr>
          <w:rFonts w:asciiTheme="minorHAnsi" w:hAnsiTheme="minorHAnsi" w:cstheme="minorHAnsi"/>
          <w:bCs/>
          <w:position w:val="4"/>
        </w:rPr>
        <w:t xml:space="preserve">caput deste </w:t>
      </w:r>
      <w:r w:rsidRPr="00FF7BAA">
        <w:rPr>
          <w:rFonts w:asciiTheme="minorHAnsi" w:hAnsiTheme="minorHAnsi" w:cstheme="minorHAnsi"/>
          <w:bCs/>
          <w:position w:val="4"/>
        </w:rPr>
        <w:t xml:space="preserve">parágrafo, não transfere à </w:t>
      </w:r>
      <w:r>
        <w:rPr>
          <w:rFonts w:asciiTheme="minorHAnsi" w:hAnsiTheme="minorHAnsi" w:cstheme="minorHAnsi"/>
          <w:bCs/>
          <w:position w:val="4"/>
        </w:rPr>
        <w:t xml:space="preserve">EMAP </w:t>
      </w:r>
      <w:r w:rsidRPr="00FF7BAA">
        <w:rPr>
          <w:rFonts w:asciiTheme="minorHAnsi" w:hAnsiTheme="minorHAnsi" w:cstheme="minorHAnsi"/>
          <w:bCs/>
          <w:position w:val="4"/>
        </w:rPr>
        <w:t xml:space="preserve">a responsabilidade por seu pagamento, nem pode onerar o objeto do </w:t>
      </w:r>
      <w:r>
        <w:rPr>
          <w:rFonts w:asciiTheme="minorHAnsi" w:hAnsiTheme="minorHAnsi" w:cstheme="minorHAnsi"/>
          <w:bCs/>
          <w:position w:val="4"/>
        </w:rPr>
        <w:t>Contrato</w:t>
      </w:r>
      <w:r w:rsidRPr="00FF7BAA">
        <w:rPr>
          <w:rFonts w:asciiTheme="minorHAnsi" w:hAnsiTheme="minorHAnsi" w:cstheme="minorHAnsi"/>
          <w:bCs/>
          <w:position w:val="4"/>
        </w:rPr>
        <w:t xml:space="preserve"> ou restringir a regularização e o uso das obras e edificações, inclusive perante o Registro de Imóveis, observando-se o seguinte:</w:t>
      </w:r>
    </w:p>
    <w:p w:rsidR="00DA3A09" w:rsidRPr="00FF7BAA" w:rsidRDefault="00DA3A09" w:rsidP="001D4285">
      <w:pPr>
        <w:spacing w:after="0" w:line="300" w:lineRule="auto"/>
        <w:ind w:firstLine="1134"/>
        <w:jc w:val="both"/>
        <w:rPr>
          <w:rFonts w:asciiTheme="minorHAnsi" w:hAnsiTheme="minorHAnsi" w:cstheme="minorHAnsi"/>
          <w:bCs/>
          <w:position w:val="4"/>
        </w:rPr>
      </w:pPr>
      <w:r w:rsidRPr="00FF7BAA">
        <w:rPr>
          <w:rFonts w:asciiTheme="minorHAnsi" w:hAnsiTheme="minorHAnsi" w:cstheme="minorHAnsi"/>
          <w:bCs/>
          <w:position w:val="4"/>
        </w:rPr>
        <w:lastRenderedPageBreak/>
        <w:t>I - Em relação à seguridade social:</w:t>
      </w:r>
    </w:p>
    <w:p w:rsidR="00DA3A09" w:rsidRPr="00FF7BAA" w:rsidRDefault="00DA3A09" w:rsidP="00C142E3">
      <w:pPr>
        <w:numPr>
          <w:ilvl w:val="0"/>
          <w:numId w:val="24"/>
        </w:numPr>
        <w:spacing w:after="0" w:line="300" w:lineRule="auto"/>
        <w:ind w:left="1134" w:firstLine="284"/>
        <w:jc w:val="both"/>
        <w:rPr>
          <w:rFonts w:asciiTheme="minorHAnsi" w:hAnsiTheme="minorHAnsi" w:cstheme="minorHAnsi"/>
          <w:bCs/>
          <w:position w:val="4"/>
        </w:rPr>
      </w:pPr>
      <w:r w:rsidRPr="00FF7BAA">
        <w:rPr>
          <w:rFonts w:asciiTheme="minorHAnsi" w:hAnsiTheme="minorHAnsi" w:cstheme="minorHAnsi"/>
          <w:bCs/>
          <w:position w:val="4"/>
        </w:rPr>
        <w:t>A vedação à contratação de quem esteja em situação irregular</w:t>
      </w:r>
      <w:r>
        <w:rPr>
          <w:rFonts w:asciiTheme="minorHAnsi" w:hAnsiTheme="minorHAnsi" w:cstheme="minorHAnsi"/>
          <w:bCs/>
          <w:position w:val="4"/>
        </w:rPr>
        <w:t>;</w:t>
      </w:r>
    </w:p>
    <w:p w:rsidR="00DA3A09" w:rsidRPr="00FF7BAA" w:rsidRDefault="00DA3A09" w:rsidP="001D4285">
      <w:pPr>
        <w:spacing w:after="0" w:line="300" w:lineRule="auto"/>
        <w:ind w:left="1068"/>
        <w:jc w:val="both"/>
        <w:rPr>
          <w:rFonts w:asciiTheme="minorHAnsi" w:hAnsiTheme="minorHAnsi" w:cstheme="minorHAnsi"/>
          <w:bCs/>
          <w:position w:val="4"/>
        </w:rPr>
      </w:pPr>
      <w:r w:rsidRPr="00FF7BAA">
        <w:rPr>
          <w:rFonts w:asciiTheme="minorHAnsi" w:hAnsiTheme="minorHAnsi" w:cstheme="minorHAnsi"/>
          <w:bCs/>
          <w:position w:val="4"/>
        </w:rPr>
        <w:t>II - Em relação às contribuições e pagamentos;</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A necessidade de pagar os serviços quando a inadimplência for superveniente à contratação;</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 xml:space="preserve">O dever de providenciar oportunamente a rescisão dos contratos contínuos quando </w:t>
      </w:r>
      <w:r>
        <w:rPr>
          <w:rFonts w:asciiTheme="minorHAnsi" w:hAnsiTheme="minorHAnsi" w:cstheme="minorHAnsi"/>
          <w:bCs/>
          <w:position w:val="4"/>
        </w:rPr>
        <w:t>a</w:t>
      </w:r>
      <w:r w:rsidRPr="00FF7BAA">
        <w:rPr>
          <w:rFonts w:asciiTheme="minorHAnsi" w:hAnsiTheme="minorHAnsi" w:cstheme="minorHAnsi"/>
          <w:bCs/>
          <w:position w:val="4"/>
        </w:rPr>
        <w:t xml:space="preserve"> </w:t>
      </w:r>
      <w:r>
        <w:rPr>
          <w:rFonts w:asciiTheme="minorHAnsi" w:hAnsiTheme="minorHAnsi" w:cstheme="minorHAnsi"/>
          <w:bCs/>
          <w:position w:val="4"/>
        </w:rPr>
        <w:t>C</w:t>
      </w:r>
      <w:r w:rsidRPr="00FF7BAA">
        <w:rPr>
          <w:rFonts w:asciiTheme="minorHAnsi" w:hAnsiTheme="minorHAnsi" w:cstheme="minorHAnsi"/>
          <w:bCs/>
          <w:position w:val="4"/>
        </w:rPr>
        <w:t>ontratad</w:t>
      </w:r>
      <w:r>
        <w:rPr>
          <w:rFonts w:asciiTheme="minorHAnsi" w:hAnsiTheme="minorHAnsi" w:cstheme="minorHAnsi"/>
          <w:bCs/>
          <w:position w:val="4"/>
        </w:rPr>
        <w:t>a</w:t>
      </w:r>
      <w:r w:rsidRPr="00FF7BAA">
        <w:rPr>
          <w:rFonts w:asciiTheme="minorHAnsi" w:hAnsiTheme="minorHAnsi" w:cstheme="minorHAnsi"/>
          <w:bCs/>
          <w:position w:val="4"/>
        </w:rPr>
        <w:t xml:space="preserve"> permanecer em situação de inadimplência;</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 xml:space="preserve">O dever de reter as contribuições incidentes nos pagamentos efetuados, correspondentes aos empregados vinculados à execução contratual, nominalmente identificados, na forma do § 4° do Art. 31 da Lei n°9.032, de abril de 1995.  </w:t>
      </w:r>
    </w:p>
    <w:p w:rsidR="00DA3A09" w:rsidRPr="00FF7BAA" w:rsidRDefault="00DA3A09" w:rsidP="00937B79">
      <w:pPr>
        <w:spacing w:after="0" w:line="300" w:lineRule="auto"/>
        <w:ind w:left="1134"/>
        <w:jc w:val="both"/>
        <w:rPr>
          <w:rFonts w:asciiTheme="minorHAnsi" w:hAnsiTheme="minorHAnsi" w:cstheme="minorHAnsi"/>
          <w:bCs/>
          <w:position w:val="4"/>
        </w:rPr>
      </w:pPr>
      <w:r w:rsidRPr="00FF7BAA">
        <w:rPr>
          <w:rFonts w:asciiTheme="minorHAnsi" w:hAnsiTheme="minorHAnsi" w:cstheme="minorHAnsi"/>
          <w:bCs/>
          <w:position w:val="4"/>
        </w:rPr>
        <w:t>III - Em relação aos encargos trabalhistas, inclusive parcelas remuneratórias e indenizatórias:</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sidRPr="00FF7BAA">
        <w:rPr>
          <w:rFonts w:asciiTheme="minorHAnsi" w:hAnsiTheme="minorHAnsi" w:cstheme="minorHAnsi"/>
          <w:bCs/>
          <w:position w:val="4"/>
        </w:rPr>
        <w:t>O dever de fiscalizar, por amostragem;</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Pr>
          <w:rFonts w:asciiTheme="minorHAnsi" w:hAnsiTheme="minorHAnsi" w:cstheme="minorHAnsi"/>
          <w:bCs/>
          <w:position w:val="4"/>
        </w:rPr>
        <w:t>A</w:t>
      </w:r>
      <w:r w:rsidRPr="00FF7BAA">
        <w:rPr>
          <w:rFonts w:asciiTheme="minorHAnsi" w:hAnsiTheme="minorHAnsi" w:cstheme="minorHAnsi"/>
          <w:bCs/>
          <w:position w:val="4"/>
        </w:rPr>
        <w:t xml:space="preserve"> necessidade de registrar, no livro de ocorrências ou no diário de obras, a fiscalização ocorrida;</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Pr>
          <w:rFonts w:asciiTheme="minorHAnsi" w:hAnsiTheme="minorHAnsi" w:cstheme="minorHAnsi"/>
          <w:bCs/>
          <w:position w:val="4"/>
        </w:rPr>
        <w:t>A</w:t>
      </w:r>
      <w:r w:rsidRPr="00FF7BAA">
        <w:rPr>
          <w:rFonts w:asciiTheme="minorHAnsi" w:hAnsiTheme="minorHAnsi" w:cstheme="minorHAnsi"/>
          <w:bCs/>
          <w:position w:val="4"/>
        </w:rPr>
        <w:t xml:space="preserve"> possibilidade </w:t>
      </w:r>
      <w:r w:rsidR="000F1D4D" w:rsidRPr="00FF7BAA">
        <w:rPr>
          <w:rFonts w:asciiTheme="minorHAnsi" w:hAnsiTheme="minorHAnsi" w:cstheme="minorHAnsi"/>
          <w:bCs/>
          <w:position w:val="4"/>
        </w:rPr>
        <w:t>d</w:t>
      </w:r>
      <w:r w:rsidR="000F1D4D">
        <w:rPr>
          <w:rFonts w:asciiTheme="minorHAnsi" w:hAnsiTheme="minorHAnsi" w:cstheme="minorHAnsi"/>
          <w:bCs/>
          <w:position w:val="4"/>
        </w:rPr>
        <w:t>e o</w:t>
      </w:r>
      <w:r w:rsidRPr="00FF7BAA">
        <w:rPr>
          <w:rFonts w:asciiTheme="minorHAnsi" w:hAnsiTheme="minorHAnsi" w:cstheme="minorHAnsi"/>
          <w:bCs/>
          <w:position w:val="4"/>
        </w:rPr>
        <w:t xml:space="preserve"> </w:t>
      </w:r>
      <w:r>
        <w:rPr>
          <w:rFonts w:asciiTheme="minorHAnsi" w:hAnsiTheme="minorHAnsi" w:cstheme="minorHAnsi"/>
          <w:bCs/>
          <w:position w:val="4"/>
        </w:rPr>
        <w:t>Contrato</w:t>
      </w:r>
      <w:r w:rsidRPr="00FF7BAA">
        <w:rPr>
          <w:rFonts w:asciiTheme="minorHAnsi" w:hAnsiTheme="minorHAnsi" w:cstheme="minorHAnsi"/>
          <w:bCs/>
          <w:position w:val="4"/>
        </w:rPr>
        <w:t xml:space="preserve"> prever a retenção mensal das parcelas de provisão de quitação, a qual será paga </w:t>
      </w:r>
      <w:r>
        <w:rPr>
          <w:rFonts w:asciiTheme="minorHAnsi" w:hAnsiTheme="minorHAnsi" w:cstheme="minorHAnsi"/>
          <w:bCs/>
          <w:position w:val="4"/>
        </w:rPr>
        <w:t>à C</w:t>
      </w:r>
      <w:r w:rsidRPr="00FF7BAA">
        <w:rPr>
          <w:rFonts w:asciiTheme="minorHAnsi" w:hAnsiTheme="minorHAnsi" w:cstheme="minorHAnsi"/>
          <w:bCs/>
          <w:position w:val="4"/>
        </w:rPr>
        <w:t>ontratad</w:t>
      </w:r>
      <w:r>
        <w:rPr>
          <w:rFonts w:asciiTheme="minorHAnsi" w:hAnsiTheme="minorHAnsi" w:cstheme="minorHAnsi"/>
          <w:bCs/>
          <w:position w:val="4"/>
        </w:rPr>
        <w:t xml:space="preserve">a </w:t>
      </w:r>
      <w:r w:rsidRPr="00FF7BAA">
        <w:rPr>
          <w:rFonts w:asciiTheme="minorHAnsi" w:hAnsiTheme="minorHAnsi" w:cstheme="minorHAnsi"/>
          <w:bCs/>
          <w:position w:val="4"/>
        </w:rPr>
        <w:t xml:space="preserve">se incorrer nessas despesas com a apresentação, após o término do </w:t>
      </w:r>
      <w:r>
        <w:rPr>
          <w:rFonts w:asciiTheme="minorHAnsi" w:hAnsiTheme="minorHAnsi" w:cstheme="minorHAnsi"/>
          <w:bCs/>
          <w:position w:val="4"/>
        </w:rPr>
        <w:t>Contrato</w:t>
      </w:r>
      <w:r w:rsidRPr="00FF7BAA">
        <w:rPr>
          <w:rFonts w:asciiTheme="minorHAnsi" w:hAnsiTheme="minorHAnsi" w:cstheme="minorHAnsi"/>
          <w:bCs/>
          <w:position w:val="4"/>
        </w:rPr>
        <w:t>, dos recibos de rescisão homologados pelo sindicato ou Superintendência Regional do Trabalho e Emprego.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Apresentar a ART ou RRT de execução dos serviços objeto deste Projeto Básico, no prazo de até 10 (dez) dias</w:t>
      </w:r>
      <w:r w:rsidR="00937B79">
        <w:rPr>
          <w:rFonts w:asciiTheme="minorHAnsi" w:hAnsiTheme="minorHAnsi" w:cstheme="minorHAnsi"/>
          <w:position w:val="4"/>
        </w:rPr>
        <w:t xml:space="preserve"> corridos</w:t>
      </w:r>
      <w:r w:rsidRPr="001D4285">
        <w:rPr>
          <w:rFonts w:asciiTheme="minorHAnsi" w:hAnsiTheme="minorHAnsi" w:cstheme="minorHAnsi"/>
          <w:position w:val="4"/>
        </w:rPr>
        <w:t>, contado do recebimento da Ordem de Serviço.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Manter os profissionais que executarão os serviços, objeto deste Projeto Básico devidamente fardados e identificados mediante a utilização de crachás.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Fornecer os Equipamentos de Segurança Individuais (</w:t>
      </w:r>
      <w:proofErr w:type="spellStart"/>
      <w:r w:rsidRPr="001D4285">
        <w:rPr>
          <w:rFonts w:asciiTheme="minorHAnsi" w:hAnsiTheme="minorHAnsi" w:cstheme="minorHAnsi"/>
          <w:position w:val="4"/>
        </w:rPr>
        <w:t>EPI’s</w:t>
      </w:r>
      <w:proofErr w:type="spellEnd"/>
      <w:r w:rsidRPr="001D4285">
        <w:rPr>
          <w:rFonts w:asciiTheme="minorHAnsi" w:hAnsiTheme="minorHAnsi" w:cstheme="minorHAnsi"/>
          <w:position w:val="4"/>
        </w:rPr>
        <w:t>) e Equipamentos de Proteção Coletiva (</w:t>
      </w:r>
      <w:proofErr w:type="spellStart"/>
      <w:r w:rsidRPr="001D4285">
        <w:rPr>
          <w:rFonts w:asciiTheme="minorHAnsi" w:hAnsiTheme="minorHAnsi" w:cstheme="minorHAnsi"/>
          <w:position w:val="4"/>
        </w:rPr>
        <w:t>EPC’s</w:t>
      </w:r>
      <w:proofErr w:type="spellEnd"/>
      <w:r w:rsidRPr="001D4285">
        <w:rPr>
          <w:rFonts w:asciiTheme="minorHAnsi" w:hAnsiTheme="minorHAnsi" w:cstheme="minorHAnsi"/>
          <w:position w:val="4"/>
        </w:rPr>
        <w:t>) adequados e compatíveis com o tipo de exposição ao risco, a todos os profissionais que executarão os serviços, objeto deste Projet</w:t>
      </w:r>
      <w:r w:rsidR="00937B79">
        <w:rPr>
          <w:rFonts w:asciiTheme="minorHAnsi" w:hAnsiTheme="minorHAnsi" w:cstheme="minorHAnsi"/>
          <w:position w:val="4"/>
        </w:rPr>
        <w:t>o Básico, conforme o que rege as Normas Regulamentadoras aplicáveis</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lastRenderedPageBreak/>
        <w:t>Apresentar Certificado de matrícula da obra de construção civil, obtido no Instituto Nacional do Seguro Social, no prazo de 30 (trinta) dias corridos, contados do início de suas atividades.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Expor a metodologia proposta, antes de iniciar os trabalhos, de modo a esclarecer os dirigentes e corpo técnico da </w:t>
      </w:r>
      <w:r w:rsidRPr="00CD0622">
        <w:rPr>
          <w:rFonts w:asciiTheme="minorHAnsi" w:hAnsiTheme="minorHAnsi" w:cstheme="minorHAnsi"/>
          <w:position w:val="4"/>
        </w:rPr>
        <w:t>EMAP</w:t>
      </w:r>
      <w:r w:rsidRPr="001D4285">
        <w:rPr>
          <w:rFonts w:asciiTheme="minorHAnsi" w:hAnsiTheme="minorHAnsi" w:cstheme="minorHAnsi"/>
          <w:position w:val="4"/>
        </w:rPr>
        <w:t xml:space="preserve"> acerca do que se pretende fazer e os meios que serão utilizados, além de coletar as sugestões e orientações da equipe de acompanhamento constituída.</w:t>
      </w:r>
    </w:p>
    <w:p w:rsidR="00DA3A09"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Responder pelos danos causados diretamente </w:t>
      </w:r>
      <w:r w:rsidRPr="00221FA4">
        <w:rPr>
          <w:rFonts w:asciiTheme="minorHAnsi" w:hAnsiTheme="minorHAnsi" w:cstheme="minorHAnsi"/>
          <w:position w:val="4"/>
        </w:rPr>
        <w:t>EMAP ou a terceiros, decorrente de culpa ou dolo em razão da execução dos serviços em apreço, não excluindo ou reduzindo essa responsabilidade a Fiscalização ou o acompanhamento pela EMAP.</w:t>
      </w:r>
    </w:p>
    <w:p w:rsidR="00DA3A09" w:rsidRPr="00221FA4"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Pr>
          <w:rFonts w:asciiTheme="minorHAnsi" w:hAnsiTheme="minorHAnsi" w:cstheme="minorHAnsi"/>
          <w:position w:val="4"/>
        </w:rPr>
        <w:t>Responder as eventuais Advertências aplicadas pela Fiscalização dentro do prazo informado no Termo de Notificação;</w:t>
      </w:r>
    </w:p>
    <w:p w:rsidR="00DA3A09" w:rsidRPr="00221FA4"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221FA4">
        <w:rPr>
          <w:rFonts w:asciiTheme="minorHAnsi" w:hAnsiTheme="minorHAnsi" w:cstheme="minorHAnsi"/>
          <w:position w:val="4"/>
        </w:rPr>
        <w:t>Responder, ainda, por quaisquer danos causados diretamente aos bens de propriedade da EMAP, quando esses tenham sido ocasionados por seus técnicos durante a prestação dos serviços ora contratados.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221FA4">
        <w:rPr>
          <w:rFonts w:asciiTheme="minorHAnsi" w:hAnsiTheme="minorHAnsi" w:cstheme="minorHAnsi"/>
          <w:position w:val="4"/>
        </w:rPr>
        <w:t>Manter os seus técnicos sujeitos às normas procedimentais da EMAP, porém</w:t>
      </w:r>
      <w:r w:rsidRPr="001D4285">
        <w:rPr>
          <w:rFonts w:asciiTheme="minorHAnsi" w:hAnsiTheme="minorHAnsi" w:cstheme="minorHAnsi"/>
          <w:position w:val="4"/>
        </w:rPr>
        <w:t xml:space="preserve"> sem qualquer vínculo com a EMAP.</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Tomar ciência de todas as normas relativas à saúde, segurança e meio ambiente e os procedimentos de ambientação, apresentadas pela EMAP e cumpri-las fielmente.</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Cumprir cada uma das normas constantes </w:t>
      </w:r>
      <w:r w:rsidRPr="001B2E99">
        <w:rPr>
          <w:rFonts w:asciiTheme="minorHAnsi" w:hAnsiTheme="minorHAnsi" w:cstheme="minorHAnsi"/>
          <w:position w:val="4"/>
        </w:rPr>
        <w:t xml:space="preserve">do </w:t>
      </w:r>
      <w:r w:rsidR="001B2E99" w:rsidRPr="001B2E99">
        <w:rPr>
          <w:rFonts w:asciiTheme="minorHAnsi" w:hAnsiTheme="minorHAnsi" w:cstheme="minorHAnsi"/>
          <w:position w:val="4"/>
        </w:rPr>
        <w:t>item 10</w:t>
      </w:r>
      <w:r w:rsidR="00F63106" w:rsidRPr="001B2E99">
        <w:rPr>
          <w:rFonts w:asciiTheme="minorHAnsi" w:hAnsiTheme="minorHAnsi" w:cstheme="minorHAnsi"/>
          <w:position w:val="4"/>
        </w:rPr>
        <w:t xml:space="preserve"> - Saúde, Segurança e</w:t>
      </w:r>
      <w:r w:rsidR="00F63106">
        <w:rPr>
          <w:rFonts w:asciiTheme="minorHAnsi" w:hAnsiTheme="minorHAnsi" w:cstheme="minorHAnsi"/>
          <w:position w:val="4"/>
        </w:rPr>
        <w:t xml:space="preserve"> Meio Ambiente</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Responsabilizar-se pela observância das normas técnicas indicadas neste Projeto Básico, inclusive atendendo aos critérios e prescrições estabelecidas nas normas técnicas da ABNT – Associação Brasileira de Normas Técnicas e ISO – </w:t>
      </w:r>
      <w:proofErr w:type="spellStart"/>
      <w:r w:rsidRPr="001D4285">
        <w:rPr>
          <w:rFonts w:asciiTheme="minorHAnsi" w:hAnsiTheme="minorHAnsi" w:cstheme="minorHAnsi"/>
          <w:position w:val="4"/>
        </w:rPr>
        <w:t>International</w:t>
      </w:r>
      <w:proofErr w:type="spellEnd"/>
      <w:r w:rsidRPr="001D4285">
        <w:rPr>
          <w:rFonts w:asciiTheme="minorHAnsi" w:hAnsiTheme="minorHAnsi" w:cstheme="minorHAnsi"/>
          <w:position w:val="4"/>
        </w:rPr>
        <w:t xml:space="preserve"> </w:t>
      </w:r>
      <w:proofErr w:type="spellStart"/>
      <w:r w:rsidRPr="001D4285">
        <w:rPr>
          <w:rFonts w:asciiTheme="minorHAnsi" w:hAnsiTheme="minorHAnsi" w:cstheme="minorHAnsi"/>
          <w:position w:val="4"/>
        </w:rPr>
        <w:t>Organization</w:t>
      </w:r>
      <w:proofErr w:type="spellEnd"/>
      <w:r w:rsidRPr="001D4285">
        <w:rPr>
          <w:rFonts w:asciiTheme="minorHAnsi" w:hAnsiTheme="minorHAnsi" w:cstheme="minorHAnsi"/>
          <w:position w:val="4"/>
        </w:rPr>
        <w:t xml:space="preserve"> for </w:t>
      </w:r>
      <w:proofErr w:type="spellStart"/>
      <w:r w:rsidRPr="001D4285">
        <w:rPr>
          <w:rFonts w:asciiTheme="minorHAnsi" w:hAnsiTheme="minorHAnsi" w:cstheme="minorHAnsi"/>
          <w:position w:val="4"/>
        </w:rPr>
        <w:t>Standardization</w:t>
      </w:r>
      <w:proofErr w:type="spellEnd"/>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Responsabilizar-se por todo o transporte necessário à prestação dos serviços contratados, inclusive os </w:t>
      </w:r>
      <w:r w:rsidR="00F60660" w:rsidRPr="001D4285">
        <w:rPr>
          <w:rFonts w:asciiTheme="minorHAnsi" w:hAnsiTheme="minorHAnsi" w:cstheme="minorHAnsi"/>
          <w:position w:val="4"/>
        </w:rPr>
        <w:t>males executados previstos</w:t>
      </w:r>
      <w:r w:rsidRPr="001D4285">
        <w:rPr>
          <w:rFonts w:asciiTheme="minorHAnsi" w:hAnsiTheme="minorHAnsi" w:cstheme="minorHAnsi"/>
          <w:position w:val="4"/>
        </w:rPr>
        <w:t xml:space="preserve"> neste Projeto Básico.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lastRenderedPageBreak/>
        <w:t>Arcar com as reclamações levadas ao seu conhecimento por parte da Fiscalização da EMAP, cuidando imediatamente das providências necessárias para a correção, evitando repetição de fatos.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As inconsistências ou dúvidas verificadas na documentação entregue terão prazo máximo de 07 (sete) dias corridos para serem formalmente esclarecidas, contados a partir do recebimento da diligência pela Contratada.</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FF7BAA">
        <w:rPr>
          <w:rFonts w:asciiTheme="minorHAnsi" w:hAnsiTheme="minorHAnsi" w:cstheme="minorHAnsi"/>
          <w:position w:val="4"/>
        </w:rPr>
        <w:t>Responsabilizar-se pelo uso indevido de patentes registradas, e pela destruição ou danificação dos serviços em execução até sua definitiva aceitação</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Responder perante a EMAP e terceiros pela cobertura dos riscos e acidente de trabalho dos seus empregados, prepostos ou contratados, bem como por todos os ônus, encargos, perdas e danos, porventura resultantes da execução dos serviços contratados.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Respeitar as Normas e Procedimentos de Controle de Acesso às Dependências da EMAP e do Porto do Itaqui.</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Manter arquivo ordenado com toda a documentação relativa à execução do Contrato, a qual, quando solicitada, deverá ser encaminhada à EMAP no prazo de </w:t>
      </w:r>
      <w:r w:rsidR="00D95EB9">
        <w:rPr>
          <w:rFonts w:asciiTheme="minorHAnsi" w:hAnsiTheme="minorHAnsi" w:cstheme="minorHAnsi"/>
          <w:position w:val="4"/>
        </w:rPr>
        <w:t>02 (dois) dias úteis</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Informar à EMAP qualquer alteração por que passar o respectivo ato constitutivo, apresentando, no prazo de 15 (quinze) dias</w:t>
      </w:r>
      <w:r w:rsidR="001D4285" w:rsidRPr="001D4285">
        <w:rPr>
          <w:rFonts w:asciiTheme="minorHAnsi" w:hAnsiTheme="minorHAnsi" w:cstheme="minorHAnsi"/>
          <w:position w:val="4"/>
        </w:rPr>
        <w:t xml:space="preserve"> corridos</w:t>
      </w:r>
      <w:r w:rsidRPr="001D4285">
        <w:rPr>
          <w:rFonts w:asciiTheme="minorHAnsi" w:hAnsiTheme="minorHAnsi" w:cstheme="minorHAnsi"/>
          <w:position w:val="4"/>
        </w:rPr>
        <w:t>, contados da data do registro da modificação, cópia desta e do respectivo registro;</w:t>
      </w:r>
    </w:p>
    <w:p w:rsidR="00DA3A09"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Abster-se de veicular publicidade acerca da presente contratação, salvo se houver prévia autorização da </w:t>
      </w:r>
      <w:r w:rsidR="001D4285" w:rsidRPr="001D4285">
        <w:rPr>
          <w:rFonts w:asciiTheme="minorHAnsi" w:hAnsiTheme="minorHAnsi" w:cstheme="minorHAnsi"/>
          <w:position w:val="4"/>
        </w:rPr>
        <w:t>EMAP</w:t>
      </w:r>
    </w:p>
    <w:p w:rsidR="00E145E1" w:rsidRDefault="00E145E1" w:rsidP="00C142E3">
      <w:pPr>
        <w:pStyle w:val="PargrafodaLista"/>
        <w:numPr>
          <w:ilvl w:val="1"/>
          <w:numId w:val="25"/>
        </w:numPr>
        <w:tabs>
          <w:tab w:val="left" w:pos="993"/>
        </w:tabs>
        <w:spacing w:after="0"/>
        <w:ind w:left="142" w:firstLine="0"/>
        <w:jc w:val="both"/>
        <w:rPr>
          <w:rFonts w:asciiTheme="minorHAnsi" w:hAnsiTheme="minorHAnsi" w:cstheme="minorHAnsi"/>
          <w:b/>
        </w:rPr>
      </w:pPr>
      <w:r w:rsidRPr="00974834">
        <w:rPr>
          <w:rFonts w:asciiTheme="minorHAnsi" w:hAnsiTheme="minorHAnsi" w:cstheme="minorHAnsi"/>
          <w:b/>
        </w:rPr>
        <w:t>OBRIGAÇÕES QUANTO À COMPLIANCE</w:t>
      </w:r>
      <w:r w:rsidR="000D1F14">
        <w:rPr>
          <w:rFonts w:asciiTheme="minorHAnsi" w:hAnsiTheme="minorHAnsi" w:cstheme="minorHAnsi"/>
          <w:b/>
        </w:rPr>
        <w:t xml:space="preserve"> E LGPD</w:t>
      </w:r>
    </w:p>
    <w:p w:rsidR="005450BE" w:rsidRPr="005450BE" w:rsidRDefault="005450BE"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5450BE">
        <w:rPr>
          <w:rFonts w:asciiTheme="minorHAnsi" w:hAnsiTheme="minorHAnsi" w:cstheme="minorHAnsi"/>
          <w:position w:val="4"/>
        </w:rPr>
        <w:t>A contratada deverá assegurar que o acesso</w:t>
      </w:r>
      <w:r>
        <w:rPr>
          <w:rFonts w:asciiTheme="minorHAnsi" w:hAnsiTheme="minorHAnsi" w:cstheme="minorHAnsi"/>
          <w:position w:val="4"/>
        </w:rPr>
        <w:t xml:space="preserve"> e tratamento de dados pessoais </w:t>
      </w:r>
      <w:r w:rsidRPr="005450BE">
        <w:rPr>
          <w:rFonts w:asciiTheme="minorHAnsi" w:hAnsiTheme="minorHAnsi" w:cstheme="minorHAnsi"/>
          <w:position w:val="4"/>
        </w:rPr>
        <w:t>dos</w:t>
      </w:r>
      <w:r>
        <w:rPr>
          <w:rFonts w:asciiTheme="minorHAnsi" w:hAnsiTheme="minorHAnsi" w:cstheme="minorHAnsi"/>
          <w:position w:val="4"/>
        </w:rPr>
        <w:t xml:space="preserve"> </w:t>
      </w:r>
      <w:r w:rsidRPr="005450BE">
        <w:rPr>
          <w:rFonts w:asciiTheme="minorHAnsi" w:hAnsiTheme="minorHAnsi" w:cstheme="minorHAnsi"/>
          <w:position w:val="4"/>
        </w:rPr>
        <w:t>representantes da contratada (EMAP) se dará exclusivamente para a execução do contrato, devendo resguardá-los de acessos indevidos e incidentes e, ao final da vigência do contrato, deverá providenciar a eliminação destes de sua base de dados</w:t>
      </w:r>
    </w:p>
    <w:p w:rsidR="00A55C9D" w:rsidRPr="00ED489D" w:rsidRDefault="00A55C9D" w:rsidP="00CD130D">
      <w:pPr>
        <w:pStyle w:val="Corpodetexto"/>
        <w:spacing w:after="0" w:line="300" w:lineRule="auto"/>
        <w:ind w:right="102"/>
        <w:contextualSpacing/>
        <w:jc w:val="both"/>
        <w:rPr>
          <w:rFonts w:asciiTheme="minorHAnsi" w:eastAsiaTheme="minorHAnsi" w:hAnsiTheme="minorHAnsi" w:cstheme="minorHAnsi"/>
          <w:highlight w:val="yellow"/>
          <w:lang w:eastAsia="en-US"/>
        </w:rPr>
      </w:pPr>
    </w:p>
    <w:p w:rsidR="005E4C2C" w:rsidRPr="00ED489D" w:rsidRDefault="00712351" w:rsidP="00CD130D">
      <w:pPr>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CCEAA60" wp14:editId="2F6B0A8E">
                <wp:extent cx="5759450" cy="311150"/>
                <wp:effectExtent l="38100" t="57150" r="50800" b="50800"/>
                <wp:docPr id="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7" w:name="_Toc427228737"/>
                            <w:r>
                              <w:rPr>
                                <w:rFonts w:ascii="Arial Narrow" w:hAnsi="Arial Narrow"/>
                                <w:color w:val="FFFFFF" w:themeColor="background1"/>
                                <w:sz w:val="24"/>
                                <w:szCs w:val="24"/>
                              </w:rPr>
                              <w:t xml:space="preserve"> </w:t>
                            </w:r>
                            <w:bookmarkStart w:id="108" w:name="_Toc104281476"/>
                            <w:bookmarkStart w:id="109" w:name="_Toc115265923"/>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107"/>
                            <w:bookmarkEnd w:id="108"/>
                            <w:bookmarkEnd w:id="109"/>
                          </w:p>
                        </w:txbxContent>
                      </wps:txbx>
                      <wps:bodyPr rot="0" vert="horz" wrap="square" lIns="91440" tIns="45720" rIns="91440" bIns="45720" anchor="t" anchorCtr="0">
                        <a:noAutofit/>
                      </wps:bodyPr>
                    </wps:wsp>
                  </a:graphicData>
                </a:graphic>
              </wp:inline>
            </w:drawing>
          </mc:Choice>
          <mc:Fallback>
            <w:pict>
              <v:shape w14:anchorId="4CCEAA60" id="_x0000_s1043"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DzR2iHogIAAD0FAAAOAAAAAAAAAAAAAAAAAC4CAABkcnMv&#10;ZTJvRG9jLnhtbFBLAQItABQABgAIAAAAIQDQXfFd2QAAAAQBAAAPAAAAAAAAAAAAAAAAAPwEAABk&#10;cnMvZG93bnJldi54bWxQSwUGAAAAAAQABADzAAAAAgYAAAAA&#10;" fillcolor="#1f497d [3215]" stroked="f" strokeweight="1.5pt">
                <v:textbo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0" w:name="_Toc427228737"/>
                      <w:r>
                        <w:rPr>
                          <w:rFonts w:ascii="Arial Narrow" w:hAnsi="Arial Narrow"/>
                          <w:color w:val="FFFFFF" w:themeColor="background1"/>
                          <w:sz w:val="24"/>
                          <w:szCs w:val="24"/>
                        </w:rPr>
                        <w:t xml:space="preserve"> </w:t>
                      </w:r>
                      <w:bookmarkStart w:id="111" w:name="_Toc104281476"/>
                      <w:bookmarkStart w:id="112" w:name="_Toc115265923"/>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110"/>
                      <w:bookmarkEnd w:id="111"/>
                      <w:bookmarkEnd w:id="112"/>
                    </w:p>
                  </w:txbxContent>
                </v:textbox>
                <w10:anchorlock/>
              </v:shape>
            </w:pict>
          </mc:Fallback>
        </mc:AlternateContent>
      </w: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A3A09" w:rsidRPr="00DC772C" w:rsidRDefault="00D81E58" w:rsidP="00C142E3">
      <w:pPr>
        <w:pStyle w:val="Corpodetexto"/>
        <w:numPr>
          <w:ilvl w:val="1"/>
          <w:numId w:val="11"/>
        </w:numPr>
        <w:spacing w:after="0" w:line="300" w:lineRule="auto"/>
        <w:ind w:left="465" w:right="102" w:firstLine="244"/>
        <w:contextualSpacing/>
        <w:jc w:val="both"/>
        <w:rPr>
          <w:rFonts w:asciiTheme="minorHAnsi" w:hAnsiTheme="minorHAnsi" w:cstheme="minorHAnsi"/>
        </w:rPr>
      </w:pPr>
      <w:r>
        <w:rPr>
          <w:rFonts w:asciiTheme="minorHAnsi" w:hAnsiTheme="minorHAnsi" w:cstheme="minorHAnsi"/>
        </w:rPr>
        <w:t xml:space="preserve"> </w:t>
      </w:r>
      <w:r w:rsidR="00DA3A09" w:rsidRPr="00DC772C">
        <w:rPr>
          <w:rFonts w:asciiTheme="minorHAnsi" w:hAnsiTheme="minorHAnsi" w:cstheme="minorHAnsi"/>
        </w:rPr>
        <w:t>Apresentar um gestor /fiscal do Contrato representante da EMAP, sendo:</w:t>
      </w:r>
    </w:p>
    <w:p w:rsidR="00DA3A09" w:rsidRPr="00FF7BAA" w:rsidRDefault="00DC772C" w:rsidP="00C142E3">
      <w:pPr>
        <w:numPr>
          <w:ilvl w:val="0"/>
          <w:numId w:val="29"/>
        </w:numPr>
        <w:spacing w:after="0" w:line="300" w:lineRule="auto"/>
        <w:ind w:left="1843"/>
        <w:jc w:val="both"/>
        <w:rPr>
          <w:rFonts w:asciiTheme="minorHAnsi" w:hAnsiTheme="minorHAnsi" w:cstheme="minorHAnsi"/>
          <w:bCs/>
        </w:rPr>
      </w:pPr>
      <w:r>
        <w:rPr>
          <w:rFonts w:asciiTheme="minorHAnsi" w:hAnsiTheme="minorHAnsi" w:cstheme="minorHAnsi"/>
          <w:bCs/>
        </w:rPr>
        <w:lastRenderedPageBreak/>
        <w:t>0</w:t>
      </w:r>
      <w:r w:rsidR="00DA3A09" w:rsidRPr="00FF7BAA">
        <w:rPr>
          <w:rFonts w:asciiTheme="minorHAnsi" w:hAnsiTheme="minorHAnsi" w:cstheme="minorHAnsi"/>
          <w:bCs/>
        </w:rPr>
        <w:t xml:space="preserve">1 (um) agente ocupante do quadro da </w:t>
      </w:r>
      <w:r w:rsidR="00DA3A09">
        <w:rPr>
          <w:rFonts w:asciiTheme="minorHAnsi" w:hAnsiTheme="minorHAnsi" w:cstheme="minorHAnsi"/>
          <w:bCs/>
        </w:rPr>
        <w:t>EMAP</w:t>
      </w:r>
      <w:r w:rsidR="00367DBD">
        <w:rPr>
          <w:rFonts w:asciiTheme="minorHAnsi" w:hAnsiTheme="minorHAnsi" w:cstheme="minorHAnsi"/>
          <w:bCs/>
        </w:rPr>
        <w:t>;</w:t>
      </w:r>
    </w:p>
    <w:p w:rsidR="00DA3A09" w:rsidRPr="00FF7BAA" w:rsidRDefault="00DA3A09" w:rsidP="00C142E3">
      <w:pPr>
        <w:numPr>
          <w:ilvl w:val="0"/>
          <w:numId w:val="29"/>
        </w:numPr>
        <w:spacing w:after="0" w:line="300" w:lineRule="auto"/>
        <w:ind w:left="1843"/>
        <w:jc w:val="both"/>
        <w:rPr>
          <w:rFonts w:asciiTheme="minorHAnsi" w:hAnsiTheme="minorHAnsi" w:cstheme="minorHAnsi"/>
          <w:bCs/>
        </w:rPr>
      </w:pPr>
      <w:r w:rsidRPr="00FF7BAA">
        <w:rPr>
          <w:rFonts w:asciiTheme="minorHAnsi" w:hAnsiTheme="minorHAnsi" w:cstheme="minorHAnsi"/>
          <w:bCs/>
        </w:rPr>
        <w:t xml:space="preserve">Previamente designado e qualificado pela autoridade signatária do </w:t>
      </w:r>
      <w:r>
        <w:rPr>
          <w:rFonts w:asciiTheme="minorHAnsi" w:hAnsiTheme="minorHAnsi" w:cstheme="minorHAnsi"/>
          <w:bCs/>
        </w:rPr>
        <w:t>Contrato</w:t>
      </w:r>
      <w:r w:rsidRPr="00FF7BAA">
        <w:rPr>
          <w:rFonts w:asciiTheme="minorHAnsi" w:hAnsiTheme="minorHAnsi" w:cstheme="minorHAnsi"/>
          <w:bCs/>
        </w:rPr>
        <w:t>, por parte da Administração.</w:t>
      </w: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1"/>
          <w:numId w:val="30"/>
        </w:numPr>
        <w:spacing w:after="0" w:line="300" w:lineRule="auto"/>
        <w:jc w:val="both"/>
        <w:rPr>
          <w:rFonts w:asciiTheme="minorHAnsi" w:hAnsiTheme="minorHAnsi" w:cstheme="minorHAnsi"/>
          <w:vanish/>
        </w:rPr>
      </w:pPr>
    </w:p>
    <w:p w:rsidR="00DA3A09" w:rsidRDefault="00DA3A09" w:rsidP="00C142E3">
      <w:pPr>
        <w:pStyle w:val="PargrafodaLista"/>
        <w:numPr>
          <w:ilvl w:val="2"/>
          <w:numId w:val="30"/>
        </w:numPr>
        <w:spacing w:after="0" w:line="300" w:lineRule="auto"/>
        <w:ind w:left="1701"/>
        <w:jc w:val="both"/>
        <w:rPr>
          <w:rFonts w:asciiTheme="minorHAnsi" w:hAnsiTheme="minorHAnsi" w:cstheme="minorHAnsi"/>
        </w:rPr>
      </w:pPr>
      <w:r w:rsidRPr="00FF7BAA">
        <w:rPr>
          <w:rFonts w:asciiTheme="minorHAnsi" w:hAnsiTheme="minorHAnsi" w:cstheme="minorHAnsi"/>
        </w:rPr>
        <w:t xml:space="preserve">O gestor do </w:t>
      </w:r>
      <w:r>
        <w:rPr>
          <w:rFonts w:asciiTheme="minorHAnsi" w:hAnsiTheme="minorHAnsi" w:cstheme="minorHAnsi"/>
        </w:rPr>
        <w:t>Contrato</w:t>
      </w:r>
      <w:r w:rsidRPr="00FF7BAA">
        <w:rPr>
          <w:rFonts w:asciiTheme="minorHAnsi" w:hAnsiTheme="minorHAnsi" w:cstheme="minorHAnsi"/>
        </w:rPr>
        <w:t xml:space="preserve"> deve comunicar as irregularidades à autoridade </w:t>
      </w:r>
      <w:proofErr w:type="spellStart"/>
      <w:r w:rsidRPr="00FF7BAA">
        <w:rPr>
          <w:rFonts w:asciiTheme="minorHAnsi" w:hAnsiTheme="minorHAnsi" w:cstheme="minorHAnsi"/>
        </w:rPr>
        <w:t>designante</w:t>
      </w:r>
      <w:proofErr w:type="spellEnd"/>
      <w:r w:rsidRPr="00FF7BAA">
        <w:rPr>
          <w:rFonts w:asciiTheme="minorHAnsi" w:hAnsiTheme="minorHAnsi" w:cstheme="minorHAnsi"/>
        </w:rPr>
        <w:t xml:space="preserve"> e ao Controle Interno.</w:t>
      </w:r>
    </w:p>
    <w:p w:rsidR="00DA3A09" w:rsidRPr="00F421CE" w:rsidRDefault="00DA3A09" w:rsidP="00C142E3">
      <w:pPr>
        <w:pStyle w:val="PargrafodaLista"/>
        <w:numPr>
          <w:ilvl w:val="2"/>
          <w:numId w:val="30"/>
        </w:numPr>
        <w:spacing w:before="240" w:after="0" w:line="300" w:lineRule="auto"/>
        <w:ind w:left="1701"/>
        <w:jc w:val="both"/>
        <w:rPr>
          <w:rFonts w:asciiTheme="minorHAnsi" w:hAnsiTheme="minorHAnsi" w:cstheme="minorHAnsi"/>
        </w:rPr>
      </w:pPr>
      <w:r w:rsidRPr="00F421CE">
        <w:rPr>
          <w:rFonts w:asciiTheme="minorHAnsi" w:hAnsiTheme="minorHAnsi" w:cstheme="minorHAnsi"/>
        </w:rPr>
        <w:t>O gestor do Contrato anotará as ocorrências em registro próprio, que deverá ser juntado ao Contrato ao término de sua vigência.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Efetuar o pagamento à Contratada de acordo com as condições de preço e prazo es</w:t>
      </w:r>
      <w:r w:rsidR="00DC772C" w:rsidRPr="00DC772C">
        <w:rPr>
          <w:rFonts w:asciiTheme="minorHAnsi" w:hAnsiTheme="minorHAnsi" w:cstheme="minorHAnsi"/>
        </w:rPr>
        <w:t>tabelecido neste Projeto Básico, se es</w:t>
      </w:r>
      <w:r w:rsidR="00064055">
        <w:rPr>
          <w:rFonts w:asciiTheme="minorHAnsi" w:hAnsiTheme="minorHAnsi" w:cstheme="minorHAnsi"/>
        </w:rPr>
        <w:t xml:space="preserve">ta cumprir todas as exigências </w:t>
      </w:r>
      <w:r w:rsidR="00DC772C" w:rsidRPr="00DC772C">
        <w:rPr>
          <w:rFonts w:asciiTheme="minorHAnsi" w:hAnsiTheme="minorHAnsi" w:cstheme="minorHAnsi"/>
        </w:rPr>
        <w:t>contratuais.</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 xml:space="preserve">Promover, por meio da Fiscalização, o acompanhamento e a fiscalização da execução do </w:t>
      </w:r>
      <w:r>
        <w:rPr>
          <w:rFonts w:asciiTheme="minorHAnsi" w:hAnsiTheme="minorHAnsi" w:cstheme="minorHAnsi"/>
        </w:rPr>
        <w:t>Contrato</w:t>
      </w:r>
      <w:r w:rsidRPr="00FF7BAA">
        <w:rPr>
          <w:rFonts w:asciiTheme="minorHAnsi" w:hAnsiTheme="minorHAnsi" w:cstheme="minorHAnsi"/>
        </w:rPr>
        <w:t xml:space="preserve">, sob os aspectos qualitativos e quantitativos, anotando em registro próprio as falhas detectadas e comunicando à </w:t>
      </w:r>
      <w:r>
        <w:rPr>
          <w:rFonts w:asciiTheme="minorHAnsi" w:hAnsiTheme="minorHAnsi" w:cstheme="minorHAnsi"/>
        </w:rPr>
        <w:t>Contratada</w:t>
      </w:r>
      <w:r w:rsidRPr="00FF7BAA">
        <w:rPr>
          <w:rFonts w:asciiTheme="minorHAnsi" w:hAnsiTheme="minorHAnsi" w:cstheme="minorHAnsi"/>
        </w:rPr>
        <w:t xml:space="preserve"> as ocorrências de quaisquer fatos que, a seu critério, exijam medidas corretivas por parte desta última.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Expedir a Ordem de Serviço.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Notificar, por escrito, a Contratada quanto à ocorrência de eventual imperfeição no curso da execução do objeto, fixando prazo para a sua correção.</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 xml:space="preserve">Fornecer </w:t>
      </w:r>
      <w:r w:rsidR="00DC772C">
        <w:rPr>
          <w:rFonts w:asciiTheme="minorHAnsi" w:hAnsiTheme="minorHAnsi" w:cstheme="minorHAnsi"/>
        </w:rPr>
        <w:t>à</w:t>
      </w:r>
      <w:r w:rsidRPr="00FF7BAA">
        <w:rPr>
          <w:rFonts w:asciiTheme="minorHAnsi" w:hAnsiTheme="minorHAnsi" w:cstheme="minorHAnsi"/>
        </w:rPr>
        <w:t xml:space="preserve"> </w:t>
      </w:r>
      <w:r>
        <w:rPr>
          <w:rFonts w:asciiTheme="minorHAnsi" w:hAnsiTheme="minorHAnsi" w:cstheme="minorHAnsi"/>
        </w:rPr>
        <w:t>Contratada</w:t>
      </w:r>
      <w:r w:rsidRPr="00FF7BAA">
        <w:rPr>
          <w:rFonts w:asciiTheme="minorHAnsi" w:hAnsiTheme="minorHAnsi" w:cstheme="minorHAnsi"/>
        </w:rPr>
        <w:t xml:space="preserve"> cópia dos registros realizados e ser informado a cada alteração, desde que solicitado pela mesma.</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Encaminhar à Contratada os comentários e/ou orientações efetuados para que sejam providenciados os respectivos atendimentos;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Treinar todos os empregados da Contratada no PROAPI (Programa de Ambientação do Porto do Itaqui).</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Permitir o acesso dos empregados da Contratada às instalações da Área Primária ou em qualquer outra área necessária para a realização dos serviços, conforme local definido neste Projeto Básico, desde que atenda todas as determinações da Saúde e Segurança do Trabalho e Segurança Portuária.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 xml:space="preserve"> Exigir o fiel cumprimento dos deveres e obrigações da Contratada mencionadas neste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Aprovar a indicação pela Contratada do Gestor / Preposto por parte da Contratada responsável pela condução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Solicitar a substituição de qualquer funcionário da Contratada que embarace a ação da Fiscalização;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Verificar se estão sendo colocada à disposição dos serviços a equipe técnica prevista neste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lastRenderedPageBreak/>
        <w:t>Esclarecer ou solucionar incoerências, falhas e omissões eventualmente constatadas nas demais informações e instruções complementares deste Projeto Básico, necessárias ao desenvolvimento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Rejeitar, no todo ou em parte, a obra, o fornecimento e/ou os serviços em desacordo com as exigências deste Contrato e do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Exercer rigoroso controle sobre o cronograma de execução dos serviços, aprovando os eventuais ajustes que ocorrerem durante o desenvolvimento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 xml:space="preserve">Analisar e aprovar as etapas dos serviços executados. </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Solicitar o reparo, a correção, a remoção, a reconstrução ou a substituição do objeto do Contrato em que se verificarem vícios, defeitos ou incorreções;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Verificar e atestar os serviços, bem como conferir, visitar e encaminhar para pagamento as faturas emitidas pela Contratada;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Receber provisoriamente todos os serviços, verificando o atendimento aos comentários efetuados, em dia previamente agendado, no horário de funcionamento da unidade responsável pelo recebimento;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Fiscalizar para que, durante a vigência do Contrato, sejam mantidas as condições de habilitação exigidas na licitação;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Atestar, por meio de recibo ou de simples atesto no verso da nota fiscal/fatura, a fiel execução do Contrato</w:t>
      </w:r>
    </w:p>
    <w:p w:rsidR="00D81E8A" w:rsidRPr="001C6855"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Fornecer os Procedimentos do SGE – Sistema de Gestão da Qualidade da EMAP e do Porto do Itaqui para que o serviço seja executado conforme suas orientações.</w:t>
      </w:r>
    </w:p>
    <w:p w:rsidR="00D81E8A" w:rsidRDefault="00D81E8A" w:rsidP="00CD130D">
      <w:pPr>
        <w:spacing w:after="0" w:line="300" w:lineRule="auto"/>
        <w:rPr>
          <w:rFonts w:asciiTheme="minorHAnsi" w:hAnsiTheme="minorHAnsi" w:cstheme="minorHAnsi"/>
          <w:bCs/>
          <w:szCs w:val="24"/>
        </w:rPr>
      </w:pPr>
    </w:p>
    <w:p w:rsidR="004A74EE" w:rsidRPr="00FF7BAA" w:rsidRDefault="004A74EE" w:rsidP="004A74EE">
      <w:pPr>
        <w:pStyle w:val="PargrafodaLista"/>
        <w:widowControl w:val="0"/>
        <w:overflowPunct w:val="0"/>
        <w:autoSpaceDE w:val="0"/>
        <w:autoSpaceDN w:val="0"/>
        <w:adjustRightInd w:val="0"/>
        <w:spacing w:after="0" w:line="300" w:lineRule="auto"/>
        <w:ind w:left="0"/>
        <w:jc w:val="both"/>
        <w:rPr>
          <w:rFonts w:cs="Arial"/>
          <w:bCs/>
          <w:color w:val="548DD4" w:themeColor="text2" w:themeTint="99"/>
          <w:sz w:val="28"/>
          <w:szCs w:val="28"/>
        </w:rPr>
      </w:pPr>
      <w:r w:rsidRPr="00FF7BAA">
        <w:rPr>
          <w:rFonts w:cs="Arial"/>
          <w:noProof/>
          <w:sz w:val="28"/>
          <w:szCs w:val="28"/>
        </w:rPr>
        <mc:AlternateContent>
          <mc:Choice Requires="wps">
            <w:drawing>
              <wp:inline distT="0" distB="0" distL="0" distR="0" wp14:anchorId="3880AFB8" wp14:editId="3BE20048">
                <wp:extent cx="5759450" cy="311150"/>
                <wp:effectExtent l="38100" t="57150" r="50800" b="50800"/>
                <wp:docPr id="3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3" w:name="_Toc54250876"/>
                            <w:bookmarkStart w:id="114" w:name="_Toc104281477"/>
                            <w:bookmarkStart w:id="115" w:name="_Toc115265924"/>
                            <w:bookmarkStart w:id="116" w:name="_Toc16084076"/>
                            <w:bookmarkStart w:id="117" w:name="_Toc16243825"/>
                            <w:bookmarkStart w:id="118" w:name="_Toc20293284"/>
                            <w:bookmarkStart w:id="119" w:name="_Toc20293337"/>
                            <w:r>
                              <w:rPr>
                                <w:rFonts w:ascii="Arial Narrow" w:hAnsi="Arial Narrow"/>
                                <w:color w:val="FFFFFF" w:themeColor="background1"/>
                                <w:sz w:val="24"/>
                                <w:szCs w:val="24"/>
                              </w:rPr>
                              <w:t>SANÇÕES ADMINISTRATIVAS</w:t>
                            </w:r>
                            <w:bookmarkEnd w:id="113"/>
                            <w:bookmarkEnd w:id="114"/>
                            <w:bookmarkEnd w:id="115"/>
                          </w:p>
                          <w:p w:rsidR="00A3704E" w:rsidRDefault="00A3704E" w:rsidP="004A74EE"/>
                          <w:p w:rsidR="00A3704E" w:rsidRDefault="00A3704E" w:rsidP="004A74EE"/>
                          <w:p w:rsidR="00A3704E" w:rsidRDefault="00A3704E" w:rsidP="004A74EE">
                            <w:r>
                              <w:rPr>
                                <w:rFonts w:ascii="Arial Narrow" w:hAnsi="Arial Narrow"/>
                                <w:color w:val="FFFFFF" w:themeColor="background1"/>
                                <w:szCs w:val="24"/>
                              </w:rPr>
                              <w:t>VALOR ESTIMADO E DISPONIBILIDADE FINANCEIRASA</w:t>
                            </w:r>
                            <w:bookmarkEnd w:id="116"/>
                            <w:bookmarkEnd w:id="117"/>
                            <w:bookmarkEnd w:id="118"/>
                            <w:bookmarkEnd w:id="119"/>
                            <w:r>
                              <w:rPr>
                                <w:rFonts w:ascii="Arial Narrow" w:hAnsi="Arial Narrow"/>
                                <w:color w:val="FFFFFF" w:themeColor="background1"/>
                                <w:szCs w:val="24"/>
                              </w:rPr>
                              <w:t>GESTÃO DA FISCALIZAÇÃO</w:t>
                            </w:r>
                          </w:p>
                        </w:txbxContent>
                      </wps:txbx>
                      <wps:bodyPr rot="0" vert="horz" wrap="square" lIns="91440" tIns="45720" rIns="91440" bIns="45720" anchor="t" anchorCtr="0">
                        <a:noAutofit/>
                      </wps:bodyPr>
                    </wps:wsp>
                  </a:graphicData>
                </a:graphic>
              </wp:inline>
            </w:drawing>
          </mc:Choice>
          <mc:Fallback>
            <w:pict>
              <v:shape w14:anchorId="3880AFB8" id="_x0000_s104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vfC/xaMCAAA+BQAADgAAAAAAAAAAAAAAAAAuAgAAZHJz&#10;L2Uyb0RvYy54bWxQSwECLQAUAAYACAAAACEA0F3xXdkAAAAEAQAADwAAAAAAAAAAAAAAAAD9BAAA&#10;ZHJzL2Rvd25yZXYueG1sUEsFBgAAAAAEAAQA8wAAAAMGAAAAAA==&#10;" fillcolor="#1f497d [3215]" stroked="f" strokeweight="1.5pt">
                <v:textbox>
                  <w:txbxContent>
                    <w:p w:rsidR="00A3704E" w:rsidRPr="007408A5" w:rsidRDefault="00A3704E"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0" w:name="_Toc54250876"/>
                      <w:bookmarkStart w:id="121" w:name="_Toc104281477"/>
                      <w:bookmarkStart w:id="122" w:name="_Toc115265924"/>
                      <w:bookmarkStart w:id="123" w:name="_Toc16084076"/>
                      <w:bookmarkStart w:id="124" w:name="_Toc16243825"/>
                      <w:bookmarkStart w:id="125" w:name="_Toc20293284"/>
                      <w:bookmarkStart w:id="126" w:name="_Toc20293337"/>
                      <w:r>
                        <w:rPr>
                          <w:rFonts w:ascii="Arial Narrow" w:hAnsi="Arial Narrow"/>
                          <w:color w:val="FFFFFF" w:themeColor="background1"/>
                          <w:sz w:val="24"/>
                          <w:szCs w:val="24"/>
                        </w:rPr>
                        <w:t>SANÇÕES ADMINISTRATIVAS</w:t>
                      </w:r>
                      <w:bookmarkEnd w:id="120"/>
                      <w:bookmarkEnd w:id="121"/>
                      <w:bookmarkEnd w:id="122"/>
                    </w:p>
                    <w:p w:rsidR="00A3704E" w:rsidRDefault="00A3704E" w:rsidP="004A74EE"/>
                    <w:p w:rsidR="00A3704E" w:rsidRDefault="00A3704E" w:rsidP="004A74EE"/>
                    <w:p w:rsidR="00A3704E" w:rsidRDefault="00A3704E" w:rsidP="004A74EE">
                      <w:r>
                        <w:rPr>
                          <w:rFonts w:ascii="Arial Narrow" w:hAnsi="Arial Narrow"/>
                          <w:color w:val="FFFFFF" w:themeColor="background1"/>
                          <w:szCs w:val="24"/>
                        </w:rPr>
                        <w:t>VALOR ESTIMADO E DISPONIBILIDADE FINANCEIRASA</w:t>
                      </w:r>
                      <w:bookmarkEnd w:id="123"/>
                      <w:bookmarkEnd w:id="124"/>
                      <w:bookmarkEnd w:id="125"/>
                      <w:bookmarkEnd w:id="126"/>
                      <w:r>
                        <w:rPr>
                          <w:rFonts w:ascii="Arial Narrow" w:hAnsi="Arial Narrow"/>
                          <w:color w:val="FFFFFF" w:themeColor="background1"/>
                          <w:szCs w:val="24"/>
                        </w:rPr>
                        <w:t>GESTÃO DA FISCALIZAÇÃO</w:t>
                      </w:r>
                    </w:p>
                  </w:txbxContent>
                </v:textbox>
                <w10:anchorlock/>
              </v:shape>
            </w:pict>
          </mc:Fallback>
        </mc:AlternateContent>
      </w:r>
      <w:bookmarkStart w:id="127" w:name="_Ref400051511"/>
      <w:bookmarkStart w:id="128" w:name="_Ref399878060"/>
    </w:p>
    <w:bookmarkEnd w:id="127"/>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 xml:space="preserve">Conforme Art. 83. </w:t>
      </w:r>
      <w:proofErr w:type="gramStart"/>
      <w:r w:rsidRPr="006264C1">
        <w:rPr>
          <w:rFonts w:asciiTheme="minorHAnsi" w:hAnsiTheme="minorHAnsi" w:cstheme="minorHAnsi"/>
        </w:rPr>
        <w:t>da</w:t>
      </w:r>
      <w:proofErr w:type="gramEnd"/>
      <w:r w:rsidRPr="006264C1">
        <w:rPr>
          <w:rFonts w:asciiTheme="minorHAnsi" w:hAnsiTheme="minorHAnsi" w:cstheme="minorHAnsi"/>
        </w:rPr>
        <w:t xml:space="preserve"> lei 13.303/2016, a inexecução total ou parcial do Contrato, ou o descumprimento de qualquer dos deveres elencados no Edital e no Contrato, sujeitará a Contratada, garantida a prévia defesa, e sem prejuízo da responsabilidade civil e criminal, às penalidades de:</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Advertências;</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Multas;</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 xml:space="preserve">Suspensão temporária de participação em licitação e </w:t>
      </w:r>
      <w:r>
        <w:rPr>
          <w:rFonts w:asciiTheme="minorHAnsi" w:hAnsiTheme="minorHAnsi" w:cstheme="minorHAnsi"/>
        </w:rPr>
        <w:t>i</w:t>
      </w:r>
      <w:r w:rsidRPr="00FF7BAA">
        <w:rPr>
          <w:rFonts w:asciiTheme="minorHAnsi" w:hAnsiTheme="minorHAnsi" w:cstheme="minorHAnsi"/>
        </w:rPr>
        <w:t>mpedimento de contratar com a EMAP.</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Quanto a alínea “</w:t>
      </w:r>
      <w:r w:rsidRPr="006264C1">
        <w:rPr>
          <w:rFonts w:asciiTheme="minorHAnsi" w:hAnsiTheme="minorHAnsi" w:cstheme="minorHAnsi"/>
          <w:b/>
          <w:bCs/>
        </w:rPr>
        <w:t>a) Advertência</w:t>
      </w:r>
      <w:r w:rsidRPr="006264C1">
        <w:rPr>
          <w:rFonts w:asciiTheme="minorHAnsi" w:hAnsiTheme="minorHAnsi" w:cstheme="minorHAnsi"/>
        </w:rPr>
        <w:t xml:space="preserve">” poderá ser aplicada por meio de “Termo de Notificação”, quando da ocorrência de faltas leves, assim entendidas como aquelas que não </w:t>
      </w:r>
      <w:r w:rsidRPr="006264C1">
        <w:rPr>
          <w:rFonts w:asciiTheme="minorHAnsi" w:hAnsiTheme="minorHAnsi" w:cstheme="minorHAnsi"/>
        </w:rPr>
        <w:lastRenderedPageBreak/>
        <w:t>acarretarem prejuízos significativos ao objeto da contratação. No caso de três advertências pelo mesmo motivo, está se converterá em multa conforme o grau da ocorrência. A Contratada será advertida por meio de Termo de Notificação emitido pela Fiscalização da EMAP.</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 xml:space="preserve">A partir do quinto dia de atraso na execução do cronograma físico-financeiro, a Fiscalização poderá advertir a Contratada, desde que não configure hipótese de aplicação de sansão mais grave, sem prejuízo das multas eventualmente cabíveis. </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Após a aplicação da advertência, a Contratada se obriga a respondê-la no prazo informado com as ações para a correção dos problemas apontados pela Fiscalização.</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Quanto a alínea “</w:t>
      </w:r>
      <w:r w:rsidRPr="006264C1">
        <w:rPr>
          <w:rFonts w:asciiTheme="minorHAnsi" w:hAnsiTheme="minorHAnsi" w:cstheme="minorHAnsi"/>
          <w:b/>
          <w:bCs/>
        </w:rPr>
        <w:t>b)</w:t>
      </w:r>
      <w:r w:rsidRPr="006264C1">
        <w:rPr>
          <w:rFonts w:asciiTheme="minorHAnsi" w:hAnsiTheme="minorHAnsi" w:cstheme="minorHAnsi"/>
        </w:rPr>
        <w:t xml:space="preserve"> </w:t>
      </w:r>
      <w:r w:rsidRPr="006264C1">
        <w:rPr>
          <w:rFonts w:asciiTheme="minorHAnsi" w:hAnsiTheme="minorHAnsi" w:cstheme="minorHAnsi"/>
          <w:b/>
        </w:rPr>
        <w:t>Multa compensatória incidente por dia ou por ocorrência”</w:t>
      </w:r>
      <w:r w:rsidRPr="006264C1">
        <w:rPr>
          <w:rFonts w:asciiTheme="minorHAnsi" w:hAnsiTheme="minorHAnsi" w:cstheme="minorHAnsi"/>
        </w:rPr>
        <w:t>, até o limite de 10% (dez por cento) do valor total do Contrato, recolhida no prazo máximo de 30 (trinta) dias corridos.</w:t>
      </w:r>
    </w:p>
    <w:p w:rsidR="004A74EE" w:rsidRPr="0006405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064055">
        <w:rPr>
          <w:rFonts w:asciiTheme="minorHAnsi" w:hAnsiTheme="minorHAnsi" w:cstheme="minorHAnsi"/>
        </w:rPr>
        <w:t xml:space="preserve">A tabela </w:t>
      </w:r>
      <w:r w:rsidR="000717FC">
        <w:rPr>
          <w:rFonts w:asciiTheme="minorHAnsi" w:hAnsiTheme="minorHAnsi" w:cstheme="minorHAnsi"/>
        </w:rPr>
        <w:t xml:space="preserve">1 </w:t>
      </w:r>
      <w:r w:rsidRPr="00064055">
        <w:rPr>
          <w:rFonts w:asciiTheme="minorHAnsi" w:hAnsiTheme="minorHAnsi" w:cstheme="minorHAnsi"/>
        </w:rPr>
        <w:t>a seguir mostra a relação entre as obrigações da Contratada e a graduação da multa em caso de descumprimento da respectiva obrigação.</w:t>
      </w:r>
    </w:p>
    <w:tbl>
      <w:tblPr>
        <w:tblStyle w:val="Tabelacomgrade1"/>
        <w:tblW w:w="0" w:type="auto"/>
        <w:jc w:val="center"/>
        <w:tblLook w:val="04A0" w:firstRow="1" w:lastRow="0" w:firstColumn="1" w:lastColumn="0" w:noHBand="0" w:noVBand="1"/>
      </w:tblPr>
      <w:tblGrid>
        <w:gridCol w:w="677"/>
        <w:gridCol w:w="4657"/>
        <w:gridCol w:w="742"/>
        <w:gridCol w:w="955"/>
        <w:gridCol w:w="2030"/>
      </w:tblGrid>
      <w:tr w:rsidR="004A74EE" w:rsidRPr="006517E6" w:rsidTr="00702A59">
        <w:trPr>
          <w:trHeight w:val="296"/>
          <w:jc w:val="center"/>
        </w:trPr>
        <w:tc>
          <w:tcPr>
            <w:tcW w:w="677" w:type="dxa"/>
            <w:shd w:val="clear" w:color="auto" w:fill="DBE5F1" w:themeFill="accent1" w:themeFillTint="33"/>
          </w:tcPr>
          <w:bookmarkEnd w:id="128"/>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Item</w:t>
            </w:r>
          </w:p>
        </w:tc>
        <w:tc>
          <w:tcPr>
            <w:tcW w:w="4657" w:type="dxa"/>
            <w:shd w:val="clear" w:color="auto" w:fill="DBE5F1" w:themeFill="accent1" w:themeFillTint="33"/>
            <w:vAlign w:val="center"/>
          </w:tcPr>
          <w:p w:rsidR="004A74EE" w:rsidRPr="006517E6" w:rsidRDefault="004A74EE" w:rsidP="00AA0C6F">
            <w:pPr>
              <w:spacing w:line="240" w:lineRule="auto"/>
              <w:jc w:val="center"/>
              <w:rPr>
                <w:rFonts w:asciiTheme="minorHAnsi" w:hAnsiTheme="minorHAnsi" w:cstheme="minorHAnsi"/>
                <w:sz w:val="22"/>
              </w:rPr>
            </w:pPr>
            <w:r w:rsidRPr="006517E6">
              <w:rPr>
                <w:rFonts w:asciiTheme="minorHAnsi" w:hAnsiTheme="minorHAnsi" w:cstheme="minorHAnsi"/>
                <w:b/>
                <w:sz w:val="22"/>
              </w:rPr>
              <w:t>Pontos de responsabilidade da Contratada</w:t>
            </w:r>
          </w:p>
        </w:tc>
        <w:tc>
          <w:tcPr>
            <w:tcW w:w="742"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b/>
                <w:sz w:val="22"/>
              </w:rPr>
              <w:t>Grau</w:t>
            </w:r>
          </w:p>
        </w:tc>
        <w:tc>
          <w:tcPr>
            <w:tcW w:w="955"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Multa</w:t>
            </w:r>
          </w:p>
        </w:tc>
        <w:tc>
          <w:tcPr>
            <w:tcW w:w="2030"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Prazos</w:t>
            </w:r>
          </w:p>
        </w:tc>
      </w:tr>
      <w:tr w:rsidR="004A74EE" w:rsidRPr="006517E6" w:rsidTr="00702A59">
        <w:trPr>
          <w:trHeight w:val="1438"/>
          <w:jc w:val="center"/>
        </w:trPr>
        <w:tc>
          <w:tcPr>
            <w:tcW w:w="677" w:type="dxa"/>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1</w:t>
            </w:r>
          </w:p>
        </w:tc>
        <w:tc>
          <w:tcPr>
            <w:tcW w:w="4657" w:type="dxa"/>
          </w:tcPr>
          <w:p w:rsidR="004A74EE" w:rsidRPr="006517E6" w:rsidRDefault="004A74EE" w:rsidP="006A4620">
            <w:pPr>
              <w:spacing w:line="240" w:lineRule="auto"/>
              <w:ind w:firstLine="0"/>
              <w:jc w:val="both"/>
              <w:rPr>
                <w:rFonts w:asciiTheme="minorHAnsi" w:hAnsiTheme="minorHAnsi" w:cstheme="minorHAnsi"/>
                <w:bCs/>
                <w:sz w:val="22"/>
              </w:rPr>
            </w:pPr>
            <w:r w:rsidRPr="006517E6">
              <w:rPr>
                <w:rFonts w:asciiTheme="minorHAnsi" w:hAnsiTheme="minorHAnsi" w:cstheme="minorHAnsi"/>
                <w:sz w:val="22"/>
              </w:rPr>
              <w:t>Manter, durante a vigência do Contrato as mesmas condições que propiciaram a sua habilitação e classificação no processo licitatório, em especial a equipe técnica, indicada para fins de capacitação técnico-profissional, admitindo-se a substituição por profissionais de experiência equivalente ou superior, desde que aprovada pela Fiscalização da EMAP.</w:t>
            </w:r>
          </w:p>
        </w:tc>
        <w:tc>
          <w:tcPr>
            <w:tcW w:w="742" w:type="dxa"/>
          </w:tcPr>
          <w:p w:rsidR="004A74EE" w:rsidRPr="006517E6" w:rsidRDefault="004A74EE" w:rsidP="00AA0C6F">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AA0C6F">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4A74EE" w:rsidRPr="006517E6" w:rsidTr="00702A59">
        <w:trPr>
          <w:trHeight w:val="630"/>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2</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Substituir, quando rejeitados os serviços, dentro do prazo estabelecido pela Fiscalização.</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4A74EE" w:rsidRPr="006517E6" w:rsidTr="00702A59">
        <w:trPr>
          <w:trHeight w:val="783"/>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3</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 xml:space="preserve">Facilitar o pleno exercício das funções da Fiscalização. O não atendimento das solicitações feitas pela Fiscalização será considerado motivo para aplicação das sanções contratuais. </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ocorrência</w:t>
            </w:r>
            <w:r w:rsidRPr="006517E6">
              <w:rPr>
                <w:rFonts w:asciiTheme="minorHAnsi" w:hAnsiTheme="minorHAnsi" w:cstheme="minorHAnsi"/>
                <w:sz w:val="22"/>
              </w:rPr>
              <w:t>.</w:t>
            </w:r>
          </w:p>
        </w:tc>
      </w:tr>
      <w:tr w:rsidR="004A74EE" w:rsidRPr="006517E6" w:rsidTr="00702A59">
        <w:trPr>
          <w:trHeight w:val="837"/>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4</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Após a emissão da Ordem de Serviço, no prazo máximo de 07 (sete) dias úteis, providenciar a ART ou RRT, no CREA ou no CAU, respectivamente, dos profissionais responsáveis pelos serviços que serão executados, entregando uma via de cada anotação à Fiscalização e outra aos profissionais mobilizados. Estes comprovantes são indispensáveis para o início dos serviços por parte dos profissionais mobilizados.</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702A59" w:rsidRPr="006517E6" w:rsidTr="00702A59">
        <w:trPr>
          <w:trHeight w:val="837"/>
          <w:jc w:val="center"/>
        </w:trPr>
        <w:tc>
          <w:tcPr>
            <w:tcW w:w="677" w:type="dxa"/>
          </w:tcPr>
          <w:p w:rsidR="00702A59" w:rsidRPr="001B2E99"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lastRenderedPageBreak/>
              <w:t>5</w:t>
            </w:r>
          </w:p>
        </w:tc>
        <w:tc>
          <w:tcPr>
            <w:tcW w:w="4657" w:type="dxa"/>
          </w:tcPr>
          <w:p w:rsidR="00702A59" w:rsidRDefault="00702A59" w:rsidP="00702A59">
            <w:pPr>
              <w:spacing w:line="240" w:lineRule="auto"/>
              <w:ind w:firstLine="0"/>
              <w:rPr>
                <w:rFonts w:asciiTheme="minorHAnsi" w:hAnsiTheme="minorHAnsi" w:cstheme="minorHAnsi"/>
                <w:sz w:val="22"/>
              </w:rPr>
            </w:pPr>
            <w:r>
              <w:rPr>
                <w:rFonts w:asciiTheme="minorHAnsi" w:hAnsiTheme="minorHAnsi" w:cstheme="minorHAnsi"/>
                <w:sz w:val="22"/>
              </w:rPr>
              <w:t>Não reparar dano causado a Terceiro ou Infraestrutura da EMAP após a notificação da contratante</w:t>
            </w:r>
          </w:p>
        </w:tc>
        <w:tc>
          <w:tcPr>
            <w:tcW w:w="742" w:type="dxa"/>
          </w:tcPr>
          <w:p w:rsidR="00702A59" w:rsidRPr="001B2E99" w:rsidRDefault="00702A59" w:rsidP="00702A59">
            <w:pPr>
              <w:spacing w:line="240" w:lineRule="auto"/>
              <w:ind w:firstLine="0"/>
              <w:rPr>
                <w:rFonts w:asciiTheme="minorHAnsi" w:hAnsiTheme="minorHAnsi" w:cstheme="minorHAnsi"/>
                <w:bCs/>
                <w:sz w:val="22"/>
              </w:rPr>
            </w:pPr>
            <w:r>
              <w:rPr>
                <w:rFonts w:asciiTheme="minorHAnsi" w:hAnsiTheme="minorHAnsi" w:cstheme="minorHAnsi"/>
                <w:bCs/>
                <w:sz w:val="22"/>
              </w:rPr>
              <w:t xml:space="preserve">   02</w:t>
            </w:r>
          </w:p>
        </w:tc>
        <w:tc>
          <w:tcPr>
            <w:tcW w:w="955" w:type="dxa"/>
          </w:tcPr>
          <w:p w:rsidR="00702A59" w:rsidRPr="001B2E99" w:rsidRDefault="00702A59" w:rsidP="00702A59">
            <w:pPr>
              <w:keepNext/>
              <w:spacing w:line="240" w:lineRule="auto"/>
              <w:ind w:firstLine="192"/>
              <w:jc w:val="center"/>
              <w:rPr>
                <w:rFonts w:asciiTheme="minorHAnsi" w:hAnsiTheme="minorHAnsi" w:cstheme="minorHAnsi"/>
                <w:bCs/>
                <w:sz w:val="22"/>
              </w:rPr>
            </w:pPr>
            <w:r>
              <w:rPr>
                <w:rFonts w:asciiTheme="minorHAnsi" w:hAnsiTheme="minorHAnsi" w:cstheme="minorHAnsi"/>
                <w:bCs/>
                <w:sz w:val="22"/>
              </w:rPr>
              <w:t>0,03%</w:t>
            </w:r>
          </w:p>
        </w:tc>
        <w:tc>
          <w:tcPr>
            <w:tcW w:w="2030" w:type="dxa"/>
          </w:tcPr>
          <w:p w:rsidR="00702A59" w:rsidRPr="001B2E99" w:rsidRDefault="00702A59" w:rsidP="00702A59">
            <w:pPr>
              <w:keepNext/>
              <w:spacing w:line="240" w:lineRule="auto"/>
              <w:ind w:firstLine="0"/>
              <w:rPr>
                <w:rFonts w:asciiTheme="minorHAnsi" w:hAnsiTheme="minorHAnsi" w:cstheme="minorHAnsi"/>
                <w:b/>
                <w:bCs/>
                <w:sz w:val="22"/>
              </w:rPr>
            </w:pPr>
            <w:r w:rsidRPr="001B2E99">
              <w:rPr>
                <w:rFonts w:asciiTheme="minorHAnsi" w:hAnsiTheme="minorHAnsi" w:cstheme="minorHAnsi"/>
                <w:b/>
                <w:bCs/>
                <w:sz w:val="22"/>
              </w:rPr>
              <w:t>Por dia</w:t>
            </w:r>
            <w:r w:rsidRPr="001B2E99">
              <w:rPr>
                <w:rFonts w:asciiTheme="minorHAnsi" w:hAnsiTheme="minorHAnsi" w:cstheme="minorHAnsi"/>
                <w:bCs/>
                <w:sz w:val="22"/>
              </w:rPr>
              <w:t>, a contar da notificação oficial</w:t>
            </w:r>
          </w:p>
        </w:tc>
      </w:tr>
      <w:tr w:rsidR="00702A59" w:rsidRPr="006517E6" w:rsidTr="00702A59">
        <w:trPr>
          <w:trHeight w:val="837"/>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6</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sidRPr="006517E6">
              <w:rPr>
                <w:rFonts w:asciiTheme="minorHAnsi" w:hAnsiTheme="minorHAnsi" w:cstheme="minorHAnsi"/>
                <w:sz w:val="22"/>
              </w:rPr>
              <w:t xml:space="preserve">Cumprir o cronograma </w:t>
            </w:r>
            <w:r>
              <w:rPr>
                <w:rFonts w:asciiTheme="minorHAnsi" w:hAnsiTheme="minorHAnsi" w:cstheme="minorHAnsi"/>
                <w:sz w:val="22"/>
              </w:rPr>
              <w:t>de execução conforme planejado</w:t>
            </w:r>
          </w:p>
        </w:tc>
        <w:tc>
          <w:tcPr>
            <w:tcW w:w="742"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bCs/>
                <w:sz w:val="22"/>
              </w:rPr>
              <w:t>02</w:t>
            </w:r>
          </w:p>
        </w:tc>
        <w:tc>
          <w:tcPr>
            <w:tcW w:w="955" w:type="dxa"/>
          </w:tcPr>
          <w:p w:rsidR="00702A59" w:rsidRPr="006517E6" w:rsidRDefault="00702A59" w:rsidP="00702A59">
            <w:pPr>
              <w:keepNext/>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0,03%</w:t>
            </w:r>
          </w:p>
        </w:tc>
        <w:tc>
          <w:tcPr>
            <w:tcW w:w="2030" w:type="dxa"/>
          </w:tcPr>
          <w:p w:rsidR="00702A59" w:rsidRPr="006517E6" w:rsidRDefault="00702A59" w:rsidP="00702A59">
            <w:pPr>
              <w:keepNext/>
              <w:spacing w:line="240" w:lineRule="auto"/>
              <w:ind w:firstLine="0"/>
              <w:rPr>
                <w:rFonts w:asciiTheme="minorHAnsi" w:hAnsiTheme="minorHAnsi" w:cstheme="minorHAnsi"/>
                <w:sz w:val="22"/>
              </w:rPr>
            </w:pPr>
            <w:r w:rsidRPr="006A4620">
              <w:rPr>
                <w:rFonts w:asciiTheme="minorHAnsi" w:hAnsiTheme="minorHAnsi" w:cstheme="minorHAnsi"/>
                <w:b/>
                <w:bCs/>
                <w:sz w:val="22"/>
              </w:rPr>
              <w:t>Por dia</w:t>
            </w:r>
            <w:r w:rsidRPr="006517E6">
              <w:rPr>
                <w:rFonts w:asciiTheme="minorHAnsi" w:hAnsiTheme="minorHAnsi" w:cstheme="minorHAnsi"/>
                <w:bCs/>
                <w:sz w:val="22"/>
              </w:rPr>
              <w:t>, a contar da notificação oficial</w:t>
            </w:r>
          </w:p>
        </w:tc>
      </w:tr>
      <w:tr w:rsidR="00702A59" w:rsidRPr="006517E6" w:rsidTr="00702A59">
        <w:trPr>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7</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sidRPr="006517E6">
              <w:rPr>
                <w:rFonts w:asciiTheme="minorHAnsi" w:hAnsiTheme="minorHAnsi" w:cstheme="minorHAnsi"/>
                <w:sz w:val="22"/>
              </w:rPr>
              <w:t>Entregar os documentos de Saúde e Segurança, Meio Ambiente e do planejamento dos serviços até a data limite informada pela Fiscalização.</w:t>
            </w:r>
          </w:p>
        </w:tc>
        <w:tc>
          <w:tcPr>
            <w:tcW w:w="742"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01</w:t>
            </w:r>
          </w:p>
        </w:tc>
        <w:tc>
          <w:tcPr>
            <w:tcW w:w="955" w:type="dxa"/>
          </w:tcPr>
          <w:p w:rsidR="00702A59" w:rsidRPr="006517E6" w:rsidRDefault="00702A59" w:rsidP="00702A59">
            <w:pPr>
              <w:keepNext/>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702A59" w:rsidRPr="006517E6" w:rsidRDefault="00702A59" w:rsidP="00702A59">
            <w:pPr>
              <w:keepNext/>
              <w:spacing w:line="240" w:lineRule="auto"/>
              <w:ind w:firstLine="0"/>
              <w:rPr>
                <w:rFonts w:asciiTheme="minorHAnsi" w:hAnsiTheme="minorHAnsi" w:cstheme="minorHAnsi"/>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702A59" w:rsidRPr="00064055" w:rsidTr="00702A59">
        <w:trPr>
          <w:trHeight w:val="521"/>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8</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Pr>
                <w:rFonts w:asciiTheme="minorHAnsi" w:hAnsiTheme="minorHAnsi" w:cstheme="minorHAnsi"/>
                <w:sz w:val="22"/>
              </w:rPr>
              <w:t>Executar as atividades em área não autorizada pela Fiscalização</w:t>
            </w:r>
          </w:p>
        </w:tc>
        <w:tc>
          <w:tcPr>
            <w:tcW w:w="742" w:type="dxa"/>
          </w:tcPr>
          <w:p w:rsidR="00702A59" w:rsidRPr="00064055"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03</w:t>
            </w:r>
          </w:p>
        </w:tc>
        <w:tc>
          <w:tcPr>
            <w:tcW w:w="955" w:type="dxa"/>
          </w:tcPr>
          <w:p w:rsidR="00702A59" w:rsidRPr="00064055"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0,05</w:t>
            </w:r>
          </w:p>
        </w:tc>
        <w:tc>
          <w:tcPr>
            <w:tcW w:w="2030" w:type="dxa"/>
          </w:tcPr>
          <w:p w:rsidR="00702A59" w:rsidRPr="00064055" w:rsidRDefault="00702A59" w:rsidP="00702A59">
            <w:pPr>
              <w:spacing w:line="240" w:lineRule="auto"/>
              <w:ind w:firstLine="0"/>
              <w:jc w:val="center"/>
              <w:rPr>
                <w:rFonts w:asciiTheme="minorHAnsi" w:hAnsiTheme="minorHAnsi" w:cstheme="minorHAnsi"/>
                <w:sz w:val="22"/>
              </w:rPr>
            </w:pPr>
            <w:r w:rsidRPr="006A4620">
              <w:rPr>
                <w:rFonts w:asciiTheme="minorHAnsi" w:hAnsiTheme="minorHAnsi" w:cstheme="minorHAnsi"/>
                <w:b/>
                <w:sz w:val="22"/>
              </w:rPr>
              <w:t>Por dia</w:t>
            </w:r>
            <w:r>
              <w:rPr>
                <w:rFonts w:asciiTheme="minorHAnsi" w:hAnsiTheme="minorHAnsi" w:cstheme="minorHAnsi"/>
                <w:sz w:val="22"/>
              </w:rPr>
              <w:t xml:space="preserve">, a contar </w:t>
            </w:r>
            <w:r w:rsidRPr="006517E6">
              <w:rPr>
                <w:rFonts w:asciiTheme="minorHAnsi" w:hAnsiTheme="minorHAnsi" w:cstheme="minorHAnsi"/>
                <w:bCs/>
                <w:sz w:val="22"/>
              </w:rPr>
              <w:t>da notificação oficial</w:t>
            </w:r>
          </w:p>
        </w:tc>
      </w:tr>
      <w:tr w:rsidR="00702A59" w:rsidRPr="00064055" w:rsidTr="00702A59">
        <w:trPr>
          <w:trHeight w:val="521"/>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9</w:t>
            </w:r>
          </w:p>
        </w:tc>
        <w:tc>
          <w:tcPr>
            <w:tcW w:w="4657" w:type="dxa"/>
          </w:tcPr>
          <w:p w:rsidR="00702A59" w:rsidRPr="006517E6" w:rsidRDefault="00702A59" w:rsidP="00702A59">
            <w:pPr>
              <w:spacing w:line="240" w:lineRule="auto"/>
              <w:ind w:firstLine="0"/>
              <w:rPr>
                <w:rFonts w:asciiTheme="minorHAnsi" w:hAnsiTheme="minorHAnsi" w:cstheme="minorHAnsi"/>
                <w:sz w:val="22"/>
              </w:rPr>
            </w:pPr>
            <w:r w:rsidRPr="006517E6">
              <w:rPr>
                <w:rFonts w:asciiTheme="minorHAnsi" w:hAnsiTheme="minorHAnsi" w:cstheme="minorHAnsi"/>
                <w:sz w:val="22"/>
              </w:rPr>
              <w:t xml:space="preserve">Cumprir as normas de Saúde, Segurança do Trabalho e Meio Ambiente </w:t>
            </w:r>
          </w:p>
        </w:tc>
        <w:tc>
          <w:tcPr>
            <w:tcW w:w="742" w:type="dxa"/>
          </w:tcPr>
          <w:p w:rsidR="00702A59" w:rsidRPr="006517E6" w:rsidRDefault="00702A59" w:rsidP="00702A59">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03</w:t>
            </w:r>
          </w:p>
        </w:tc>
        <w:tc>
          <w:tcPr>
            <w:tcW w:w="955" w:type="dxa"/>
          </w:tcPr>
          <w:p w:rsidR="00702A59" w:rsidRPr="006517E6" w:rsidRDefault="00702A59" w:rsidP="00702A59">
            <w:pPr>
              <w:keepNext/>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0,05%</w:t>
            </w:r>
          </w:p>
        </w:tc>
        <w:tc>
          <w:tcPr>
            <w:tcW w:w="2030" w:type="dxa"/>
          </w:tcPr>
          <w:p w:rsidR="00702A59" w:rsidRPr="006517E6" w:rsidRDefault="00702A59" w:rsidP="00702A59">
            <w:pPr>
              <w:keepNext/>
              <w:spacing w:line="240" w:lineRule="auto"/>
              <w:ind w:firstLine="0"/>
              <w:rPr>
                <w:rFonts w:asciiTheme="minorHAnsi" w:hAnsiTheme="minorHAnsi" w:cstheme="minorHAnsi"/>
                <w:bCs/>
                <w:sz w:val="22"/>
              </w:rPr>
            </w:pPr>
            <w:r w:rsidRPr="006A4620">
              <w:rPr>
                <w:rFonts w:asciiTheme="minorHAnsi" w:hAnsiTheme="minorHAnsi" w:cstheme="minorHAnsi"/>
                <w:b/>
                <w:bCs/>
                <w:sz w:val="22"/>
              </w:rPr>
              <w:t>Por dia</w:t>
            </w:r>
            <w:r w:rsidRPr="006517E6">
              <w:rPr>
                <w:rFonts w:asciiTheme="minorHAnsi" w:hAnsiTheme="minorHAnsi" w:cstheme="minorHAnsi"/>
                <w:bCs/>
                <w:sz w:val="22"/>
              </w:rPr>
              <w:t>, a contar da notificação oficial</w:t>
            </w:r>
          </w:p>
        </w:tc>
      </w:tr>
      <w:tr w:rsidR="00702A59" w:rsidRPr="006517E6" w:rsidTr="00702A59">
        <w:trPr>
          <w:jc w:val="center"/>
        </w:trPr>
        <w:tc>
          <w:tcPr>
            <w:tcW w:w="677" w:type="dxa"/>
          </w:tcPr>
          <w:p w:rsidR="00702A59" w:rsidRPr="001B2E99" w:rsidRDefault="00E472B0" w:rsidP="00702A59">
            <w:pPr>
              <w:spacing w:line="240" w:lineRule="auto"/>
              <w:ind w:firstLine="0"/>
              <w:jc w:val="center"/>
              <w:rPr>
                <w:rFonts w:asciiTheme="minorHAnsi" w:hAnsiTheme="minorHAnsi" w:cstheme="minorHAnsi"/>
                <w:sz w:val="22"/>
              </w:rPr>
            </w:pPr>
            <w:r>
              <w:rPr>
                <w:rFonts w:asciiTheme="minorHAnsi" w:hAnsiTheme="minorHAnsi" w:cstheme="minorHAnsi"/>
                <w:sz w:val="22"/>
              </w:rPr>
              <w:t>10</w:t>
            </w:r>
          </w:p>
        </w:tc>
        <w:tc>
          <w:tcPr>
            <w:tcW w:w="4657" w:type="dxa"/>
          </w:tcPr>
          <w:p w:rsidR="00702A59" w:rsidRPr="001B2E99" w:rsidRDefault="00702A59" w:rsidP="00E472B0">
            <w:pPr>
              <w:spacing w:line="240" w:lineRule="auto"/>
              <w:ind w:firstLine="0"/>
              <w:rPr>
                <w:rFonts w:asciiTheme="minorHAnsi" w:hAnsiTheme="minorHAnsi" w:cstheme="minorHAnsi"/>
                <w:sz w:val="22"/>
              </w:rPr>
            </w:pPr>
            <w:r w:rsidRPr="001B2E99">
              <w:rPr>
                <w:rFonts w:asciiTheme="minorHAnsi" w:hAnsiTheme="minorHAnsi" w:cstheme="minorHAnsi"/>
                <w:sz w:val="22"/>
              </w:rPr>
              <w:t xml:space="preserve">Interferir nas </w:t>
            </w:r>
            <w:r w:rsidRPr="004A4CDD">
              <w:rPr>
                <w:rFonts w:asciiTheme="minorHAnsi" w:hAnsiTheme="minorHAnsi" w:cstheme="minorHAnsi"/>
                <w:sz w:val="22"/>
              </w:rPr>
              <w:t>atividades portuárias</w:t>
            </w:r>
            <w:r w:rsidR="00E472B0">
              <w:rPr>
                <w:rFonts w:asciiTheme="minorHAnsi" w:hAnsiTheme="minorHAnsi" w:cstheme="minorHAnsi"/>
                <w:sz w:val="22"/>
              </w:rPr>
              <w:t xml:space="preserve"> </w:t>
            </w:r>
            <w:r w:rsidRPr="001B2E99">
              <w:rPr>
                <w:rFonts w:asciiTheme="minorHAnsi" w:hAnsiTheme="minorHAnsi" w:cstheme="minorHAnsi"/>
                <w:sz w:val="22"/>
              </w:rPr>
              <w:t>sem prévia autorização da Fiscalização</w:t>
            </w:r>
          </w:p>
        </w:tc>
        <w:tc>
          <w:tcPr>
            <w:tcW w:w="742" w:type="dxa"/>
          </w:tcPr>
          <w:p w:rsidR="00702A59" w:rsidRPr="001B2E99" w:rsidRDefault="00702A59" w:rsidP="00702A59">
            <w:pPr>
              <w:spacing w:line="240" w:lineRule="auto"/>
              <w:ind w:firstLine="0"/>
              <w:jc w:val="center"/>
              <w:rPr>
                <w:rFonts w:asciiTheme="minorHAnsi" w:hAnsiTheme="minorHAnsi" w:cstheme="minorHAnsi"/>
                <w:bCs/>
                <w:sz w:val="22"/>
              </w:rPr>
            </w:pPr>
            <w:r w:rsidRPr="001B2E99">
              <w:rPr>
                <w:rFonts w:asciiTheme="minorHAnsi" w:hAnsiTheme="minorHAnsi" w:cstheme="minorHAnsi"/>
                <w:bCs/>
                <w:sz w:val="22"/>
              </w:rPr>
              <w:t>03</w:t>
            </w:r>
          </w:p>
        </w:tc>
        <w:tc>
          <w:tcPr>
            <w:tcW w:w="955" w:type="dxa"/>
          </w:tcPr>
          <w:p w:rsidR="00702A59" w:rsidRPr="001B2E99" w:rsidRDefault="00702A59" w:rsidP="00702A59">
            <w:pPr>
              <w:keepNext/>
              <w:spacing w:line="240" w:lineRule="auto"/>
              <w:ind w:firstLine="0"/>
              <w:jc w:val="center"/>
              <w:rPr>
                <w:rFonts w:asciiTheme="minorHAnsi" w:hAnsiTheme="minorHAnsi" w:cstheme="minorHAnsi"/>
                <w:bCs/>
                <w:sz w:val="22"/>
              </w:rPr>
            </w:pPr>
            <w:r w:rsidRPr="001B2E99">
              <w:rPr>
                <w:rFonts w:asciiTheme="minorHAnsi" w:hAnsiTheme="minorHAnsi" w:cstheme="minorHAnsi"/>
                <w:bCs/>
                <w:sz w:val="22"/>
              </w:rPr>
              <w:t>0,05%</w:t>
            </w:r>
          </w:p>
        </w:tc>
        <w:tc>
          <w:tcPr>
            <w:tcW w:w="2030" w:type="dxa"/>
          </w:tcPr>
          <w:p w:rsidR="00702A59" w:rsidRPr="001B2E99" w:rsidRDefault="00702A59" w:rsidP="00702A59">
            <w:pPr>
              <w:keepNext/>
              <w:spacing w:line="240" w:lineRule="auto"/>
              <w:ind w:firstLine="0"/>
              <w:rPr>
                <w:rFonts w:asciiTheme="minorHAnsi" w:hAnsiTheme="minorHAnsi" w:cstheme="minorHAnsi"/>
                <w:bCs/>
                <w:sz w:val="22"/>
              </w:rPr>
            </w:pPr>
            <w:r w:rsidRPr="001B2E99">
              <w:rPr>
                <w:rFonts w:asciiTheme="minorHAnsi" w:hAnsiTheme="minorHAnsi" w:cstheme="minorHAnsi"/>
                <w:b/>
                <w:bCs/>
                <w:sz w:val="22"/>
              </w:rPr>
              <w:t>Por hora</w:t>
            </w:r>
            <w:r w:rsidRPr="001B2E99">
              <w:rPr>
                <w:rFonts w:asciiTheme="minorHAnsi" w:hAnsiTheme="minorHAnsi" w:cstheme="minorHAnsi"/>
                <w:bCs/>
                <w:sz w:val="22"/>
              </w:rPr>
              <w:t>, a contar da notificação oficial.</w:t>
            </w:r>
          </w:p>
        </w:tc>
      </w:tr>
    </w:tbl>
    <w:p w:rsidR="004A74EE" w:rsidRDefault="000717FC" w:rsidP="000717FC">
      <w:pPr>
        <w:pStyle w:val="Legenda"/>
        <w:spacing w:before="0" w:after="0" w:line="300" w:lineRule="auto"/>
        <w:rPr>
          <w:rFonts w:cstheme="minorHAnsi"/>
          <w:b w:val="0"/>
          <w:color w:val="000000" w:themeColor="text1"/>
          <w:sz w:val="20"/>
          <w:szCs w:val="20"/>
        </w:rPr>
      </w:pPr>
      <w:bookmarkStart w:id="129" w:name="_Ref400005869"/>
      <w:r>
        <w:rPr>
          <w:rFonts w:cstheme="minorHAnsi"/>
          <w:b w:val="0"/>
          <w:color w:val="000000" w:themeColor="text1"/>
          <w:sz w:val="20"/>
          <w:szCs w:val="20"/>
        </w:rPr>
        <w:t>Tabela 1: R</w:t>
      </w:r>
      <w:r w:rsidRPr="000717FC">
        <w:rPr>
          <w:rFonts w:cstheme="minorHAnsi"/>
          <w:b w:val="0"/>
          <w:color w:val="000000" w:themeColor="text1"/>
          <w:sz w:val="20"/>
          <w:szCs w:val="20"/>
        </w:rPr>
        <w:t>elação entre as obrigações da Contratada e a graduação da multa</w:t>
      </w:r>
      <w:r w:rsidR="003B5ADE">
        <w:rPr>
          <w:rFonts w:cstheme="minorHAnsi"/>
          <w:b w:val="0"/>
          <w:color w:val="000000" w:themeColor="text1"/>
          <w:sz w:val="20"/>
          <w:szCs w:val="20"/>
        </w:rPr>
        <w:t>.</w:t>
      </w:r>
    </w:p>
    <w:p w:rsidR="003B5ADE" w:rsidRPr="003B5ADE" w:rsidRDefault="003B5ADE" w:rsidP="003B5ADE">
      <w:pPr>
        <w:rPr>
          <w:lang w:eastAsia="en-US"/>
        </w:rPr>
      </w:pPr>
    </w:p>
    <w:p w:rsidR="004A74EE" w:rsidRPr="00461685" w:rsidRDefault="004A74EE" w:rsidP="00C142E3">
      <w:pPr>
        <w:pStyle w:val="Corpodetexto"/>
        <w:numPr>
          <w:ilvl w:val="1"/>
          <w:numId w:val="37"/>
        </w:numPr>
        <w:spacing w:after="0" w:line="300" w:lineRule="auto"/>
        <w:ind w:left="0" w:right="102" w:firstLine="567"/>
        <w:contextualSpacing/>
        <w:jc w:val="both"/>
        <w:rPr>
          <w:rFonts w:asciiTheme="minorHAnsi" w:hAnsiTheme="minorHAnsi" w:cstheme="minorHAnsi"/>
        </w:rPr>
      </w:pPr>
      <w:r w:rsidRPr="00FF7BAA">
        <w:rPr>
          <w:rFonts w:asciiTheme="minorHAnsi" w:hAnsiTheme="minorHAnsi" w:cstheme="minorHAnsi"/>
        </w:rPr>
        <w:t>Para os casos em</w:t>
      </w:r>
      <w:r w:rsidR="008F13B6">
        <w:rPr>
          <w:rFonts w:asciiTheme="minorHAnsi" w:hAnsiTheme="minorHAnsi" w:cstheme="minorHAnsi"/>
        </w:rPr>
        <w:t xml:space="preserve"> </w:t>
      </w:r>
      <w:r w:rsidR="008F13B6" w:rsidRPr="00275EFF">
        <w:rPr>
          <w:rFonts w:asciiTheme="minorHAnsi" w:hAnsiTheme="minorHAnsi" w:cstheme="minorHAnsi"/>
          <w:color w:val="000000" w:themeColor="text1"/>
        </w:rPr>
        <w:t>que</w:t>
      </w:r>
      <w:r w:rsidRPr="00FF7BAA">
        <w:rPr>
          <w:rFonts w:asciiTheme="minorHAnsi" w:hAnsiTheme="minorHAnsi" w:cstheme="minorHAnsi"/>
        </w:rPr>
        <w:t xml:space="preserve"> as infrações precedem a emissão da Ordem de Serviço,</w:t>
      </w:r>
      <w:r>
        <w:rPr>
          <w:rFonts w:asciiTheme="minorHAnsi" w:hAnsiTheme="minorHAnsi" w:cstheme="minorHAnsi"/>
        </w:rPr>
        <w:t xml:space="preserve"> </w:t>
      </w:r>
      <w:r w:rsidRPr="00FF7BAA">
        <w:rPr>
          <w:rFonts w:asciiTheme="minorHAnsi" w:hAnsiTheme="minorHAnsi" w:cstheme="minorHAnsi"/>
        </w:rPr>
        <w:t>a multa será calculada sobre o valor da primeira etapa d</w:t>
      </w:r>
      <w:r>
        <w:rPr>
          <w:rFonts w:asciiTheme="minorHAnsi" w:hAnsiTheme="minorHAnsi" w:cstheme="minorHAnsi"/>
        </w:rPr>
        <w:t xml:space="preserve">a Planilha de Serviços, ou seja, sobre o grupo </w:t>
      </w:r>
      <w:r w:rsidRPr="00853785">
        <w:rPr>
          <w:rFonts w:asciiTheme="minorHAnsi" w:hAnsiTheme="minorHAnsi" w:cstheme="minorHAnsi"/>
        </w:rPr>
        <w:t>de Serviços Iniciais, conforme os percentuais atribuídos a cada grau de infração descritos na tabela ant</w:t>
      </w:r>
      <w:r>
        <w:rPr>
          <w:rFonts w:asciiTheme="minorHAnsi" w:hAnsiTheme="minorHAnsi" w:cstheme="minorHAnsi"/>
        </w:rPr>
        <w:t>erior</w:t>
      </w:r>
      <w:r w:rsidRPr="00461685">
        <w:rPr>
          <w:rFonts w:asciiTheme="minorHAnsi" w:hAnsiTheme="minorHAnsi" w:cstheme="minorHAnsi"/>
        </w:rPr>
        <w:t>.</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aplicação da multa moratória, após regular processo administrativo, não impede que a EMAP rescinda o Contrato e aplique as outras sanções cabíveis, descritas nas alíneas </w:t>
      </w:r>
      <w:r>
        <w:rPr>
          <w:rFonts w:asciiTheme="minorHAnsi" w:hAnsiTheme="minorHAnsi" w:cstheme="minorHAnsi"/>
        </w:rPr>
        <w:t>“</w:t>
      </w:r>
      <w:r w:rsidRPr="00461685">
        <w:rPr>
          <w:rFonts w:asciiTheme="minorHAnsi" w:hAnsiTheme="minorHAnsi" w:cstheme="minorHAnsi"/>
        </w:rPr>
        <w:t>a</w:t>
      </w:r>
      <w:r>
        <w:rPr>
          <w:rFonts w:asciiTheme="minorHAnsi" w:hAnsiTheme="minorHAnsi" w:cstheme="minorHAnsi"/>
        </w:rPr>
        <w:t>”</w:t>
      </w:r>
      <w:r w:rsidRPr="00461685">
        <w:rPr>
          <w:rFonts w:asciiTheme="minorHAnsi" w:hAnsiTheme="minorHAnsi" w:cstheme="minorHAnsi"/>
        </w:rPr>
        <w:t xml:space="preserve"> e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p>
    <w:p w:rsidR="004A74EE" w:rsidRPr="00AC0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AC0685">
        <w:rPr>
          <w:rFonts w:asciiTheme="minorHAnsi" w:hAnsiTheme="minorHAnsi" w:cstheme="minorHAnsi"/>
        </w:rPr>
        <w:t>Após a</w:t>
      </w:r>
      <w:r>
        <w:rPr>
          <w:rFonts w:asciiTheme="minorHAnsi" w:hAnsiTheme="minorHAnsi" w:cstheme="minorHAnsi"/>
        </w:rPr>
        <w:t xml:space="preserve"> aplicação de 03 (três)</w:t>
      </w:r>
      <w:r w:rsidRPr="00AC0685">
        <w:rPr>
          <w:rFonts w:asciiTheme="minorHAnsi" w:hAnsiTheme="minorHAnsi" w:cstheme="minorHAnsi"/>
        </w:rPr>
        <w:t xml:space="preserve"> </w:t>
      </w:r>
      <w:r>
        <w:rPr>
          <w:rFonts w:asciiTheme="minorHAnsi" w:hAnsiTheme="minorHAnsi" w:cstheme="minorHAnsi"/>
        </w:rPr>
        <w:t>advertências com a mesma motivação, a Fiscalização deverá abrir processo para a aplicação de Multa</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Quanto a alínea </w:t>
      </w:r>
      <w:r>
        <w:rPr>
          <w:rFonts w:asciiTheme="minorHAnsi" w:hAnsiTheme="minorHAnsi" w:cstheme="minorHAnsi"/>
        </w:rPr>
        <w:t>“</w:t>
      </w:r>
      <w:r w:rsidRPr="00AC0685">
        <w:rPr>
          <w:rFonts w:asciiTheme="minorHAnsi" w:hAnsiTheme="minorHAnsi" w:cstheme="minorHAnsi"/>
          <w:b/>
          <w:bCs/>
        </w:rPr>
        <w:t>c)</w:t>
      </w:r>
      <w:r>
        <w:rPr>
          <w:rFonts w:asciiTheme="minorHAnsi" w:hAnsiTheme="minorHAnsi" w:cstheme="minorHAnsi"/>
        </w:rPr>
        <w:t xml:space="preserve"> </w:t>
      </w:r>
      <w:r w:rsidRPr="00461685">
        <w:rPr>
          <w:rFonts w:asciiTheme="minorHAnsi" w:hAnsiTheme="minorHAnsi" w:cstheme="minorHAnsi"/>
          <w:b/>
        </w:rPr>
        <w:t>Suspensão temporária de participação em licitação e impedimento de contratar com a EMAP</w:t>
      </w:r>
      <w:r w:rsidRPr="00461685">
        <w:rPr>
          <w:rFonts w:asciiTheme="minorHAnsi" w:hAnsiTheme="minorHAnsi" w:cstheme="minorHAnsi"/>
        </w:rPr>
        <w:t>” pelo prazo de até 02 (dois) anos</w:t>
      </w:r>
      <w:bookmarkEnd w:id="129"/>
      <w:r w:rsidRPr="00461685">
        <w:rPr>
          <w:rFonts w:asciiTheme="minorHAnsi" w:hAnsiTheme="minorHAnsi" w:cstheme="minorHAnsi"/>
        </w:rPr>
        <w:t xml:space="preserve">. Serão motivos suficientes para emissão de penalidade disposta na alínea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r w:rsidRPr="00461685">
        <w:rPr>
          <w:rFonts w:asciiTheme="minorHAnsi" w:hAnsiTheme="minorHAnsi" w:cstheme="minorHAnsi"/>
        </w:rPr>
        <w:t>:</w:t>
      </w:r>
    </w:p>
    <w:p w:rsidR="004A74EE" w:rsidRPr="00461685" w:rsidRDefault="004A74EE" w:rsidP="00C142E3">
      <w:pPr>
        <w:pStyle w:val="PargrafodaLista"/>
        <w:numPr>
          <w:ilvl w:val="0"/>
          <w:numId w:val="35"/>
        </w:numPr>
        <w:spacing w:after="0" w:line="300" w:lineRule="auto"/>
        <w:contextualSpacing w:val="0"/>
        <w:jc w:val="both"/>
        <w:rPr>
          <w:rFonts w:asciiTheme="minorHAnsi" w:hAnsiTheme="minorHAnsi" w:cstheme="minorHAnsi"/>
        </w:rPr>
      </w:pPr>
      <w:r w:rsidRPr="00461685">
        <w:rPr>
          <w:rFonts w:asciiTheme="minorHAnsi" w:hAnsiTheme="minorHAnsi" w:cstheme="minorHAnsi"/>
        </w:rPr>
        <w:t xml:space="preserve">Abandono do </w:t>
      </w:r>
      <w:r>
        <w:rPr>
          <w:rFonts w:asciiTheme="minorHAnsi" w:hAnsiTheme="minorHAnsi" w:cstheme="minorHAnsi"/>
        </w:rPr>
        <w:t>Contrato</w:t>
      </w:r>
      <w:r w:rsidRPr="00461685">
        <w:rPr>
          <w:rFonts w:asciiTheme="minorHAnsi" w:hAnsiTheme="minorHAnsi" w:cstheme="minorHAnsi"/>
        </w:rPr>
        <w:t xml:space="preserve"> por um período superior a 30 dias;  </w:t>
      </w:r>
    </w:p>
    <w:p w:rsidR="004A74EE" w:rsidRPr="00461685" w:rsidRDefault="004A74EE" w:rsidP="00C142E3">
      <w:pPr>
        <w:pStyle w:val="PargrafodaLista"/>
        <w:numPr>
          <w:ilvl w:val="0"/>
          <w:numId w:val="35"/>
        </w:numPr>
        <w:spacing w:after="0" w:line="300" w:lineRule="auto"/>
        <w:contextualSpacing w:val="0"/>
        <w:jc w:val="both"/>
        <w:rPr>
          <w:rFonts w:asciiTheme="minorHAnsi" w:hAnsiTheme="minorHAnsi" w:cstheme="minorHAnsi"/>
        </w:rPr>
      </w:pPr>
      <w:r w:rsidRPr="00461685">
        <w:rPr>
          <w:rFonts w:asciiTheme="minorHAnsi" w:hAnsiTheme="minorHAnsi" w:cstheme="minorHAnsi"/>
        </w:rPr>
        <w:t xml:space="preserve">Falsificação de qualquer documentação de comprovação de condições de habilitação identificada em qualquer fase do </w:t>
      </w:r>
      <w:r>
        <w:rPr>
          <w:rFonts w:asciiTheme="minorHAnsi" w:hAnsiTheme="minorHAnsi" w:cstheme="minorHAnsi"/>
        </w:rPr>
        <w:t>Contrato</w:t>
      </w:r>
      <w:r w:rsidRPr="00461685">
        <w:rPr>
          <w:rFonts w:asciiTheme="minorHAnsi" w:hAnsiTheme="minorHAnsi" w:cstheme="minorHAnsi"/>
        </w:rPr>
        <w:t>.</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Contratada que for sancionada conforme alínea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r w:rsidRPr="00461685">
        <w:rPr>
          <w:rFonts w:asciiTheme="minorHAnsi" w:hAnsiTheme="minorHAnsi" w:cstheme="minorHAnsi"/>
        </w:rPr>
        <w:t xml:space="preserve"> será declarada como inidônea para licitar </w:t>
      </w:r>
      <w:r>
        <w:rPr>
          <w:rFonts w:asciiTheme="minorHAnsi" w:hAnsiTheme="minorHAnsi" w:cstheme="minorHAnsi"/>
        </w:rPr>
        <w:t xml:space="preserve">e </w:t>
      </w:r>
      <w:r w:rsidRPr="00461685">
        <w:rPr>
          <w:rFonts w:asciiTheme="minorHAnsi" w:hAnsiTheme="minorHAnsi" w:cstheme="minorHAnsi"/>
        </w:rPr>
        <w:t xml:space="preserve">contratar com a EMAP e permanecerá nesta condição enquanto perdurarem os motivos determinantes da punição ou até que seja promovida a reabilitação </w:t>
      </w:r>
      <w:r w:rsidRPr="00461685">
        <w:rPr>
          <w:rFonts w:asciiTheme="minorHAnsi" w:hAnsiTheme="minorHAnsi" w:cstheme="minorHAnsi"/>
        </w:rPr>
        <w:lastRenderedPageBreak/>
        <w:t xml:space="preserve">perante a EMAP, que será concedida sempre que a Contratada ressarcir a Administração pelos prejuízos resultantes e/ou depois de decorrido o prazo da sanção aplicada. </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975C34">
        <w:rPr>
          <w:rFonts w:asciiTheme="minorHAnsi" w:hAnsiTheme="minorHAnsi" w:cstheme="minorHAnsi"/>
        </w:rPr>
        <w:t>As multas poderão ser aplicadas cumulativamente, caso um mesmo evento se</w:t>
      </w:r>
      <w:r w:rsidRPr="00461685">
        <w:rPr>
          <w:rFonts w:asciiTheme="minorHAnsi" w:hAnsiTheme="minorHAnsi" w:cstheme="minorHAnsi"/>
        </w:rPr>
        <w:t xml:space="preserve"> enquadre em mais de uma das hipóteses citadas nos subitens acima listados.</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A aplicação de qualquer uma das penalidades previstas realizar-se-á por meio de processo administrativo em que se assegurará o contraditório e a ampla defesa, por parte da Contratada.</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EMAP, na aplicação das sanções, levará em consideração a gravidade da conduta da Contratada, o caráter educativo da pena, bem como o dano causado à EMAP, observando o princípio da proporcionalidade.   </w:t>
      </w:r>
    </w:p>
    <w:p w:rsidR="004A74EE" w:rsidRPr="00975C34" w:rsidRDefault="004A74EE" w:rsidP="00C142E3">
      <w:pPr>
        <w:pStyle w:val="Corpodetexto"/>
        <w:numPr>
          <w:ilvl w:val="1"/>
          <w:numId w:val="37"/>
        </w:numPr>
        <w:spacing w:after="0" w:line="300" w:lineRule="auto"/>
        <w:ind w:left="0" w:right="102" w:firstLine="851"/>
        <w:contextualSpacing/>
        <w:jc w:val="both"/>
        <w:rPr>
          <w:rFonts w:asciiTheme="minorHAnsi" w:hAnsiTheme="minorHAnsi" w:cstheme="minorHAnsi"/>
          <w:color w:val="000000"/>
        </w:rPr>
      </w:pPr>
      <w:r w:rsidRPr="00461685">
        <w:rPr>
          <w:rFonts w:asciiTheme="minorHAnsi" w:hAnsiTheme="minorHAnsi" w:cstheme="minorHAnsi"/>
        </w:rPr>
        <w:t xml:space="preserve">As multas devidas e/ou os prejuízos causados à EMAP serão descontadas da Garantia de Execução do Contrato e em caso de </w:t>
      </w:r>
      <w:r w:rsidRPr="00461685">
        <w:rPr>
          <w:rFonts w:asciiTheme="minorHAnsi" w:hAnsiTheme="minorHAnsi" w:cstheme="minorHAnsi"/>
          <w:color w:val="000000"/>
        </w:rPr>
        <w:t xml:space="preserve">valor superior ao valor da garantia prestada, além da perda desta, responderá </w:t>
      </w:r>
      <w:r>
        <w:rPr>
          <w:rFonts w:asciiTheme="minorHAnsi" w:hAnsiTheme="minorHAnsi" w:cstheme="minorHAnsi"/>
          <w:color w:val="000000"/>
        </w:rPr>
        <w:t>a</w:t>
      </w:r>
      <w:r w:rsidRPr="00461685">
        <w:rPr>
          <w:rFonts w:asciiTheme="minorHAnsi" w:hAnsiTheme="minorHAnsi" w:cstheme="minorHAnsi"/>
          <w:color w:val="000000"/>
        </w:rPr>
        <w:t xml:space="preserve"> Contratad</w:t>
      </w:r>
      <w:r>
        <w:rPr>
          <w:rFonts w:asciiTheme="minorHAnsi" w:hAnsiTheme="minorHAnsi" w:cstheme="minorHAnsi"/>
          <w:color w:val="000000"/>
        </w:rPr>
        <w:t>a</w:t>
      </w:r>
      <w:r w:rsidRPr="00461685">
        <w:rPr>
          <w:rFonts w:asciiTheme="minorHAnsi" w:hAnsiTheme="minorHAnsi" w:cstheme="minorHAnsi"/>
          <w:color w:val="000000"/>
        </w:rPr>
        <w:t xml:space="preserve"> pela sua diferença, a qual será descontada dos pagamentos eventualmente devidos ou, ainda, quando for o caso, cobrada </w:t>
      </w:r>
      <w:r w:rsidRPr="00975C34">
        <w:rPr>
          <w:rFonts w:asciiTheme="minorHAnsi" w:hAnsiTheme="minorHAnsi" w:cstheme="minorHAnsi"/>
          <w:color w:val="000000"/>
        </w:rPr>
        <w:t>judicialmente.</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strike/>
        </w:rPr>
      </w:pPr>
      <w:r w:rsidRPr="00975C34">
        <w:rPr>
          <w:rFonts w:asciiTheme="minorHAnsi" w:hAnsiTheme="minorHAnsi" w:cstheme="minorHAnsi"/>
          <w:color w:val="000000"/>
        </w:rPr>
        <w:t>Após aplicação da penalidade, a Contratada terá o prazo máximo de até 10</w:t>
      </w:r>
      <w:r w:rsidRPr="00461685">
        <w:rPr>
          <w:rFonts w:asciiTheme="minorHAnsi" w:hAnsiTheme="minorHAnsi" w:cstheme="minorHAnsi"/>
          <w:color w:val="000000"/>
        </w:rPr>
        <w:t xml:space="preserve"> dias </w:t>
      </w:r>
      <w:r>
        <w:rPr>
          <w:rFonts w:asciiTheme="minorHAnsi" w:hAnsiTheme="minorHAnsi" w:cstheme="minorHAnsi"/>
          <w:color w:val="000000"/>
        </w:rPr>
        <w:t xml:space="preserve">corridos </w:t>
      </w:r>
      <w:r w:rsidRPr="00461685">
        <w:rPr>
          <w:rFonts w:asciiTheme="minorHAnsi" w:hAnsiTheme="minorHAnsi" w:cstheme="minorHAnsi"/>
          <w:color w:val="000000"/>
        </w:rPr>
        <w:t xml:space="preserve">para apresentação do </w:t>
      </w:r>
      <w:r w:rsidRPr="00461685">
        <w:rPr>
          <w:rFonts w:asciiTheme="minorHAnsi" w:hAnsiTheme="minorHAnsi" w:cstheme="minorHAnsi"/>
        </w:rPr>
        <w:t>recurso administrativo protocolado junto a EMAP.</w:t>
      </w:r>
    </w:p>
    <w:p w:rsidR="004A74EE" w:rsidRDefault="004A74EE" w:rsidP="00C142E3">
      <w:pPr>
        <w:pStyle w:val="Corpodetexto"/>
        <w:numPr>
          <w:ilvl w:val="1"/>
          <w:numId w:val="37"/>
        </w:numPr>
        <w:spacing w:after="0" w:line="300" w:lineRule="auto"/>
        <w:ind w:left="0" w:right="102" w:firstLine="851"/>
        <w:contextualSpacing/>
        <w:jc w:val="both"/>
        <w:rPr>
          <w:rFonts w:asciiTheme="minorHAnsi" w:hAnsiTheme="minorHAnsi" w:cstheme="minorHAnsi"/>
        </w:rPr>
      </w:pPr>
      <w:r w:rsidRPr="00461685">
        <w:rPr>
          <w:rFonts w:asciiTheme="minorHAnsi" w:hAnsiTheme="minorHAnsi" w:cstheme="minorHAnsi"/>
        </w:rPr>
        <w:t>Em caso de acolhimento das justificativas apresentadas pela Contratada, o valor retido correspondente à multa calculada, será devolvido à Contratada, não se aplicando atualização financeira de qualquer natureza.</w:t>
      </w:r>
    </w:p>
    <w:p w:rsidR="00975C34" w:rsidRDefault="00975C34" w:rsidP="00975C34">
      <w:pPr>
        <w:pStyle w:val="Corpodetexto"/>
        <w:spacing w:after="0" w:line="300" w:lineRule="auto"/>
        <w:ind w:left="709" w:right="102"/>
        <w:contextualSpacing/>
        <w:jc w:val="both"/>
        <w:rPr>
          <w:rFonts w:asciiTheme="minorHAnsi" w:hAnsiTheme="minorHAnsi" w:cstheme="minorHAnsi"/>
        </w:rPr>
      </w:pPr>
    </w:p>
    <w:p w:rsidR="005E4C2C" w:rsidRPr="00ED489D" w:rsidRDefault="00712351" w:rsidP="00CD130D">
      <w:pPr>
        <w:spacing w:after="0" w:line="300" w:lineRule="auto"/>
        <w:rPr>
          <w:rFonts w:asciiTheme="minorHAnsi" w:hAnsiTheme="minorHAnsi" w:cstheme="minorHAnsi"/>
          <w:bCs/>
          <w:szCs w:val="24"/>
        </w:rPr>
      </w:pPr>
      <w:r w:rsidRPr="00ED489D">
        <w:rPr>
          <w:rFonts w:asciiTheme="minorHAnsi" w:hAnsiTheme="minorHAnsi" w:cstheme="minorHAnsi"/>
          <w:noProof/>
          <w:szCs w:val="24"/>
        </w:rPr>
        <mc:AlternateContent>
          <mc:Choice Requires="wps">
            <w:drawing>
              <wp:inline distT="0" distB="0" distL="0" distR="0" wp14:anchorId="6831AD36" wp14:editId="54CECF67">
                <wp:extent cx="5759450" cy="311150"/>
                <wp:effectExtent l="38100" t="57150" r="50800" b="50800"/>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0" w:name="_Toc427226382"/>
                            <w:bookmarkStart w:id="131" w:name="_Toc427228738"/>
                            <w:r>
                              <w:rPr>
                                <w:rFonts w:ascii="Arial Narrow" w:hAnsi="Arial Narrow"/>
                                <w:color w:val="FFFFFF" w:themeColor="background1"/>
                                <w:sz w:val="24"/>
                                <w:szCs w:val="24"/>
                              </w:rPr>
                              <w:t xml:space="preserve"> </w:t>
                            </w:r>
                            <w:bookmarkStart w:id="132" w:name="_Toc104281478"/>
                            <w:bookmarkStart w:id="133" w:name="_Toc115265925"/>
                            <w:r>
                              <w:rPr>
                                <w:rFonts w:ascii="Arial Narrow" w:hAnsi="Arial Narrow"/>
                                <w:color w:val="FFFFFF" w:themeColor="background1"/>
                                <w:sz w:val="24"/>
                                <w:szCs w:val="24"/>
                              </w:rPr>
                              <w:t>CONDIÇÕES DE RECEBIMENTO</w:t>
                            </w:r>
                            <w:bookmarkEnd w:id="130"/>
                            <w:bookmarkEnd w:id="131"/>
                            <w:bookmarkEnd w:id="132"/>
                            <w:bookmarkEnd w:id="133"/>
                          </w:p>
                        </w:txbxContent>
                      </wps:txbx>
                      <wps:bodyPr rot="0" vert="horz" wrap="square" lIns="91440" tIns="45720" rIns="91440" bIns="45720" anchor="t" anchorCtr="0">
                        <a:noAutofit/>
                      </wps:bodyPr>
                    </wps:wsp>
                  </a:graphicData>
                </a:graphic>
              </wp:inline>
            </w:drawing>
          </mc:Choice>
          <mc:Fallback>
            <w:pict>
              <v:shape w14:anchorId="6831AD36" id="_x0000_s1045"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eUuWnogIAAD0FAAAOAAAAAAAAAAAAAAAAAC4CAABkcnMv&#10;ZTJvRG9jLnhtbFBLAQItABQABgAIAAAAIQDQXfFd2QAAAAQBAAAPAAAAAAAAAAAAAAAAAPwEAABk&#10;cnMvZG93bnJldi54bWxQSwUGAAAAAAQABADzAAAAAgYAAAAA&#10;" fillcolor="#1f497d [3215]" stroked="f" strokeweight="1.5pt">
                <v:textbo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4" w:name="_Toc427226382"/>
                      <w:bookmarkStart w:id="135" w:name="_Toc427228738"/>
                      <w:r>
                        <w:rPr>
                          <w:rFonts w:ascii="Arial Narrow" w:hAnsi="Arial Narrow"/>
                          <w:color w:val="FFFFFF" w:themeColor="background1"/>
                          <w:sz w:val="24"/>
                          <w:szCs w:val="24"/>
                        </w:rPr>
                        <w:t xml:space="preserve"> </w:t>
                      </w:r>
                      <w:bookmarkStart w:id="136" w:name="_Toc104281478"/>
                      <w:bookmarkStart w:id="137" w:name="_Toc115265925"/>
                      <w:r>
                        <w:rPr>
                          <w:rFonts w:ascii="Arial Narrow" w:hAnsi="Arial Narrow"/>
                          <w:color w:val="FFFFFF" w:themeColor="background1"/>
                          <w:sz w:val="24"/>
                          <w:szCs w:val="24"/>
                        </w:rPr>
                        <w:t>CONDIÇÕES DE RECEBIMENTO</w:t>
                      </w:r>
                      <w:bookmarkEnd w:id="134"/>
                      <w:bookmarkEnd w:id="135"/>
                      <w:bookmarkEnd w:id="136"/>
                      <w:bookmarkEnd w:id="137"/>
                    </w:p>
                  </w:txbxContent>
                </v:textbox>
                <w10:anchorlock/>
              </v:shape>
            </w:pict>
          </mc:Fallback>
        </mc:AlternateContent>
      </w:r>
    </w:p>
    <w:p w:rsidR="006A4620" w:rsidRPr="00684877" w:rsidRDefault="006A4620" w:rsidP="00C142E3">
      <w:pPr>
        <w:pStyle w:val="PargrafodaLista"/>
        <w:numPr>
          <w:ilvl w:val="1"/>
          <w:numId w:val="15"/>
        </w:numPr>
        <w:spacing w:after="0" w:line="300" w:lineRule="auto"/>
        <w:ind w:left="0" w:firstLine="851"/>
        <w:jc w:val="both"/>
        <w:rPr>
          <w:rFonts w:asciiTheme="minorHAnsi" w:hAnsiTheme="minorHAnsi" w:cstheme="minorHAnsi"/>
          <w:color w:val="000000"/>
          <w:szCs w:val="20"/>
          <w:shd w:val="clear" w:color="auto" w:fill="FFFFFF"/>
        </w:rPr>
      </w:pPr>
      <w:r w:rsidRPr="008460F1">
        <w:rPr>
          <w:rFonts w:asciiTheme="minorHAnsi" w:hAnsiTheme="minorHAnsi" w:cstheme="minorHAnsi"/>
          <w:szCs w:val="20"/>
        </w:rPr>
        <w:t>Executado</w:t>
      </w:r>
      <w:r w:rsidRPr="00684877">
        <w:rPr>
          <w:rFonts w:asciiTheme="minorHAnsi" w:hAnsiTheme="minorHAnsi" w:cstheme="minorHAnsi"/>
          <w:color w:val="000000"/>
          <w:szCs w:val="20"/>
          <w:shd w:val="clear" w:color="auto" w:fill="FFFFFF"/>
        </w:rPr>
        <w:t xml:space="preserve"> o contrato, o seu objeto será recebido:</w:t>
      </w:r>
    </w:p>
    <w:p w:rsidR="006A4620" w:rsidRPr="00684877" w:rsidRDefault="006A4620" w:rsidP="00C142E3">
      <w:pPr>
        <w:numPr>
          <w:ilvl w:val="0"/>
          <w:numId w:val="31"/>
        </w:numPr>
        <w:spacing w:after="0" w:line="300" w:lineRule="auto"/>
        <w:jc w:val="both"/>
        <w:rPr>
          <w:rFonts w:asciiTheme="minorHAnsi" w:hAnsiTheme="minorHAnsi" w:cstheme="minorHAnsi"/>
          <w:color w:val="000000"/>
          <w:szCs w:val="20"/>
          <w:shd w:val="clear" w:color="auto" w:fill="FFFFFF"/>
        </w:rPr>
      </w:pPr>
      <w:r w:rsidRPr="00684877">
        <w:rPr>
          <w:rFonts w:asciiTheme="minorHAnsi" w:hAnsiTheme="minorHAnsi" w:cstheme="minorHAnsi"/>
          <w:color w:val="000000"/>
          <w:szCs w:val="20"/>
          <w:shd w:val="clear" w:color="auto" w:fill="FFFFFF"/>
        </w:rPr>
        <w:t xml:space="preserve">Provisoriamente, pela Fiscalização, mediante termo circunstanciado, assinado pelas partes em até 15 (quinze) dias </w:t>
      </w:r>
      <w:r>
        <w:rPr>
          <w:rFonts w:asciiTheme="minorHAnsi" w:hAnsiTheme="minorHAnsi" w:cstheme="minorHAnsi"/>
          <w:color w:val="000000"/>
          <w:szCs w:val="20"/>
          <w:shd w:val="clear" w:color="auto" w:fill="FFFFFF"/>
        </w:rPr>
        <w:t xml:space="preserve">corridos </w:t>
      </w:r>
      <w:r w:rsidRPr="00684877">
        <w:rPr>
          <w:rFonts w:asciiTheme="minorHAnsi" w:hAnsiTheme="minorHAnsi" w:cstheme="minorHAnsi"/>
          <w:color w:val="000000"/>
          <w:szCs w:val="20"/>
          <w:shd w:val="clear" w:color="auto" w:fill="FFFFFF"/>
        </w:rPr>
        <w:t>da comunicação escrita da Contratada;</w:t>
      </w:r>
    </w:p>
    <w:p w:rsidR="006A4620" w:rsidRPr="00684877" w:rsidRDefault="006A4620" w:rsidP="00C142E3">
      <w:pPr>
        <w:numPr>
          <w:ilvl w:val="0"/>
          <w:numId w:val="31"/>
        </w:numPr>
        <w:spacing w:after="0" w:line="300" w:lineRule="auto"/>
        <w:jc w:val="both"/>
        <w:rPr>
          <w:rFonts w:asciiTheme="minorHAnsi" w:hAnsiTheme="minorHAnsi" w:cstheme="minorHAnsi"/>
          <w:color w:val="000000"/>
          <w:szCs w:val="20"/>
          <w:shd w:val="clear" w:color="auto" w:fill="FFFFFF"/>
        </w:rPr>
      </w:pPr>
      <w:r w:rsidRPr="00684877">
        <w:rPr>
          <w:rFonts w:asciiTheme="minorHAnsi" w:hAnsiTheme="minorHAnsi" w:cstheme="minorHAnsi"/>
          <w:color w:val="000000"/>
          <w:szCs w:val="20"/>
          <w:shd w:val="clear" w:color="auto" w:fill="FFFFFF"/>
        </w:rPr>
        <w:t xml:space="preserve">Definitivamente, </w:t>
      </w:r>
      <w:r w:rsidRPr="00684877">
        <w:rPr>
          <w:rFonts w:asciiTheme="minorHAnsi" w:hAnsiTheme="minorHAnsi" w:cstheme="minorHAnsi"/>
          <w:szCs w:val="20"/>
        </w:rPr>
        <w:t>em período não superior a 90 (noventa) dias</w:t>
      </w:r>
      <w:r>
        <w:rPr>
          <w:rFonts w:asciiTheme="minorHAnsi" w:hAnsiTheme="minorHAnsi" w:cstheme="minorHAnsi"/>
          <w:szCs w:val="20"/>
        </w:rPr>
        <w:t xml:space="preserve"> corridos</w:t>
      </w:r>
      <w:r w:rsidRPr="00684877">
        <w:rPr>
          <w:rFonts w:asciiTheme="minorHAnsi" w:hAnsiTheme="minorHAnsi" w:cstheme="minorHAnsi"/>
          <w:szCs w:val="20"/>
        </w:rPr>
        <w:t>,</w:t>
      </w:r>
      <w:r w:rsidRPr="00684877">
        <w:rPr>
          <w:rFonts w:asciiTheme="minorHAnsi" w:hAnsiTheme="minorHAnsi" w:cstheme="minorHAnsi"/>
          <w:color w:val="000000"/>
          <w:szCs w:val="20"/>
          <w:shd w:val="clear" w:color="auto" w:fill="FFFFFF"/>
        </w:rPr>
        <w:t xml:space="preserve"> por comissão designada pela administração, mediante termo circunstanciado, após o decurso do prazo de observação, ou vistoria que comprove a adequação do objeto aos termos contratuais.</w:t>
      </w:r>
    </w:p>
    <w:p w:rsidR="006A4620" w:rsidRPr="00684877" w:rsidRDefault="006A4620"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sidRPr="00684877">
        <w:rPr>
          <w:rFonts w:asciiTheme="minorHAnsi" w:hAnsiTheme="minorHAnsi" w:cstheme="minorHAnsi"/>
          <w:szCs w:val="20"/>
        </w:rPr>
        <w:lastRenderedPageBreak/>
        <w:t>O recebimento provisório ou definitivo não exclui a responsabilidade civil pela solidez e segurança da obra ou do serviço, nem ético-profissional pela perfeita execução do Contrato, dentro dos limites estabelecidos pela lei ou pelo contrato.</w:t>
      </w:r>
    </w:p>
    <w:p w:rsidR="00DA3A09" w:rsidRPr="00684877" w:rsidRDefault="00DA3A09"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sidRPr="00684877">
        <w:rPr>
          <w:rFonts w:asciiTheme="minorHAnsi" w:hAnsiTheme="minorHAnsi" w:cstheme="minorHAnsi"/>
          <w:szCs w:val="20"/>
        </w:rPr>
        <w:t xml:space="preserve">A Fiscalização deverá rejeitar, no todo ou parte, os serviços que estiverem em desacordo com as condições especificadas neste </w:t>
      </w:r>
      <w:r w:rsidRPr="008460F1">
        <w:rPr>
          <w:rFonts w:asciiTheme="minorHAnsi" w:hAnsiTheme="minorHAnsi" w:cstheme="minorHAnsi"/>
          <w:szCs w:val="20"/>
        </w:rPr>
        <w:t>Projeto Básico</w:t>
      </w:r>
      <w:r w:rsidRPr="00684877">
        <w:rPr>
          <w:rFonts w:asciiTheme="minorHAnsi" w:hAnsiTheme="minorHAnsi" w:cstheme="minorHAnsi"/>
          <w:szCs w:val="20"/>
        </w:rPr>
        <w:t>.</w:t>
      </w:r>
      <w:r w:rsidR="002E0471">
        <w:rPr>
          <w:rFonts w:asciiTheme="minorHAnsi" w:hAnsiTheme="minorHAnsi" w:cstheme="minorHAnsi"/>
          <w:szCs w:val="20"/>
        </w:rPr>
        <w:t xml:space="preserve"> </w:t>
      </w:r>
    </w:p>
    <w:p w:rsidR="00DA3A09" w:rsidRPr="00684877" w:rsidRDefault="002E0471"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Pr>
          <w:rFonts w:asciiTheme="minorHAnsi" w:hAnsiTheme="minorHAnsi" w:cstheme="minorHAnsi"/>
          <w:szCs w:val="20"/>
        </w:rPr>
        <w:t xml:space="preserve">A Fiscalização poderá elaborar um relatório dos serviços executados, </w:t>
      </w:r>
      <w:r w:rsidR="00DA3A09" w:rsidRPr="00684877">
        <w:rPr>
          <w:rFonts w:asciiTheme="minorHAnsi" w:hAnsiTheme="minorHAnsi" w:cstheme="minorHAnsi"/>
          <w:szCs w:val="20"/>
        </w:rPr>
        <w:t>promove</w:t>
      </w:r>
      <w:r>
        <w:rPr>
          <w:rFonts w:asciiTheme="minorHAnsi" w:hAnsiTheme="minorHAnsi" w:cstheme="minorHAnsi"/>
          <w:szCs w:val="20"/>
        </w:rPr>
        <w:t xml:space="preserve">ndo </w:t>
      </w:r>
      <w:r w:rsidR="00DA3A09" w:rsidRPr="00684877">
        <w:rPr>
          <w:rFonts w:asciiTheme="minorHAnsi" w:hAnsiTheme="minorHAnsi" w:cstheme="minorHAnsi"/>
          <w:szCs w:val="20"/>
        </w:rPr>
        <w:t xml:space="preserve">a tabulação dos </w:t>
      </w:r>
      <w:r>
        <w:rPr>
          <w:rFonts w:asciiTheme="minorHAnsi" w:hAnsiTheme="minorHAnsi" w:cstheme="minorHAnsi"/>
          <w:szCs w:val="20"/>
        </w:rPr>
        <w:t>itens conformes e não conformes</w:t>
      </w:r>
      <w:r w:rsidR="00DA3A09" w:rsidRPr="00684877">
        <w:rPr>
          <w:rFonts w:asciiTheme="minorHAnsi" w:hAnsiTheme="minorHAnsi" w:cstheme="minorHAnsi"/>
          <w:szCs w:val="20"/>
        </w:rPr>
        <w:t>, de modo a identificar o percentual de aceitação dos serviços, que deverá ser aplicado ao preço contratual.</w:t>
      </w:r>
    </w:p>
    <w:p w:rsidR="007C07F6" w:rsidRPr="008F13B6" w:rsidRDefault="007C07F6" w:rsidP="00CD130D">
      <w:pPr>
        <w:pStyle w:val="Corpodetexto"/>
        <w:spacing w:after="0" w:line="300" w:lineRule="auto"/>
        <w:ind w:left="749" w:right="102"/>
        <w:contextualSpacing/>
        <w:jc w:val="both"/>
        <w:rPr>
          <w:rFonts w:asciiTheme="minorHAnsi" w:hAnsiTheme="minorHAnsi" w:cstheme="minorHAnsi"/>
          <w:bCs/>
          <w:color w:val="FF0000"/>
        </w:rPr>
      </w:pPr>
    </w:p>
    <w:p w:rsidR="00536871" w:rsidRPr="00ED489D" w:rsidRDefault="00712351" w:rsidP="00CD130D">
      <w:pPr>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1CF773A5" wp14:editId="5C1C3085">
                <wp:extent cx="5759450" cy="311150"/>
                <wp:effectExtent l="38100" t="57150" r="50800" b="50800"/>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38" w:name="_Toc104281479"/>
                            <w:bookmarkStart w:id="139" w:name="_Toc115265926"/>
                            <w:r>
                              <w:rPr>
                                <w:rFonts w:ascii="Arial Narrow" w:hAnsi="Arial Narrow"/>
                                <w:color w:val="FFFFFF" w:themeColor="background1"/>
                                <w:sz w:val="24"/>
                                <w:szCs w:val="24"/>
                              </w:rPr>
                              <w:t>MEDIÇÃO E PAGAMENTO</w:t>
                            </w:r>
                            <w:bookmarkEnd w:id="138"/>
                            <w:bookmarkEnd w:id="139"/>
                          </w:p>
                        </w:txbxContent>
                      </wps:txbx>
                      <wps:bodyPr rot="0" vert="horz" wrap="square" lIns="91440" tIns="45720" rIns="91440" bIns="45720" anchor="t" anchorCtr="0">
                        <a:noAutofit/>
                      </wps:bodyPr>
                    </wps:wsp>
                  </a:graphicData>
                </a:graphic>
              </wp:inline>
            </w:drawing>
          </mc:Choice>
          <mc:Fallback>
            <w:pict>
              <v:shape w14:anchorId="1CF773A5" id="_x0000_s104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MjpvB6ACAAA9BQAADgAAAAAAAAAAAAAAAAAuAgAAZHJzL2Uy&#10;b0RvYy54bWxQSwECLQAUAAYACAAAACEA0F3xXdkAAAAEAQAADwAAAAAAAAAAAAAAAAD6BAAAZHJz&#10;L2Rvd25yZXYueG1sUEsFBgAAAAAEAAQA8wAAAAAGAAAAAA==&#10;" fillcolor="#1f497d [3215]" stroked="f" strokeweight="1.5pt">
                <v:textbox>
                  <w:txbxContent>
                    <w:p w:rsidR="00A3704E" w:rsidRPr="007408A5"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40" w:name="_Toc104281479"/>
                      <w:bookmarkStart w:id="141" w:name="_Toc115265926"/>
                      <w:r>
                        <w:rPr>
                          <w:rFonts w:ascii="Arial Narrow" w:hAnsi="Arial Narrow"/>
                          <w:color w:val="FFFFFF" w:themeColor="background1"/>
                          <w:sz w:val="24"/>
                          <w:szCs w:val="24"/>
                        </w:rPr>
                        <w:t>MEDIÇÃO E PAGAMENTO</w:t>
                      </w:r>
                      <w:bookmarkEnd w:id="140"/>
                      <w:bookmarkEnd w:id="141"/>
                    </w:p>
                  </w:txbxContent>
                </v:textbox>
                <w10:anchorlock/>
              </v:shape>
            </w:pict>
          </mc:Fallback>
        </mc:AlternateContent>
      </w:r>
    </w:p>
    <w:p w:rsidR="00256BBD" w:rsidRPr="00256BBD" w:rsidRDefault="00256BBD" w:rsidP="00C142E3">
      <w:pPr>
        <w:pStyle w:val="PargrafodaLista"/>
        <w:numPr>
          <w:ilvl w:val="0"/>
          <w:numId w:val="15"/>
        </w:numPr>
        <w:spacing w:after="0" w:line="300" w:lineRule="auto"/>
        <w:jc w:val="both"/>
        <w:rPr>
          <w:rFonts w:asciiTheme="minorHAnsi" w:hAnsiTheme="minorHAnsi" w:cstheme="minorHAnsi"/>
          <w:vanish/>
        </w:rPr>
      </w:pPr>
    </w:p>
    <w:p w:rsidR="00256BBD" w:rsidRPr="00256BBD" w:rsidRDefault="00256BBD" w:rsidP="00C142E3">
      <w:pPr>
        <w:pStyle w:val="PargrafodaLista"/>
        <w:numPr>
          <w:ilvl w:val="0"/>
          <w:numId w:val="15"/>
        </w:numPr>
        <w:spacing w:after="0" w:line="300" w:lineRule="auto"/>
        <w:jc w:val="both"/>
        <w:rPr>
          <w:rFonts w:asciiTheme="minorHAnsi" w:hAnsiTheme="minorHAnsi" w:cstheme="minorHAnsi"/>
          <w:vanish/>
        </w:rPr>
      </w:pPr>
    </w:p>
    <w:p w:rsidR="00F469AE" w:rsidRPr="008460F1" w:rsidRDefault="00F469AE" w:rsidP="00C142E3">
      <w:pPr>
        <w:pStyle w:val="PargrafodaLista"/>
        <w:numPr>
          <w:ilvl w:val="1"/>
          <w:numId w:val="15"/>
        </w:numPr>
        <w:spacing w:after="0" w:line="300" w:lineRule="auto"/>
        <w:ind w:left="0" w:firstLine="851"/>
        <w:jc w:val="both"/>
        <w:rPr>
          <w:rFonts w:asciiTheme="minorHAnsi" w:hAnsiTheme="minorHAnsi" w:cstheme="minorHAnsi"/>
          <w:color w:val="000000" w:themeColor="text1"/>
        </w:rPr>
      </w:pPr>
      <w:r>
        <w:rPr>
          <w:rFonts w:asciiTheme="minorHAnsi" w:hAnsiTheme="minorHAnsi" w:cstheme="minorHAnsi"/>
        </w:rPr>
        <w:t xml:space="preserve">As medições ocorrerão </w:t>
      </w:r>
      <w:r w:rsidRPr="008460F1">
        <w:rPr>
          <w:rFonts w:asciiTheme="minorHAnsi" w:hAnsiTheme="minorHAnsi" w:cstheme="minorHAnsi"/>
          <w:color w:val="000000" w:themeColor="text1"/>
        </w:rPr>
        <w:t>mensalmente,</w:t>
      </w:r>
      <w:r w:rsidR="008F13B6" w:rsidRPr="008460F1">
        <w:rPr>
          <w:rFonts w:asciiTheme="minorHAnsi" w:hAnsiTheme="minorHAnsi" w:cstheme="minorHAnsi"/>
          <w:color w:val="000000" w:themeColor="text1"/>
        </w:rPr>
        <w:t xml:space="preserve"> ou em períod</w:t>
      </w:r>
      <w:r w:rsidR="00275EFF" w:rsidRPr="008460F1">
        <w:rPr>
          <w:rFonts w:asciiTheme="minorHAnsi" w:hAnsiTheme="minorHAnsi" w:cstheme="minorHAnsi"/>
          <w:color w:val="000000" w:themeColor="text1"/>
        </w:rPr>
        <w:t>o inferior, a critério da EMAP, de</w:t>
      </w:r>
      <w:r w:rsidRPr="008460F1">
        <w:rPr>
          <w:rFonts w:asciiTheme="minorHAnsi" w:hAnsiTheme="minorHAnsi" w:cstheme="minorHAnsi"/>
          <w:color w:val="000000" w:themeColor="text1"/>
        </w:rPr>
        <w:t xml:space="preserve"> acordo com o Critério de Medição, anexo a este Projeto Básico, </w:t>
      </w:r>
      <w:r w:rsidRPr="008460F1">
        <w:rPr>
          <w:rFonts w:asciiTheme="minorHAnsi" w:hAnsiTheme="minorHAnsi" w:cstheme="minorHAnsi"/>
          <w:b/>
          <w:color w:val="000000" w:themeColor="text1"/>
        </w:rPr>
        <w:t>por Preço Unitário</w:t>
      </w:r>
      <w:r w:rsidRPr="008460F1">
        <w:rPr>
          <w:rFonts w:asciiTheme="minorHAnsi" w:hAnsiTheme="minorHAnsi" w:cstheme="minorHAnsi"/>
          <w:color w:val="000000" w:themeColor="text1"/>
        </w:rPr>
        <w:t xml:space="preserve">, ou seja, pela unidade de medida e preços unitários de cada item da planilha orçamentária da proposta vencedora do certame; </w:t>
      </w:r>
    </w:p>
    <w:p w:rsidR="00F469AE" w:rsidRPr="008460F1" w:rsidRDefault="00F469AE" w:rsidP="00C142E3">
      <w:pPr>
        <w:pStyle w:val="PargrafodaLista"/>
        <w:numPr>
          <w:ilvl w:val="1"/>
          <w:numId w:val="15"/>
        </w:numPr>
        <w:spacing w:before="240" w:after="0" w:line="300" w:lineRule="auto"/>
        <w:ind w:left="0" w:firstLine="851"/>
        <w:jc w:val="both"/>
        <w:rPr>
          <w:rFonts w:asciiTheme="minorHAnsi" w:hAnsiTheme="minorHAnsi" w:cstheme="minorHAnsi"/>
          <w:color w:val="000000" w:themeColor="text1"/>
        </w:rPr>
      </w:pPr>
      <w:r w:rsidRPr="008460F1">
        <w:rPr>
          <w:rFonts w:asciiTheme="minorHAnsi" w:hAnsiTheme="minorHAnsi" w:cstheme="minorHAnsi"/>
          <w:color w:val="000000" w:themeColor="text1"/>
        </w:rPr>
        <w:t xml:space="preserve">O Boletim de Medição será emitido pela Fiscalização com a assinatura </w:t>
      </w:r>
      <w:r w:rsidR="0034274A" w:rsidRPr="008460F1">
        <w:rPr>
          <w:rFonts w:asciiTheme="minorHAnsi" w:hAnsiTheme="minorHAnsi" w:cstheme="minorHAnsi"/>
          <w:color w:val="000000" w:themeColor="text1"/>
        </w:rPr>
        <w:t xml:space="preserve">do representante </w:t>
      </w:r>
      <w:r w:rsidRPr="008460F1">
        <w:rPr>
          <w:rFonts w:asciiTheme="minorHAnsi" w:hAnsiTheme="minorHAnsi" w:cstheme="minorHAnsi"/>
          <w:color w:val="000000" w:themeColor="text1"/>
        </w:rPr>
        <w:t>da Contratada.</w:t>
      </w:r>
    </w:p>
    <w:p w:rsidR="00F469AE" w:rsidRPr="008460F1" w:rsidRDefault="00F469AE" w:rsidP="00C142E3">
      <w:pPr>
        <w:pStyle w:val="PargrafodaLista"/>
        <w:numPr>
          <w:ilvl w:val="1"/>
          <w:numId w:val="15"/>
        </w:numPr>
        <w:spacing w:before="240" w:after="0" w:line="300" w:lineRule="auto"/>
        <w:ind w:left="0" w:firstLine="851"/>
        <w:jc w:val="both"/>
        <w:rPr>
          <w:rFonts w:asciiTheme="minorHAnsi" w:hAnsiTheme="minorHAnsi" w:cstheme="minorHAnsi"/>
          <w:color w:val="000000" w:themeColor="text1"/>
        </w:rPr>
      </w:pPr>
      <w:r w:rsidRPr="008460F1">
        <w:rPr>
          <w:rFonts w:asciiTheme="minorHAnsi" w:hAnsiTheme="minorHAnsi" w:cstheme="minorHAnsi"/>
          <w:color w:val="000000" w:themeColor="text1"/>
        </w:rPr>
        <w:t>O pagamento dos serviços será efetuado mensalmente</w:t>
      </w:r>
      <w:r w:rsidR="008F13B6" w:rsidRPr="008460F1">
        <w:rPr>
          <w:rFonts w:asciiTheme="minorHAnsi" w:hAnsiTheme="minorHAnsi" w:cstheme="minorHAnsi"/>
          <w:color w:val="000000" w:themeColor="text1"/>
        </w:rPr>
        <w:t>, ou em período inf</w:t>
      </w:r>
      <w:r w:rsidR="00275EFF" w:rsidRPr="008460F1">
        <w:rPr>
          <w:rFonts w:asciiTheme="minorHAnsi" w:hAnsiTheme="minorHAnsi" w:cstheme="minorHAnsi"/>
          <w:color w:val="000000" w:themeColor="text1"/>
        </w:rPr>
        <w:t>erior, a critério da EMAP</w:t>
      </w:r>
      <w:r w:rsidR="008F13B6" w:rsidRPr="008460F1">
        <w:rPr>
          <w:rFonts w:asciiTheme="minorHAnsi" w:hAnsiTheme="minorHAnsi" w:cstheme="minorHAnsi"/>
          <w:color w:val="000000" w:themeColor="text1"/>
        </w:rPr>
        <w:t>,</w:t>
      </w:r>
      <w:r w:rsidRPr="008460F1">
        <w:rPr>
          <w:rFonts w:asciiTheme="minorHAnsi" w:hAnsiTheme="minorHAnsi" w:cstheme="minorHAnsi"/>
          <w:color w:val="000000" w:themeColor="text1"/>
        </w:rPr>
        <w:t xml:space="preserve"> mediante o Boletim de Medição (modelo EMAP), devidamente atestada pela Fiscalização.</w:t>
      </w:r>
    </w:p>
    <w:p w:rsidR="00F469AE" w:rsidRPr="00FF7BAA"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 xml:space="preserve">A </w:t>
      </w:r>
      <w:r w:rsidRPr="006D7D3F">
        <w:rPr>
          <w:rFonts w:asciiTheme="minorHAnsi" w:hAnsiTheme="minorHAnsi" w:cstheme="minorHAnsi"/>
        </w:rPr>
        <w:t>EMAP</w:t>
      </w:r>
      <w:r w:rsidRPr="00FF7BAA">
        <w:rPr>
          <w:rFonts w:asciiTheme="minorHAnsi" w:hAnsiTheme="minorHAnsi" w:cstheme="minorHAnsi"/>
        </w:rPr>
        <w:t xml:space="preserve">, no pagamento de obrigações pecuniárias decorrentes de </w:t>
      </w:r>
      <w:r>
        <w:rPr>
          <w:rFonts w:asciiTheme="minorHAnsi" w:hAnsiTheme="minorHAnsi" w:cstheme="minorHAnsi"/>
        </w:rPr>
        <w:t>Contrato</w:t>
      </w:r>
      <w:r w:rsidRPr="00FF7BAA">
        <w:rPr>
          <w:rFonts w:asciiTheme="minorHAnsi" w:hAnsiTheme="minorHAnsi" w:cstheme="minorHAnsi"/>
        </w:rPr>
        <w:t>, deve obedecer à estrita ordem cronológica das datas da exigibilidade dos créditos, observando-se o seguinte:</w:t>
      </w:r>
    </w:p>
    <w:p w:rsidR="00F469AE" w:rsidRPr="00FF7BAA" w:rsidRDefault="00F469AE" w:rsidP="00C142E3">
      <w:pPr>
        <w:pStyle w:val="PargrafodaLista"/>
        <w:numPr>
          <w:ilvl w:val="0"/>
          <w:numId w:val="16"/>
        </w:numPr>
        <w:spacing w:after="0" w:line="300" w:lineRule="auto"/>
        <w:ind w:left="993"/>
        <w:jc w:val="both"/>
        <w:rPr>
          <w:rFonts w:asciiTheme="minorHAnsi" w:hAnsiTheme="minorHAnsi" w:cstheme="minorHAnsi"/>
        </w:rPr>
      </w:pPr>
      <w:r w:rsidRPr="00FF7BAA">
        <w:rPr>
          <w:rFonts w:asciiTheme="minorHAnsi" w:hAnsiTheme="minorHAnsi" w:cstheme="minorHAnsi"/>
        </w:rPr>
        <w:t>O prazo de pagamento contado a partir da data do recebimento da Nota fiscal, conforme boletim de medição, previamente aprovado pela Fiscalização, no máximo, de 30 (trinta) dias.</w:t>
      </w:r>
    </w:p>
    <w:p w:rsidR="00F469AE" w:rsidRPr="00FF7BAA" w:rsidRDefault="00F469AE" w:rsidP="00C142E3">
      <w:pPr>
        <w:pStyle w:val="PargrafodaLista"/>
        <w:numPr>
          <w:ilvl w:val="0"/>
          <w:numId w:val="16"/>
        </w:numPr>
        <w:spacing w:after="0" w:line="300" w:lineRule="auto"/>
        <w:ind w:left="993"/>
        <w:jc w:val="both"/>
        <w:rPr>
          <w:rFonts w:asciiTheme="minorHAnsi" w:hAnsiTheme="minorHAnsi" w:cstheme="minorHAnsi"/>
        </w:rPr>
      </w:pPr>
      <w:r w:rsidRPr="00FF7BAA">
        <w:rPr>
          <w:rFonts w:asciiTheme="minorHAnsi" w:hAnsiTheme="minorHAnsi" w:cstheme="minorHAnsi"/>
        </w:rPr>
        <w:t>A apuração da ordem cronológica se faz para cada fonte diferenciada de recursos;</w:t>
      </w:r>
    </w:p>
    <w:p w:rsidR="00F469AE" w:rsidRPr="00100713"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 xml:space="preserve">O processo de solicitação de pagamento de medições será liberado com </w:t>
      </w:r>
      <w:r>
        <w:rPr>
          <w:rFonts w:asciiTheme="minorHAnsi" w:hAnsiTheme="minorHAnsi" w:cstheme="minorHAnsi"/>
        </w:rPr>
        <w:t xml:space="preserve">a manutenção das </w:t>
      </w:r>
      <w:r w:rsidRPr="00100713">
        <w:rPr>
          <w:rFonts w:asciiTheme="minorHAnsi" w:hAnsiTheme="minorHAnsi" w:cstheme="minorHAnsi"/>
        </w:rPr>
        <w:t>as condições de habilitação e qualificação exigidas no curso do procedimento licitatório</w:t>
      </w:r>
      <w:r>
        <w:rPr>
          <w:rFonts w:asciiTheme="minorHAnsi" w:hAnsiTheme="minorHAnsi" w:cstheme="minorHAnsi"/>
        </w:rPr>
        <w:t xml:space="preserve">, bem como </w:t>
      </w:r>
      <w:r w:rsidRPr="00100713">
        <w:rPr>
          <w:rFonts w:asciiTheme="minorHAnsi" w:hAnsiTheme="minorHAnsi" w:cstheme="minorHAnsi"/>
        </w:rPr>
        <w:t>a apresentação de documentações a seguir: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Carta de Solicitação de Pagamento oriunda do fornecedor;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relativa ao Fundo de Garantia por Tempo de Serviço (FGTS);</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Certidão negativa de débitos relativos a Créditos Tributários Federais e à Dívida Ativa da União;</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lastRenderedPageBreak/>
        <w:t>Prova de regularidade fiscal para com a Fazenda Estadual;</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fiscal para com a Fazenda Municipal;</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Certidão Negativa de Débitos Trabalhistas (CNDT);</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 xml:space="preserve">Cópia da folha de pagamentos </w:t>
      </w:r>
      <w:r w:rsidR="0034274A">
        <w:rPr>
          <w:rFonts w:asciiTheme="minorHAnsi" w:hAnsiTheme="minorHAnsi" w:cstheme="minorHAnsi"/>
        </w:rPr>
        <w:t xml:space="preserve">sintética </w:t>
      </w:r>
      <w:r w:rsidRPr="002E0471">
        <w:rPr>
          <w:rFonts w:asciiTheme="minorHAnsi" w:hAnsiTheme="minorHAnsi" w:cstheme="minorHAnsi"/>
        </w:rPr>
        <w:t>dos funcionários envolvidos nos serviços;</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Comprovante de pagamentos dos funcionários envolvidos na obra;</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Resumo da frequência dos funcionários envolvidos na obra;</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Declaração do valor devido ao INSS do mês anterior, conforme GFIP / SEFIP;</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Comprovação de recolhimento de INSS do mês anterior;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Comprovação de recolhimento de FGTS do mês anterior;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Cópia da Anotação de Responsabilidade Técnica da obra;</w:t>
      </w:r>
    </w:p>
    <w:p w:rsidR="00F469AE"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2E0471">
        <w:rPr>
          <w:rFonts w:asciiTheme="minorHAnsi" w:hAnsiTheme="minorHAnsi" w:cstheme="minorHAnsi"/>
          <w:szCs w:val="24"/>
        </w:rPr>
        <w:t>A Nota Fiscal só p</w:t>
      </w:r>
      <w:r w:rsidR="002E0471">
        <w:rPr>
          <w:rFonts w:asciiTheme="minorHAnsi" w:hAnsiTheme="minorHAnsi" w:cstheme="minorHAnsi"/>
          <w:szCs w:val="24"/>
        </w:rPr>
        <w:t>oderá ser emitida após análise,</w:t>
      </w:r>
      <w:r w:rsidRPr="002E0471">
        <w:rPr>
          <w:rFonts w:asciiTheme="minorHAnsi" w:hAnsiTheme="minorHAnsi" w:cstheme="minorHAnsi"/>
          <w:szCs w:val="24"/>
        </w:rPr>
        <w:t xml:space="preserve"> aprovação do Boletim de Medição pela</w:t>
      </w:r>
      <w:r w:rsidR="002E0471">
        <w:rPr>
          <w:rFonts w:asciiTheme="minorHAnsi" w:hAnsiTheme="minorHAnsi" w:cstheme="minorHAnsi"/>
        </w:rPr>
        <w:t xml:space="preserve"> Fiscalização</w:t>
      </w:r>
      <w:r w:rsidR="00346184">
        <w:rPr>
          <w:rFonts w:asciiTheme="minorHAnsi" w:hAnsiTheme="minorHAnsi" w:cstheme="minorHAnsi"/>
        </w:rPr>
        <w:t xml:space="preserve"> e autorização da </w:t>
      </w:r>
      <w:r w:rsidR="00DE39B9">
        <w:rPr>
          <w:rFonts w:asciiTheme="minorHAnsi" w:hAnsiTheme="minorHAnsi" w:cstheme="minorHAnsi"/>
        </w:rPr>
        <w:t xml:space="preserve">autoridade pertencente à </w:t>
      </w:r>
      <w:r w:rsidR="00346184">
        <w:rPr>
          <w:rFonts w:asciiTheme="minorHAnsi" w:hAnsiTheme="minorHAnsi" w:cstheme="minorHAnsi"/>
        </w:rPr>
        <w:t>EMAP.</w:t>
      </w:r>
    </w:p>
    <w:p w:rsidR="00F469AE" w:rsidRPr="00FF7BAA" w:rsidRDefault="00F469AE" w:rsidP="00C142E3">
      <w:pPr>
        <w:pStyle w:val="PargrafodaLista"/>
        <w:numPr>
          <w:ilvl w:val="1"/>
          <w:numId w:val="15"/>
        </w:numPr>
        <w:spacing w:before="240" w:after="0" w:line="300" w:lineRule="auto"/>
        <w:ind w:left="0" w:firstLine="709"/>
        <w:jc w:val="both"/>
        <w:rPr>
          <w:rFonts w:asciiTheme="minorHAnsi" w:hAnsiTheme="minorHAnsi" w:cstheme="minorHAnsi"/>
        </w:rPr>
      </w:pPr>
      <w:r>
        <w:rPr>
          <w:rFonts w:asciiTheme="minorHAnsi" w:hAnsiTheme="minorHAnsi" w:cstheme="minorHAnsi"/>
        </w:rPr>
        <w:t xml:space="preserve">O pagamento está condicionado à Avaliação de Fornecedores que deve ser preenchida pela Fiscalização, devendo a Contratada assinar tal avaliação e receber uma cópia. </w:t>
      </w:r>
    </w:p>
    <w:p w:rsidR="00F469AE" w:rsidRPr="00FF7BAA"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Nenhum pagamento será efetuado à Contratada enquanto estiver pendente de liquidação de qualquer obrigação financeira, que lhe for imposta em virtude da penalidade, ou inadimplência contratual, ou de atraso de pagamento dos encargos sociais (INSS e FGTS) sob</w:t>
      </w:r>
      <w:r>
        <w:rPr>
          <w:rFonts w:asciiTheme="minorHAnsi" w:hAnsiTheme="minorHAnsi" w:cstheme="minorHAnsi"/>
        </w:rPr>
        <w:t xml:space="preserve"> </w:t>
      </w:r>
      <w:r w:rsidRPr="00FF7BAA">
        <w:rPr>
          <w:rFonts w:asciiTheme="minorHAnsi" w:hAnsiTheme="minorHAnsi" w:cstheme="minorHAnsi"/>
        </w:rPr>
        <w:t>responsabilidade da licitante Contratada.</w:t>
      </w:r>
    </w:p>
    <w:p w:rsidR="00F469AE" w:rsidRPr="00FF7BAA" w:rsidRDefault="00F469AE" w:rsidP="00C142E3">
      <w:pPr>
        <w:pStyle w:val="PargrafodaLista"/>
        <w:numPr>
          <w:ilvl w:val="1"/>
          <w:numId w:val="15"/>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O pagamento da medição estará condicionado à verificação Cadastro Estadual de Inadimplentes – CEI.</w:t>
      </w:r>
    </w:p>
    <w:p w:rsidR="00D87D40" w:rsidRDefault="00F60660" w:rsidP="00C142E3">
      <w:pPr>
        <w:pStyle w:val="PargrafodaLista"/>
        <w:numPr>
          <w:ilvl w:val="1"/>
          <w:numId w:val="15"/>
        </w:numPr>
        <w:spacing w:before="240" w:after="0" w:line="300" w:lineRule="auto"/>
        <w:ind w:left="142" w:firstLine="709"/>
        <w:jc w:val="both"/>
        <w:rPr>
          <w:rFonts w:asciiTheme="minorHAnsi" w:hAnsiTheme="minorHAnsi" w:cstheme="minorHAnsi"/>
        </w:rPr>
      </w:pPr>
      <w:r>
        <w:rPr>
          <w:rFonts w:asciiTheme="minorHAnsi" w:hAnsiTheme="minorHAnsi" w:cstheme="minorHAnsi"/>
        </w:rPr>
        <w:t xml:space="preserve"> </w:t>
      </w:r>
      <w:r w:rsidR="00F469AE" w:rsidRPr="00FF7BAA">
        <w:rPr>
          <w:rFonts w:asciiTheme="minorHAnsi" w:hAnsiTheme="minorHAnsi" w:cstheme="minorHAnsi"/>
        </w:rPr>
        <w:t xml:space="preserve">O pagamento da medição final dos serviços estará condicionado além das </w:t>
      </w:r>
      <w:r w:rsidR="00F469AE">
        <w:rPr>
          <w:rFonts w:asciiTheme="minorHAnsi" w:hAnsiTheme="minorHAnsi" w:cstheme="minorHAnsi"/>
        </w:rPr>
        <w:t>disposições</w:t>
      </w:r>
      <w:r w:rsidR="00F469AE" w:rsidRPr="00FF7BAA">
        <w:rPr>
          <w:rFonts w:asciiTheme="minorHAnsi" w:hAnsiTheme="minorHAnsi" w:cstheme="minorHAnsi"/>
        </w:rPr>
        <w:t xml:space="preserve"> anteriores, à análise e aprovação</w:t>
      </w:r>
      <w:r w:rsidR="00F469AE">
        <w:rPr>
          <w:rFonts w:asciiTheme="minorHAnsi" w:hAnsiTheme="minorHAnsi" w:cstheme="minorHAnsi"/>
        </w:rPr>
        <w:t xml:space="preserve"> </w:t>
      </w:r>
      <w:r w:rsidR="00F469AE" w:rsidRPr="00FF7BAA">
        <w:rPr>
          <w:rFonts w:asciiTheme="minorHAnsi" w:hAnsiTheme="minorHAnsi" w:cstheme="minorHAnsi"/>
        </w:rPr>
        <w:t>da Fiscalização dos serviços realizados pela Contratada.</w:t>
      </w:r>
    </w:p>
    <w:p w:rsidR="00F469AE" w:rsidRPr="00ED489D" w:rsidRDefault="00F469AE" w:rsidP="00F469AE">
      <w:pPr>
        <w:pStyle w:val="PargrafodaLista"/>
        <w:tabs>
          <w:tab w:val="left" w:pos="5220"/>
        </w:tabs>
        <w:spacing w:after="0" w:line="300" w:lineRule="auto"/>
        <w:ind w:left="0"/>
        <w:jc w:val="both"/>
        <w:rPr>
          <w:rFonts w:asciiTheme="minorHAnsi" w:hAnsiTheme="minorHAnsi" w:cstheme="minorHAnsi"/>
          <w:szCs w:val="24"/>
          <w:highlight w:val="yellow"/>
        </w:rPr>
      </w:pPr>
    </w:p>
    <w:p w:rsidR="0089012F" w:rsidRPr="00ED489D" w:rsidRDefault="00712351" w:rsidP="00CD130D">
      <w:pPr>
        <w:pStyle w:val="PargrafodaLista"/>
        <w:tabs>
          <w:tab w:val="left" w:pos="5220"/>
        </w:tabs>
        <w:spacing w:after="0" w:line="300" w:lineRule="auto"/>
        <w:ind w:left="0"/>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07E4545" wp14:editId="47343192">
                <wp:extent cx="5759450" cy="311150"/>
                <wp:effectExtent l="38100" t="57150" r="50800" b="50800"/>
                <wp:docPr id="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D61664"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2" w:name="_Toc427228740"/>
                            <w:r>
                              <w:rPr>
                                <w:rFonts w:ascii="Arial Narrow" w:hAnsi="Arial Narrow"/>
                                <w:color w:val="FFFFFF" w:themeColor="background1"/>
                                <w:sz w:val="24"/>
                                <w:szCs w:val="24"/>
                              </w:rPr>
                              <w:t xml:space="preserve"> </w:t>
                            </w:r>
                            <w:bookmarkStart w:id="143" w:name="_Toc104281480"/>
                            <w:bookmarkStart w:id="144" w:name="_Toc115265927"/>
                            <w:r w:rsidRPr="00D61664">
                              <w:rPr>
                                <w:rFonts w:ascii="Arial Narrow" w:hAnsi="Arial Narrow"/>
                                <w:color w:val="FFFFFF" w:themeColor="background1"/>
                                <w:sz w:val="24"/>
                                <w:szCs w:val="24"/>
                              </w:rPr>
                              <w:t>VISITA TÉCNICA</w:t>
                            </w:r>
                            <w:bookmarkEnd w:id="142"/>
                            <w:bookmarkEnd w:id="143"/>
                            <w:bookmarkEnd w:id="144"/>
                          </w:p>
                        </w:txbxContent>
                      </wps:txbx>
                      <wps:bodyPr rot="0" vert="horz" wrap="square" lIns="91440" tIns="45720" rIns="91440" bIns="45720" anchor="t" anchorCtr="0">
                        <a:noAutofit/>
                      </wps:bodyPr>
                    </wps:wsp>
                  </a:graphicData>
                </a:graphic>
              </wp:inline>
            </w:drawing>
          </mc:Choice>
          <mc:Fallback>
            <w:pict>
              <v:shape w14:anchorId="407E4545" id="_x0000_s104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JazU5GhAgAAPQUAAA4AAAAAAAAAAAAAAAAALgIAAGRycy9l&#10;Mm9Eb2MueG1sUEsBAi0AFAAGAAgAAAAhANBd8V3ZAAAABAEAAA8AAAAAAAAAAAAAAAAA+wQAAGRy&#10;cy9kb3ducmV2LnhtbFBLBQYAAAAABAAEAPMAAAABBgAAAAA=&#10;" fillcolor="#1f497d [3215]" stroked="f" strokeweight="1.5pt">
                <v:textbox>
                  <w:txbxContent>
                    <w:p w:rsidR="00A3704E" w:rsidRPr="00D61664"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5" w:name="_Toc427228740"/>
                      <w:r>
                        <w:rPr>
                          <w:rFonts w:ascii="Arial Narrow" w:hAnsi="Arial Narrow"/>
                          <w:color w:val="FFFFFF" w:themeColor="background1"/>
                          <w:sz w:val="24"/>
                          <w:szCs w:val="24"/>
                        </w:rPr>
                        <w:t xml:space="preserve"> </w:t>
                      </w:r>
                      <w:bookmarkStart w:id="146" w:name="_Toc104281480"/>
                      <w:bookmarkStart w:id="147" w:name="_Toc115265927"/>
                      <w:r w:rsidRPr="00D61664">
                        <w:rPr>
                          <w:rFonts w:ascii="Arial Narrow" w:hAnsi="Arial Narrow"/>
                          <w:color w:val="FFFFFF" w:themeColor="background1"/>
                          <w:sz w:val="24"/>
                          <w:szCs w:val="24"/>
                        </w:rPr>
                        <w:t>VISITA TÉCNICA</w:t>
                      </w:r>
                      <w:bookmarkEnd w:id="145"/>
                      <w:bookmarkEnd w:id="146"/>
                      <w:bookmarkEnd w:id="147"/>
                    </w:p>
                  </w:txbxContent>
                </v:textbox>
                <w10:anchorlock/>
              </v:shape>
            </w:pict>
          </mc:Fallback>
        </mc:AlternateContent>
      </w: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O licitante poderá vistoriar o local onde serão realizados os serviços, objeto deste Projeto Básico para inteirar-se das condições e graus de dificuldades existentes, até o segundo dia útil anterior ao da apresentação das propostas, observando os feriados nacionais, estaduais e municipais.</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Tendo em vista a faculdade da realização da visita técnica, os licitantes não poderão alegar o desconhecimento das condições e do grau de dificuldade existentes como justificativa para se eximirem das obrigações assumidas em decorrência deste Projeto Básico.</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lastRenderedPageBreak/>
        <w:t xml:space="preserve">A </w:t>
      </w:r>
      <w:r w:rsidR="001A1275" w:rsidRPr="00ED489D">
        <w:rPr>
          <w:rFonts w:asciiTheme="minorHAnsi" w:hAnsiTheme="minorHAnsi" w:cstheme="minorHAnsi"/>
          <w:bCs/>
        </w:rPr>
        <w:t xml:space="preserve">Visita Técnica </w:t>
      </w:r>
      <w:r w:rsidRPr="00ED489D">
        <w:rPr>
          <w:rFonts w:asciiTheme="minorHAnsi" w:hAnsiTheme="minorHAnsi" w:cstheme="minorHAnsi"/>
          <w:bCs/>
        </w:rPr>
        <w:t>será previamente agendada pela licitante. A EMAP coloca-se à disposição para agendamento de visitas ao local de execução dos serviços, o qual deverá ser previamente solicitado pelo telefone (98) 3216-6000, ramal 6</w:t>
      </w:r>
      <w:r w:rsidR="0034274A">
        <w:rPr>
          <w:rFonts w:asciiTheme="minorHAnsi" w:hAnsiTheme="minorHAnsi" w:cstheme="minorHAnsi"/>
          <w:bCs/>
        </w:rPr>
        <w:t>581</w:t>
      </w:r>
      <w:r w:rsidRPr="00ED489D">
        <w:rPr>
          <w:rFonts w:asciiTheme="minorHAnsi" w:hAnsiTheme="minorHAnsi" w:cstheme="minorHAnsi"/>
          <w:bCs/>
        </w:rPr>
        <w:t>, das 09 às 16 horas e então enviada a solicitação formalmente para o e-mail</w:t>
      </w:r>
      <w:r w:rsidR="00F469AE">
        <w:rPr>
          <w:rFonts w:asciiTheme="minorHAnsi" w:hAnsiTheme="minorHAnsi" w:cstheme="minorHAnsi"/>
          <w:bCs/>
        </w:rPr>
        <w:t xml:space="preserve"> </w:t>
      </w:r>
      <w:hyperlink r:id="rId39" w:history="1">
        <w:r w:rsidR="00F469AE" w:rsidRPr="00603A4B">
          <w:rPr>
            <w:rStyle w:val="Hyperlink"/>
            <w:rFonts w:asciiTheme="minorHAnsi" w:hAnsiTheme="minorHAnsi" w:cstheme="minorHAnsi"/>
          </w:rPr>
          <w:t>copro@emap.ma.gov.br</w:t>
        </w:r>
      </w:hyperlink>
      <w:r w:rsidRPr="00ED489D">
        <w:rPr>
          <w:rFonts w:asciiTheme="minorHAnsi" w:hAnsiTheme="minorHAnsi" w:cstheme="minorHAnsi"/>
          <w:bCs/>
        </w:rPr>
        <w:t xml:space="preserve"> com o CNPJ da empresa, razão social</w:t>
      </w:r>
      <w:r w:rsidR="00AA369E" w:rsidRPr="00ED489D">
        <w:rPr>
          <w:rFonts w:asciiTheme="minorHAnsi" w:hAnsiTheme="minorHAnsi" w:cstheme="minorHAnsi"/>
          <w:bCs/>
        </w:rPr>
        <w:t>,</w:t>
      </w:r>
      <w:r w:rsidRPr="00ED489D">
        <w:rPr>
          <w:rFonts w:asciiTheme="minorHAnsi" w:hAnsiTheme="minorHAnsi" w:cstheme="minorHAnsi"/>
          <w:bCs/>
        </w:rPr>
        <w:t xml:space="preserve"> nome </w:t>
      </w:r>
      <w:r w:rsidR="00AA369E" w:rsidRPr="00ED489D">
        <w:rPr>
          <w:rFonts w:asciiTheme="minorHAnsi" w:hAnsiTheme="minorHAnsi" w:cstheme="minorHAnsi"/>
          <w:bCs/>
        </w:rPr>
        <w:t xml:space="preserve">do representante da empresa, cargo/função na empresa, nº de </w:t>
      </w:r>
      <w:r w:rsidRPr="00ED489D">
        <w:rPr>
          <w:rFonts w:asciiTheme="minorHAnsi" w:hAnsiTheme="minorHAnsi" w:cstheme="minorHAnsi"/>
          <w:bCs/>
        </w:rPr>
        <w:t>CPF</w:t>
      </w:r>
      <w:r w:rsidR="00AA369E" w:rsidRPr="00ED489D">
        <w:rPr>
          <w:rFonts w:asciiTheme="minorHAnsi" w:hAnsiTheme="minorHAnsi" w:cstheme="minorHAnsi"/>
          <w:bCs/>
        </w:rPr>
        <w:t xml:space="preserve"> e nº RG </w:t>
      </w:r>
      <w:r w:rsidRPr="00ED489D">
        <w:rPr>
          <w:rFonts w:asciiTheme="minorHAnsi" w:hAnsiTheme="minorHAnsi" w:cstheme="minorHAnsi"/>
          <w:bCs/>
        </w:rPr>
        <w:t>de todas as pessoas que forem realizar a visita.</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A </w:t>
      </w:r>
      <w:r w:rsidR="001A1275" w:rsidRPr="00ED489D">
        <w:rPr>
          <w:rFonts w:asciiTheme="minorHAnsi" w:hAnsiTheme="minorHAnsi" w:cstheme="minorHAnsi"/>
          <w:bCs/>
        </w:rPr>
        <w:t xml:space="preserve">Visita Técnica </w:t>
      </w:r>
      <w:r w:rsidRPr="00ED489D">
        <w:rPr>
          <w:rFonts w:asciiTheme="minorHAnsi" w:hAnsiTheme="minorHAnsi" w:cstheme="minorHAnsi"/>
          <w:bCs/>
        </w:rPr>
        <w:t>tem como objetivo a análise do local em que serão realizados os serviços, para conhecimento de peculiaridades que possam vir a influenciar nos preços ofertados pelos licitantes.</w:t>
      </w:r>
    </w:p>
    <w:p w:rsidR="005E4C2C" w:rsidRPr="00ED489D" w:rsidRDefault="00AA369E"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O representante da EMAP, designado para esse fim, emitirá </w:t>
      </w:r>
      <w:r w:rsidR="005E4C2C" w:rsidRPr="00ED489D">
        <w:rPr>
          <w:rFonts w:asciiTheme="minorHAnsi" w:hAnsiTheme="minorHAnsi" w:cstheme="minorHAnsi"/>
          <w:bCs/>
        </w:rPr>
        <w:t>declaração comprobatória da vistoria efetuada.</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O licitante deverá apresentar Declaração, em papel que identifique a empresa, comprovando que a licitante possui conhecimento do local do objeto deste Projeto Básico, para constatar as condições de execução e peculiaridades inerentes à natureza dos serviços. Este documento se constituirá parte integrante e obrigatória para participação deste certame.</w:t>
      </w:r>
    </w:p>
    <w:p w:rsidR="00785C70" w:rsidRPr="00ED489D" w:rsidRDefault="00785C70" w:rsidP="00CD130D">
      <w:pPr>
        <w:spacing w:after="0" w:line="300" w:lineRule="auto"/>
        <w:ind w:firstLine="1134"/>
        <w:jc w:val="both"/>
        <w:rPr>
          <w:rFonts w:asciiTheme="minorHAnsi" w:hAnsiTheme="minorHAnsi" w:cstheme="minorHAnsi"/>
          <w:szCs w:val="24"/>
          <w:highlight w:val="yellow"/>
        </w:rPr>
      </w:pPr>
    </w:p>
    <w:p w:rsidR="005E4C2C" w:rsidRPr="00ED489D" w:rsidRDefault="0004771B"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385E8F26" wp14:editId="1EA667DE">
                <wp:extent cx="5759450" cy="311150"/>
                <wp:effectExtent l="38100" t="57150" r="50800" b="50800"/>
                <wp:docPr id="1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D61664"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48" w:name="_Toc104281481"/>
                            <w:bookmarkStart w:id="149" w:name="_Toc115265928"/>
                            <w:r>
                              <w:rPr>
                                <w:rFonts w:ascii="Arial Narrow" w:hAnsi="Arial Narrow"/>
                                <w:color w:val="FFFFFF" w:themeColor="background1"/>
                                <w:sz w:val="24"/>
                                <w:szCs w:val="24"/>
                              </w:rPr>
                              <w:t>METODOLOGIA E ORGANIZAÇÃO DOS TRABALHOS</w:t>
                            </w:r>
                            <w:bookmarkEnd w:id="148"/>
                            <w:bookmarkEnd w:id="149"/>
                          </w:p>
                        </w:txbxContent>
                      </wps:txbx>
                      <wps:bodyPr rot="0" vert="horz" wrap="square" lIns="91440" tIns="45720" rIns="91440" bIns="45720" anchor="t" anchorCtr="0">
                        <a:noAutofit/>
                      </wps:bodyPr>
                    </wps:wsp>
                  </a:graphicData>
                </a:graphic>
              </wp:inline>
            </w:drawing>
          </mc:Choice>
          <mc:Fallback>
            <w:pict>
              <v:shape w14:anchorId="385E8F26" id="_x0000_s104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M8m80qhAgAAPgUAAA4AAAAAAAAAAAAAAAAALgIAAGRycy9l&#10;Mm9Eb2MueG1sUEsBAi0AFAAGAAgAAAAhANBd8V3ZAAAABAEAAA8AAAAAAAAAAAAAAAAA+wQAAGRy&#10;cy9kb3ducmV2LnhtbFBLBQYAAAAABAAEAPMAAAABBgAAAAA=&#10;" fillcolor="#1f497d [3215]" stroked="f" strokeweight="1.5pt">
                <v:textbox>
                  <w:txbxContent>
                    <w:p w:rsidR="00A3704E" w:rsidRPr="00D61664"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0" w:name="_Toc104281481"/>
                      <w:bookmarkStart w:id="151" w:name="_Toc115265928"/>
                      <w:r>
                        <w:rPr>
                          <w:rFonts w:ascii="Arial Narrow" w:hAnsi="Arial Narrow"/>
                          <w:color w:val="FFFFFF" w:themeColor="background1"/>
                          <w:sz w:val="24"/>
                          <w:szCs w:val="24"/>
                        </w:rPr>
                        <w:t>METODOLOGIA E ORGANIZAÇÃO DOS TRABALHOS</w:t>
                      </w:r>
                      <w:bookmarkEnd w:id="150"/>
                      <w:bookmarkEnd w:id="151"/>
                    </w:p>
                  </w:txbxContent>
                </v:textbox>
                <w10:anchorlock/>
              </v:shape>
            </w:pict>
          </mc:Fallback>
        </mc:AlternateContent>
      </w: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A </w:t>
      </w:r>
      <w:r>
        <w:rPr>
          <w:rFonts w:asciiTheme="minorHAnsi" w:hAnsiTheme="minorHAnsi" w:cstheme="minorHAnsi"/>
        </w:rPr>
        <w:t>Contratada</w:t>
      </w:r>
      <w:r w:rsidRPr="00FF7BAA">
        <w:rPr>
          <w:rFonts w:asciiTheme="minorHAnsi" w:hAnsiTheme="minorHAnsi" w:cstheme="minorHAnsi"/>
        </w:rPr>
        <w:t xml:space="preserve"> deverá apresentar </w:t>
      </w:r>
      <w:r>
        <w:rPr>
          <w:rFonts w:asciiTheme="minorHAnsi" w:hAnsiTheme="minorHAnsi" w:cstheme="minorHAnsi"/>
        </w:rPr>
        <w:t xml:space="preserve">após a reunião de </w:t>
      </w:r>
      <w:proofErr w:type="spellStart"/>
      <w:r w:rsidRPr="003F16C1">
        <w:rPr>
          <w:rFonts w:asciiTheme="minorHAnsi" w:hAnsiTheme="minorHAnsi" w:cstheme="minorHAnsi"/>
          <w:i/>
        </w:rPr>
        <w:t>Kick</w:t>
      </w:r>
      <w:proofErr w:type="spellEnd"/>
      <w:r w:rsidRPr="003F16C1">
        <w:rPr>
          <w:rFonts w:asciiTheme="minorHAnsi" w:hAnsiTheme="minorHAnsi" w:cstheme="minorHAnsi"/>
          <w:i/>
        </w:rPr>
        <w:t xml:space="preserve"> off</w:t>
      </w:r>
      <w:r w:rsidRPr="00FF7BAA">
        <w:rPr>
          <w:rFonts w:asciiTheme="minorHAnsi" w:hAnsiTheme="minorHAnsi" w:cstheme="minorHAnsi"/>
        </w:rPr>
        <w:t xml:space="preserve"> a metodologia a ser utilizada para execução dos trabalhos como: plano de trabalho</w:t>
      </w:r>
      <w:r w:rsidR="0056651D">
        <w:rPr>
          <w:rFonts w:asciiTheme="minorHAnsi" w:hAnsiTheme="minorHAnsi" w:cstheme="minorHAnsi"/>
        </w:rPr>
        <w:t xml:space="preserve">; cronograma físico-financeiro </w:t>
      </w:r>
      <w:r w:rsidRPr="00FF7BAA">
        <w:rPr>
          <w:rFonts w:asciiTheme="minorHAnsi" w:hAnsiTheme="minorHAnsi" w:cstheme="minorHAnsi"/>
        </w:rPr>
        <w:t>com auxílio de programa ou planilha que demonstre os avanços e índices de produção, equipamentos e recursos técnicos a serem utilizados, métodos de gestão que assegurem a qualidade dos serviços, organização das equipes técnicas e administrativas e demais informações pertinentes e toda documentação pertinente e obrigatória relativa a Segurança do Trabalho e ao Meio Ambiente.</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A metodologia apresentada pela </w:t>
      </w:r>
      <w:r>
        <w:rPr>
          <w:rFonts w:asciiTheme="minorHAnsi" w:hAnsiTheme="minorHAnsi" w:cstheme="minorHAnsi"/>
        </w:rPr>
        <w:t>Contratada</w:t>
      </w:r>
      <w:r w:rsidRPr="00FF7BAA">
        <w:rPr>
          <w:rFonts w:asciiTheme="minorHAnsi" w:hAnsiTheme="minorHAnsi" w:cstheme="minorHAnsi"/>
        </w:rPr>
        <w:t xml:space="preserve"> deve observar o prazo da obra para a conclusão da obra/serviço.</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Antes de apresentar sua proposta, a licitante deverá analisar todos os documentos do edital, sendo indispensável à vistoria dos locais dos serviços, executando todos os levantamentos necessários ao desenvolvimento de seus trabalhos, de modo a não incorrer em omissões, as quais não poderão ser alegadas em favor de eventuais pretensões de acréscimo de preços.</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lastRenderedPageBreak/>
        <w:t xml:space="preserve">Para a prestação dos serviços contratados neste escopo, a </w:t>
      </w:r>
      <w:r>
        <w:rPr>
          <w:rFonts w:asciiTheme="minorHAnsi" w:hAnsiTheme="minorHAnsi" w:cstheme="minorHAnsi"/>
        </w:rPr>
        <w:t>Contratada</w:t>
      </w:r>
      <w:r w:rsidRPr="00FF7BAA">
        <w:rPr>
          <w:rFonts w:asciiTheme="minorHAnsi" w:hAnsiTheme="minorHAnsi" w:cstheme="minorHAnsi"/>
        </w:rPr>
        <w:t xml:space="preserve"> deverá atender as Normas ABNT - Associação Brasileira de Normas Técnicas e/ou Normas Estrangeiras pertinentes.</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Os materiais, máquinas e equipamentos a serem empregados, bem como os serviços a serem executados deverão obedecer rigorosamente:</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e especificações constantes deste Projeto Básico;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da ABNT;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disposições legais da União e do Governo do Estado do Maranhão;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 xml:space="preserve">Instruções técnicas, catálogos de fabricantes, quando aprovados pela </w:t>
      </w:r>
      <w:r w:rsidR="00975C34" w:rsidRPr="00FF7BAA">
        <w:rPr>
          <w:rFonts w:asciiTheme="minorHAnsi" w:hAnsiTheme="minorHAnsi" w:cstheme="minorHAnsi"/>
        </w:rPr>
        <w:t>Fiscalização</w:t>
      </w:r>
      <w:r w:rsidRPr="00FF7BAA">
        <w:rPr>
          <w:rFonts w:asciiTheme="minorHAnsi" w:hAnsiTheme="minorHAnsi" w:cstheme="minorHAnsi"/>
        </w:rPr>
        <w: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Internacionais consagradas, na falta das normas da ABNT;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Regulamentadoras do Ministério do Trabalho;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 xml:space="preserve">Às Normas de </w:t>
      </w:r>
      <w:r>
        <w:rPr>
          <w:rFonts w:asciiTheme="minorHAnsi" w:hAnsiTheme="minorHAnsi" w:cstheme="minorHAnsi"/>
        </w:rPr>
        <w:t xml:space="preserve">Saúde, Segurança e Meio Ambiente </w:t>
      </w:r>
      <w:r w:rsidRPr="00FF7BAA">
        <w:rPr>
          <w:rFonts w:asciiTheme="minorHAnsi" w:hAnsiTheme="minorHAnsi" w:cstheme="minorHAnsi"/>
        </w:rPr>
        <w:t>da</w:t>
      </w:r>
      <w:r>
        <w:rPr>
          <w:rFonts w:asciiTheme="minorHAnsi" w:hAnsiTheme="minorHAnsi" w:cstheme="minorHAnsi"/>
        </w:rPr>
        <w:t xml:space="preserve"> </w:t>
      </w:r>
      <w:r w:rsidRPr="00FF7BAA">
        <w:rPr>
          <w:rFonts w:asciiTheme="minorHAnsi" w:hAnsiTheme="minorHAnsi" w:cstheme="minorHAnsi"/>
        </w:rPr>
        <w:t>EMAP</w:t>
      </w:r>
      <w:r>
        <w:rPr>
          <w:rFonts w:asciiTheme="minorHAnsi" w:hAnsiTheme="minorHAnsi" w:cstheme="minorHAnsi"/>
        </w:rPr>
        <w:t xml:space="preserve">, disponíveis no site </w:t>
      </w:r>
      <w:hyperlink r:id="rId40" w:history="1">
        <w:r w:rsidRPr="00117481">
          <w:rPr>
            <w:rStyle w:val="Hyperlink"/>
            <w:rFonts w:asciiTheme="minorHAnsi" w:hAnsiTheme="minorHAnsi" w:cstheme="minorHAnsi"/>
          </w:rPr>
          <w:t>www.emap.ma.gov.br</w:t>
        </w:r>
      </w:hyperlink>
      <w:r w:rsidRPr="00FF7BAA">
        <w:rPr>
          <w:rFonts w:asciiTheme="minorHAnsi" w:hAnsiTheme="minorHAnsi" w:cstheme="minorHAnsi"/>
        </w:rPr>
        <w:t>.</w:t>
      </w:r>
    </w:p>
    <w:p w:rsidR="00F469AE"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Normas relativas a esta obra que deverão ser consultadas, não se limitando a estas, são: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NBR 5.681 (Controle tecnológico de Execução de Aterro);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6.484 (Solo-Sondagens);</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6.497 (Levantamento Geotécnico);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8.044 (Projeto Geotécnico);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9.061 (segurança de Escavação a Céu Aberto);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11.682 (Estabilidade de Taludes);</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w:t>
      </w:r>
      <w:r w:rsidR="00F16943" w:rsidRPr="00A92A49">
        <w:rPr>
          <w:rFonts w:asciiTheme="minorHAnsi" w:hAnsiTheme="minorHAnsi" w:cstheme="minorHAnsi"/>
        </w:rPr>
        <w:t>NBR 15953/2011</w:t>
      </w:r>
      <w:r w:rsidRPr="00A92A49">
        <w:rPr>
          <w:rFonts w:asciiTheme="minorHAnsi" w:hAnsiTheme="minorHAnsi" w:cstheme="minorHAnsi"/>
        </w:rPr>
        <w:t>:</w:t>
      </w:r>
      <w:r w:rsidR="00F16943" w:rsidRPr="00A92A49">
        <w:rPr>
          <w:rFonts w:asciiTheme="minorHAnsi" w:hAnsiTheme="minorHAnsi" w:cstheme="minorHAnsi"/>
        </w:rPr>
        <w:t xml:space="preserve"> Pavimento </w:t>
      </w:r>
      <w:proofErr w:type="spellStart"/>
      <w:r w:rsidR="00F16943" w:rsidRPr="00A92A49">
        <w:rPr>
          <w:rFonts w:asciiTheme="minorHAnsi" w:hAnsiTheme="minorHAnsi" w:cstheme="minorHAnsi"/>
        </w:rPr>
        <w:t>intertravado</w:t>
      </w:r>
      <w:proofErr w:type="spellEnd"/>
      <w:r w:rsidR="00F16943" w:rsidRPr="00A92A49">
        <w:rPr>
          <w:rFonts w:asciiTheme="minorHAnsi" w:hAnsiTheme="minorHAnsi" w:cstheme="minorHAnsi"/>
        </w:rPr>
        <w:t xml:space="preserve"> com peças de concreto — Execução;</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w:t>
      </w:r>
      <w:r w:rsidR="00F16943" w:rsidRPr="00A92A49">
        <w:rPr>
          <w:rFonts w:asciiTheme="minorHAnsi" w:hAnsiTheme="minorHAnsi" w:cstheme="minorHAnsi"/>
        </w:rPr>
        <w:t>NBR 11803/2013</w:t>
      </w:r>
      <w:r w:rsidRPr="00A92A49">
        <w:rPr>
          <w:rFonts w:asciiTheme="minorHAnsi" w:hAnsiTheme="minorHAnsi" w:cstheme="minorHAnsi"/>
        </w:rPr>
        <w:t>:</w:t>
      </w:r>
      <w:r w:rsidR="00F16943" w:rsidRPr="00A92A49">
        <w:rPr>
          <w:rFonts w:asciiTheme="minorHAnsi" w:hAnsiTheme="minorHAnsi" w:cstheme="minorHAnsi"/>
        </w:rPr>
        <w:t xml:space="preserve"> Materiais para base ou sub-base de brita graduada tratada com cimento — Requisitos;</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NBR 15799/2011: Qualidade do solo — Guia para caracterização </w:t>
      </w:r>
      <w:r w:rsidR="001456BF" w:rsidRPr="00A92A49">
        <w:rPr>
          <w:rFonts w:asciiTheme="minorHAnsi" w:hAnsiTheme="minorHAnsi" w:cstheme="minorHAnsi"/>
        </w:rPr>
        <w:t>eco toxicológica</w:t>
      </w:r>
      <w:r w:rsidRPr="00A92A49">
        <w:rPr>
          <w:rFonts w:asciiTheme="minorHAnsi" w:hAnsiTheme="minorHAnsi" w:cstheme="minorHAnsi"/>
        </w:rPr>
        <w:t xml:space="preserve"> de solos e materiais de solo</w:t>
      </w:r>
      <w:r w:rsidR="00662AD7" w:rsidRPr="00A92A49">
        <w:rPr>
          <w:rFonts w:asciiTheme="minorHAnsi" w:hAnsiTheme="minorHAnsi" w:cstheme="minorHAnsi"/>
        </w:rPr>
        <w:t>;</w:t>
      </w:r>
    </w:p>
    <w:p w:rsidR="0020430B"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7182/2016: Solo — Ensaio de compactação</w:t>
      </w:r>
      <w:r w:rsidR="00662AD7" w:rsidRPr="00A92A49">
        <w:rPr>
          <w:rFonts w:asciiTheme="minorHAnsi" w:hAnsiTheme="minorHAnsi" w:cstheme="minorHAnsi"/>
        </w:rPr>
        <w:t>;</w:t>
      </w:r>
    </w:p>
    <w:p w:rsidR="0020430B" w:rsidRPr="00A92A49" w:rsidRDefault="00662AD7"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NBR 6457/2016: Amostras de solo </w:t>
      </w:r>
      <w:r w:rsidR="0056651D" w:rsidRPr="00A92A49">
        <w:rPr>
          <w:rFonts w:asciiTheme="minorHAnsi" w:hAnsiTheme="minorHAnsi" w:cstheme="minorHAnsi"/>
        </w:rPr>
        <w:t>–</w:t>
      </w:r>
      <w:r w:rsidRPr="00A92A49">
        <w:rPr>
          <w:rFonts w:asciiTheme="minorHAnsi" w:hAnsiTheme="minorHAnsi" w:cstheme="minorHAnsi"/>
        </w:rPr>
        <w:t xml:space="preserve"> Preparação para ensaios de compactação e ensaios de caracterização;</w:t>
      </w:r>
    </w:p>
    <w:p w:rsidR="00134EAD" w:rsidRPr="00A92A49" w:rsidRDefault="00134EAD"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NBR 7211 – Agregados para concreto;</w:t>
      </w:r>
    </w:p>
    <w:p w:rsidR="007528D5" w:rsidRPr="00A92A49" w:rsidRDefault="007528D5"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15777/2009: Convenções topográficas para cartas e plantas cadastrais - Escalas 1:10.000, 1:5.000, 1:2.000 e 1:1.000 – Procedimento;</w:t>
      </w:r>
    </w:p>
    <w:p w:rsidR="00134EAD" w:rsidRPr="00A92A49" w:rsidRDefault="007528D5"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13133/1996: Execução de levantamento topográfico</w:t>
      </w:r>
      <w:r w:rsidR="00C45F2E">
        <w:rPr>
          <w:rFonts w:asciiTheme="minorHAnsi" w:hAnsiTheme="minorHAnsi" w:cstheme="minorHAnsi"/>
        </w:rPr>
        <w:t>;</w:t>
      </w:r>
    </w:p>
    <w:p w:rsidR="007705FC" w:rsidRDefault="007705FC"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lastRenderedPageBreak/>
        <w:t>NBR 5626: Instalação Predial de Água Fria</w:t>
      </w:r>
      <w:r w:rsidR="00C45F2E">
        <w:rPr>
          <w:rFonts w:asciiTheme="minorHAnsi" w:hAnsiTheme="minorHAnsi" w:cstheme="minorHAnsi"/>
        </w:rPr>
        <w:t>;</w:t>
      </w:r>
    </w:p>
    <w:p w:rsidR="00A92A49" w:rsidRDefault="00A92A49" w:rsidP="00A92A49">
      <w:pPr>
        <w:pStyle w:val="PargrafodaLista"/>
        <w:numPr>
          <w:ilvl w:val="0"/>
          <w:numId w:val="36"/>
        </w:numPr>
        <w:spacing w:before="240" w:after="0" w:line="300" w:lineRule="auto"/>
        <w:jc w:val="both"/>
        <w:rPr>
          <w:rFonts w:asciiTheme="minorHAnsi" w:hAnsiTheme="minorHAnsi" w:cstheme="minorHAnsi"/>
        </w:rPr>
      </w:pPr>
      <w:r>
        <w:rPr>
          <w:rFonts w:asciiTheme="minorHAnsi" w:hAnsiTheme="minorHAnsi" w:cstheme="minorHAnsi"/>
        </w:rPr>
        <w:t xml:space="preserve">NBR 5410: </w:t>
      </w:r>
      <w:r w:rsidRPr="00A92A49">
        <w:rPr>
          <w:rFonts w:asciiTheme="minorHAnsi" w:hAnsiTheme="minorHAnsi" w:cstheme="minorHAnsi"/>
        </w:rPr>
        <w:t>Instalações Elétricas de Baixa Tensão</w:t>
      </w:r>
      <w:r w:rsidR="00C45F2E">
        <w:rPr>
          <w:rFonts w:asciiTheme="minorHAnsi" w:hAnsiTheme="minorHAnsi" w:cstheme="minorHAnsi"/>
        </w:rPr>
        <w:t>;</w:t>
      </w:r>
    </w:p>
    <w:p w:rsidR="00C45F2E" w:rsidRDefault="00C45F2E" w:rsidP="00A92A49">
      <w:pPr>
        <w:pStyle w:val="PargrafodaLista"/>
        <w:numPr>
          <w:ilvl w:val="0"/>
          <w:numId w:val="36"/>
        </w:numPr>
        <w:spacing w:before="240" w:after="0" w:line="300" w:lineRule="auto"/>
        <w:jc w:val="both"/>
        <w:rPr>
          <w:rFonts w:asciiTheme="minorHAnsi" w:hAnsiTheme="minorHAnsi" w:cstheme="minorHAnsi"/>
        </w:rPr>
      </w:pPr>
      <w:r>
        <w:rPr>
          <w:rFonts w:asciiTheme="minorHAnsi" w:hAnsiTheme="minorHAnsi" w:cstheme="minorHAnsi"/>
        </w:rPr>
        <w:t>IPR 724- Drenagem de Rodovias;</w:t>
      </w:r>
    </w:p>
    <w:p w:rsidR="00C45F2E" w:rsidRPr="00A92A49" w:rsidRDefault="00C45F2E" w:rsidP="00C45F2E">
      <w:pPr>
        <w:pStyle w:val="PargrafodaLista"/>
        <w:spacing w:before="240" w:after="0" w:line="300" w:lineRule="auto"/>
        <w:ind w:left="1429"/>
        <w:jc w:val="both"/>
        <w:rPr>
          <w:rFonts w:asciiTheme="minorHAnsi" w:hAnsiTheme="minorHAnsi" w:cstheme="minorHAnsi"/>
        </w:rPr>
      </w:pPr>
    </w:p>
    <w:p w:rsidR="00662AD7" w:rsidRDefault="00662AD7" w:rsidP="00F469AE">
      <w:pPr>
        <w:pStyle w:val="PargrafodaLista"/>
        <w:spacing w:before="240" w:after="0" w:line="300" w:lineRule="auto"/>
        <w:ind w:left="607"/>
        <w:jc w:val="both"/>
        <w:rPr>
          <w:rFonts w:asciiTheme="minorHAnsi" w:hAnsiTheme="minorHAnsi" w:cstheme="minorHAnsi"/>
        </w:rPr>
      </w:pPr>
    </w:p>
    <w:p w:rsidR="002D33FD" w:rsidRPr="00ED489D" w:rsidRDefault="00903F20"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70EB78ED" wp14:editId="148B0EAA">
                <wp:extent cx="5759450" cy="311150"/>
                <wp:effectExtent l="38100" t="57150" r="50800" b="50800"/>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D61664"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2" w:name="_Toc104281482"/>
                            <w:bookmarkStart w:id="153" w:name="_Toc115265929"/>
                            <w:r>
                              <w:rPr>
                                <w:rFonts w:ascii="Arial Narrow" w:hAnsi="Arial Narrow"/>
                                <w:color w:val="FFFFFF" w:themeColor="background1"/>
                                <w:sz w:val="24"/>
                                <w:szCs w:val="24"/>
                              </w:rPr>
                              <w:t>SUBCONTRATAÇÃO</w:t>
                            </w:r>
                            <w:bookmarkEnd w:id="152"/>
                            <w:r>
                              <w:rPr>
                                <w:rFonts w:ascii="Arial Narrow" w:hAnsi="Arial Narrow"/>
                                <w:color w:val="FFFFFF" w:themeColor="background1"/>
                                <w:sz w:val="24"/>
                                <w:szCs w:val="24"/>
                              </w:rPr>
                              <w:t xml:space="preserve"> E PARTICIPAÇÃO EM CONSÓRCIO</w:t>
                            </w:r>
                            <w:bookmarkEnd w:id="153"/>
                          </w:p>
                        </w:txbxContent>
                      </wps:txbx>
                      <wps:bodyPr rot="0" vert="horz" wrap="square" lIns="91440" tIns="45720" rIns="91440" bIns="45720" anchor="t" anchorCtr="0">
                        <a:noAutofit/>
                      </wps:bodyPr>
                    </wps:wsp>
                  </a:graphicData>
                </a:graphic>
              </wp:inline>
            </w:drawing>
          </mc:Choice>
          <mc:Fallback>
            <w:pict>
              <v:shape w14:anchorId="70EB78ED" id="_x0000_s104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ZlSowIAAD4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9PGZUqMCAAA+BQAADgAAAAAAAAAAAAAAAAAuAgAAZHJz&#10;L2Uyb0RvYy54bWxQSwECLQAUAAYACAAAACEA0F3xXdkAAAAEAQAADwAAAAAAAAAAAAAAAAD9BAAA&#10;ZHJzL2Rvd25yZXYueG1sUEsFBgAAAAAEAAQA8wAAAAMGAAAAAA==&#10;" fillcolor="#1f497d [3215]" stroked="f" strokeweight="1.5pt">
                <v:textbox>
                  <w:txbxContent>
                    <w:p w:rsidR="00A3704E" w:rsidRPr="00D61664"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4" w:name="_Toc104281482"/>
                      <w:bookmarkStart w:id="155" w:name="_Toc115265929"/>
                      <w:r>
                        <w:rPr>
                          <w:rFonts w:ascii="Arial Narrow" w:hAnsi="Arial Narrow"/>
                          <w:color w:val="FFFFFF" w:themeColor="background1"/>
                          <w:sz w:val="24"/>
                          <w:szCs w:val="24"/>
                        </w:rPr>
                        <w:t>SUBCONTRATAÇÃO</w:t>
                      </w:r>
                      <w:bookmarkEnd w:id="154"/>
                      <w:r>
                        <w:rPr>
                          <w:rFonts w:ascii="Arial Narrow" w:hAnsi="Arial Narrow"/>
                          <w:color w:val="FFFFFF" w:themeColor="background1"/>
                          <w:sz w:val="24"/>
                          <w:szCs w:val="24"/>
                        </w:rPr>
                        <w:t xml:space="preserve"> E PARTICIPAÇÃO EM CONSÓRCIO</w:t>
                      </w:r>
                      <w:bookmarkEnd w:id="155"/>
                    </w:p>
                  </w:txbxContent>
                </v:textbox>
                <w10:anchorlock/>
              </v:shape>
            </w:pict>
          </mc:Fallback>
        </mc:AlternateContent>
      </w: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002AEC" w:rsidRPr="00002AEC" w:rsidRDefault="00002AEC" w:rsidP="0089061D">
      <w:pPr>
        <w:pStyle w:val="PargrafodaLista"/>
        <w:numPr>
          <w:ilvl w:val="0"/>
          <w:numId w:val="61"/>
        </w:numPr>
        <w:tabs>
          <w:tab w:val="left" w:pos="993"/>
        </w:tabs>
        <w:spacing w:after="0" w:line="300" w:lineRule="auto"/>
        <w:jc w:val="both"/>
        <w:rPr>
          <w:rFonts w:asciiTheme="minorHAnsi" w:hAnsiTheme="minorHAnsi" w:cstheme="minorHAnsi"/>
          <w:b/>
        </w:rPr>
      </w:pPr>
      <w:r w:rsidRPr="00002AEC">
        <w:rPr>
          <w:rFonts w:asciiTheme="minorHAnsi" w:hAnsiTheme="minorHAnsi" w:cstheme="minorHAnsi"/>
          <w:b/>
        </w:rPr>
        <w:t xml:space="preserve"> SUBCONTRATAÇÃO </w:t>
      </w:r>
    </w:p>
    <w:p w:rsidR="00EB6974"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F9697C">
        <w:rPr>
          <w:rFonts w:asciiTheme="minorHAnsi" w:hAnsiTheme="minorHAnsi" w:cstheme="minorHAnsi"/>
        </w:rPr>
        <w:t xml:space="preserve">Em conformidade com o inciso II, do Art. 78, da lei 13.303/2016, a Contratada, na execução do Contrato, sem prejuízo das </w:t>
      </w:r>
      <w:r w:rsidRPr="00375F46">
        <w:rPr>
          <w:rFonts w:asciiTheme="minorHAnsi" w:hAnsiTheme="minorHAnsi" w:cstheme="minorHAnsi"/>
        </w:rPr>
        <w:t xml:space="preserve">responsabilidades contratuais e legais, poderá subcontratar partes do Objeto deste Projeto Básico até o limite de </w:t>
      </w:r>
      <w:r w:rsidR="00567BBA">
        <w:rPr>
          <w:rFonts w:asciiTheme="minorHAnsi" w:hAnsiTheme="minorHAnsi" w:cstheme="minorHAnsi"/>
        </w:rPr>
        <w:t>20</w:t>
      </w:r>
      <w:r w:rsidRPr="00375F46">
        <w:rPr>
          <w:rFonts w:asciiTheme="minorHAnsi" w:hAnsiTheme="minorHAnsi" w:cstheme="minorHAnsi"/>
        </w:rPr>
        <w:t>% (</w:t>
      </w:r>
      <w:r w:rsidR="00567BBA">
        <w:rPr>
          <w:rFonts w:asciiTheme="minorHAnsi" w:hAnsiTheme="minorHAnsi" w:cstheme="minorHAnsi"/>
        </w:rPr>
        <w:t>vinte</w:t>
      </w:r>
      <w:r w:rsidR="00375F46">
        <w:rPr>
          <w:rFonts w:asciiTheme="minorHAnsi" w:hAnsiTheme="minorHAnsi" w:cstheme="minorHAnsi"/>
        </w:rPr>
        <w:t xml:space="preserve"> por cento</w:t>
      </w:r>
      <w:r w:rsidRPr="00F9697C">
        <w:rPr>
          <w:rFonts w:asciiTheme="minorHAnsi" w:hAnsiTheme="minorHAnsi" w:cstheme="minorHAnsi"/>
        </w:rPr>
        <w:t>) do total licitado.</w:t>
      </w:r>
    </w:p>
    <w:p w:rsidR="00EB6974" w:rsidRPr="0002210A" w:rsidRDefault="00EB6974" w:rsidP="00C45F2E">
      <w:pPr>
        <w:pStyle w:val="PargrafodaLista"/>
        <w:numPr>
          <w:ilvl w:val="2"/>
          <w:numId w:val="13"/>
        </w:numPr>
        <w:tabs>
          <w:tab w:val="left" w:pos="1701"/>
        </w:tabs>
        <w:spacing w:after="0" w:line="300" w:lineRule="auto"/>
        <w:ind w:left="142" w:firstLine="567"/>
        <w:jc w:val="both"/>
        <w:rPr>
          <w:rFonts w:asciiTheme="minorHAnsi" w:hAnsiTheme="minorHAnsi" w:cstheme="minorHAnsi"/>
        </w:rPr>
      </w:pPr>
      <w:r w:rsidRPr="0002210A">
        <w:rPr>
          <w:rFonts w:asciiTheme="minorHAnsi" w:hAnsiTheme="minorHAnsi" w:cstheme="minorHAnsi"/>
        </w:rPr>
        <w:t xml:space="preserve">Caso a Contratada opte pela subcontratação facultada no item acima, esta deve, obrigatoriamente, destinar o mínimo </w:t>
      </w:r>
      <w:r w:rsidRPr="00375F46">
        <w:rPr>
          <w:rFonts w:asciiTheme="minorHAnsi" w:hAnsiTheme="minorHAnsi" w:cstheme="minorHAnsi"/>
        </w:rPr>
        <w:t xml:space="preserve">de </w:t>
      </w:r>
      <w:r w:rsidR="00567BBA">
        <w:rPr>
          <w:rFonts w:asciiTheme="minorHAnsi" w:hAnsiTheme="minorHAnsi" w:cstheme="minorHAnsi"/>
        </w:rPr>
        <w:t>1</w:t>
      </w:r>
      <w:r w:rsidRPr="00375F46">
        <w:rPr>
          <w:rFonts w:asciiTheme="minorHAnsi" w:hAnsiTheme="minorHAnsi" w:cstheme="minorHAnsi"/>
        </w:rPr>
        <w:t>%</w:t>
      </w:r>
      <w:r w:rsidR="00567BBA">
        <w:rPr>
          <w:rFonts w:asciiTheme="minorHAnsi" w:hAnsiTheme="minorHAnsi" w:cstheme="minorHAnsi"/>
        </w:rPr>
        <w:t xml:space="preserve"> (um</w:t>
      </w:r>
      <w:r w:rsidRPr="0002210A">
        <w:rPr>
          <w:rFonts w:asciiTheme="minorHAnsi" w:hAnsiTheme="minorHAnsi" w:cstheme="minorHAnsi"/>
        </w:rPr>
        <w:t xml:space="preserve"> por cento) do total licitado para Empresas de Pequeno Porte (EPP) ou Microempresa (ME)</w:t>
      </w:r>
      <w:r>
        <w:rPr>
          <w:rFonts w:asciiTheme="minorHAnsi" w:hAnsiTheme="minorHAnsi" w:cstheme="minorHAnsi"/>
        </w:rPr>
        <w:t xml:space="preserve"> ou Microempreendedor </w:t>
      </w:r>
      <w:r w:rsidR="00C71857">
        <w:rPr>
          <w:rFonts w:asciiTheme="minorHAnsi" w:hAnsiTheme="minorHAnsi" w:cstheme="minorHAnsi"/>
        </w:rPr>
        <w:t>Individual</w:t>
      </w:r>
      <w:r>
        <w:rPr>
          <w:rFonts w:asciiTheme="minorHAnsi" w:hAnsiTheme="minorHAnsi" w:cstheme="minorHAnsi"/>
        </w:rPr>
        <w:t xml:space="preserve"> (MEI)</w:t>
      </w:r>
      <w:r w:rsidRPr="0002210A">
        <w:rPr>
          <w:rFonts w:asciiTheme="minorHAnsi" w:hAnsiTheme="minorHAnsi" w:cstheme="minorHAnsi"/>
        </w:rPr>
        <w:t>, em atendimento aos Art. 47 e Art. 48 da Lei Complementar 123/2006.</w:t>
      </w:r>
    </w:p>
    <w:p w:rsidR="00EB6974" w:rsidRPr="0071340C"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 xml:space="preserve">A </w:t>
      </w:r>
      <w:r>
        <w:rPr>
          <w:rFonts w:asciiTheme="minorHAnsi" w:hAnsiTheme="minorHAnsi" w:cstheme="minorHAnsi"/>
        </w:rPr>
        <w:t>C</w:t>
      </w:r>
      <w:r w:rsidRPr="00067679">
        <w:rPr>
          <w:rFonts w:asciiTheme="minorHAnsi" w:hAnsiTheme="minorHAnsi" w:cstheme="minorHAnsi"/>
        </w:rPr>
        <w:t xml:space="preserve">ontratada permanecerá diretamente responsável pela entrega do objeto especificado </w:t>
      </w:r>
      <w:r>
        <w:rPr>
          <w:rFonts w:asciiTheme="minorHAnsi" w:hAnsiTheme="minorHAnsi" w:cstheme="minorHAnsi"/>
        </w:rPr>
        <w:t>neste Projeto Básico</w:t>
      </w:r>
      <w:r w:rsidRPr="00067679">
        <w:rPr>
          <w:rFonts w:asciiTheme="minorHAnsi" w:hAnsiTheme="minorHAnsi" w:cstheme="minorHAnsi"/>
        </w:rPr>
        <w:t>, nos limites estabelecidos no ordenamento jurídico nacional, assegurando-se a ela o respectivo direito de regresso</w:t>
      </w:r>
      <w:r>
        <w:rPr>
          <w:rFonts w:asciiTheme="minorHAnsi" w:hAnsiTheme="minorHAnsi" w:cstheme="minorHAnsi"/>
        </w:rPr>
        <w:t>.</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Pr>
          <w:rFonts w:asciiTheme="minorHAnsi" w:hAnsiTheme="minorHAnsi" w:cstheme="minorHAnsi"/>
        </w:rPr>
        <w:t>Havendo subcontratação, a</w:t>
      </w:r>
      <w:r w:rsidRPr="00067679">
        <w:rPr>
          <w:rFonts w:asciiTheme="minorHAnsi" w:hAnsiTheme="minorHAnsi" w:cstheme="minorHAnsi"/>
        </w:rPr>
        <w:t xml:space="preserve"> </w:t>
      </w:r>
      <w:r>
        <w:rPr>
          <w:rFonts w:asciiTheme="minorHAnsi" w:hAnsiTheme="minorHAnsi" w:cstheme="minorHAnsi"/>
        </w:rPr>
        <w:t>C</w:t>
      </w:r>
      <w:r w:rsidRPr="00067679">
        <w:rPr>
          <w:rFonts w:asciiTheme="minorHAnsi" w:hAnsiTheme="minorHAnsi" w:cstheme="minorHAnsi"/>
        </w:rPr>
        <w:t>ontratada realizará a supervisão e coordenação das atividades da Subcontratada, bem como responderá perante o EMAP pelo rigoroso cumprimento das obrigações contratuais correspondentes ao objeto da subcontratação.</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A Contratada se responsabiliza pela padronização, compatibilidade, gerenciamento centralizado e qualidade da subcontratação</w:t>
      </w:r>
      <w:r>
        <w:rPr>
          <w:rFonts w:asciiTheme="minorHAnsi" w:hAnsiTheme="minorHAnsi" w:cstheme="minorHAnsi"/>
        </w:rPr>
        <w:t>.</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A Contratada será responsável solidariamente por todas as pendências de liquidação de qualquer obrigação</w:t>
      </w:r>
      <w:r>
        <w:rPr>
          <w:rFonts w:asciiTheme="minorHAnsi" w:hAnsiTheme="minorHAnsi" w:cstheme="minorHAnsi"/>
        </w:rPr>
        <w:t xml:space="preserve"> financeira que for atribuída à S</w:t>
      </w:r>
      <w:r w:rsidRPr="00067679">
        <w:rPr>
          <w:rFonts w:asciiTheme="minorHAnsi" w:hAnsiTheme="minorHAnsi" w:cstheme="minorHAnsi"/>
        </w:rPr>
        <w:t>ubcontratada em virtude da penalidade, ou inadimplência contratual, ou de atraso de pagamento dos encargos sociais (INSS e FGTS) e demais obrigações trabalhistas, sob pena de rescisão do Contrato entre a Contratada e a EMAP, sem prejuízo da aplicação das penalidades nele previstas e demais cominações legais</w:t>
      </w:r>
      <w:r>
        <w:rPr>
          <w:rFonts w:asciiTheme="minorHAnsi" w:hAnsiTheme="minorHAnsi" w:cstheme="minorHAnsi"/>
        </w:rPr>
        <w:t>.</w:t>
      </w:r>
    </w:p>
    <w:p w:rsidR="00EB6974" w:rsidRPr="005116D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5116DF">
        <w:rPr>
          <w:rFonts w:asciiTheme="minorHAnsi" w:hAnsiTheme="minorHAnsi" w:cstheme="minorHAnsi"/>
        </w:rPr>
        <w:t>O descumprimento reiterado das disposições destas obrigações por parte da Subcontratada e a manutenção da Contratada em situação irregular perante suas obrigações fiscais, trabalhistas e previdenciárias implicará rescisão do Contrato, sem prejuízo da aplicação das penalidades nele previstas e demais cominações legais.</w:t>
      </w:r>
    </w:p>
    <w:p w:rsidR="00CD130D" w:rsidRPr="00585848"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lastRenderedPageBreak/>
        <w:t xml:space="preserve">Todos os pormenores e prerrogativas integrantes deste Projeto que englobam as orientações sobre direito e deveres da Contratada deverão também estender-se a Subcontratada. </w:t>
      </w:r>
      <w:r>
        <w:rPr>
          <w:rFonts w:asciiTheme="minorHAnsi" w:hAnsiTheme="minorHAnsi" w:cstheme="minorHAnsi"/>
        </w:rPr>
        <w:t xml:space="preserve">Assim, </w:t>
      </w:r>
      <w:r w:rsidRPr="00067679">
        <w:rPr>
          <w:rFonts w:asciiTheme="minorHAnsi" w:hAnsiTheme="minorHAnsi" w:cstheme="minorHAnsi"/>
        </w:rPr>
        <w:t xml:space="preserve">é obrigação da </w:t>
      </w:r>
      <w:r>
        <w:rPr>
          <w:rFonts w:asciiTheme="minorHAnsi" w:hAnsiTheme="minorHAnsi" w:cstheme="minorHAnsi"/>
        </w:rPr>
        <w:t>Contrat</w:t>
      </w:r>
      <w:r w:rsidRPr="00067679">
        <w:rPr>
          <w:rFonts w:asciiTheme="minorHAnsi" w:hAnsiTheme="minorHAnsi" w:cstheme="minorHAnsi"/>
        </w:rPr>
        <w:t>ada que oriente a Subcontra</w:t>
      </w:r>
      <w:r>
        <w:rPr>
          <w:rFonts w:asciiTheme="minorHAnsi" w:hAnsiTheme="minorHAnsi" w:cstheme="minorHAnsi"/>
        </w:rPr>
        <w:t>ta</w:t>
      </w:r>
      <w:r w:rsidRPr="00067679">
        <w:rPr>
          <w:rFonts w:asciiTheme="minorHAnsi" w:hAnsiTheme="minorHAnsi" w:cstheme="minorHAnsi"/>
        </w:rPr>
        <w:t>da e faça cumprir as obrigações, procedimentos e regulamentos aqui estabelecidos, sob pena de rescisão</w:t>
      </w:r>
      <w:r>
        <w:rPr>
          <w:rFonts w:asciiTheme="minorHAnsi" w:hAnsiTheme="minorHAnsi" w:cstheme="minorHAnsi"/>
        </w:rPr>
        <w:t xml:space="preserve"> e responsabilização solidária.</w:t>
      </w:r>
    </w:p>
    <w:p w:rsidR="00BD4353" w:rsidRDefault="00BD4353" w:rsidP="001B2E99">
      <w:pPr>
        <w:tabs>
          <w:tab w:val="left" w:pos="993"/>
        </w:tabs>
        <w:spacing w:after="0" w:line="300" w:lineRule="auto"/>
        <w:jc w:val="both"/>
        <w:rPr>
          <w:rFonts w:asciiTheme="minorHAnsi" w:hAnsiTheme="minorHAnsi" w:cstheme="minorHAnsi"/>
        </w:rPr>
      </w:pPr>
    </w:p>
    <w:p w:rsidR="00002AEC" w:rsidRDefault="00002AEC" w:rsidP="0089061D">
      <w:pPr>
        <w:pStyle w:val="PargrafodaLista"/>
        <w:numPr>
          <w:ilvl w:val="0"/>
          <w:numId w:val="61"/>
        </w:numPr>
        <w:tabs>
          <w:tab w:val="left" w:pos="993"/>
        </w:tabs>
        <w:spacing w:after="0" w:line="300" w:lineRule="auto"/>
        <w:jc w:val="both"/>
        <w:rPr>
          <w:rFonts w:asciiTheme="minorHAnsi" w:hAnsiTheme="minorHAnsi" w:cstheme="minorHAnsi"/>
          <w:b/>
        </w:rPr>
      </w:pPr>
      <w:r>
        <w:rPr>
          <w:rFonts w:asciiTheme="minorHAnsi" w:hAnsiTheme="minorHAnsi" w:cstheme="minorHAnsi"/>
          <w:b/>
        </w:rPr>
        <w:t>PARTICIPAÇÃO EM CONSÓRCIO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É permitida a participação de empresas sob a forma de consórcio, atendidas as condições estabelecidas neste Termo de Referência e legislação aplicável.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As empresas que participarem sob o regime de consórcio deverão apresentar, além dos demais documentos de habilitação exigidos neste Termo de Referência, Termo de Compromisso de Constituição de Consórcio, subscrito pelos consorciados, do qual deverão constar as seguintes cláusulas: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Indicação da empresa líder e do representante legal do consórcio, além da proporção, em percentual, da participação de cada consorciada;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expresso de responsabilidade solidária de todos os consorciados pelos atos praticados pelo consórcio perante a EMAP, pelas obrigações e atos do consórcio, tanto durante as fases da licitação quanto na execução do contrato;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Prazo de duração do consórcio que deve, no mínimo, coincidir com a data da vigência dos serviços, objeto desta licitação;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de que não será alterada a constituição ou composição do consórcio, salvo quanto à sua liderança, restrita às empresas que o compõem. Em qualquer caso, a alteração deverá ser submetida à anuência e aprovação prévia da EMAP, visando manter válidas as premissas que asseguraram a habilitação do consórcio original;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de que o Consórcio não se constitui nem se constituirá em pessoa jurídica diversa da dos seus integrantes e de que o consórcio não adotará denominação própria.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Obrigação do consórcio de apresentar, antes da assinatura do contrato, o Termo de Constituição do Consórcio, devidamente registrado na Junta Comercial da sua jurisdição.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Obrigatoriedade de liderança por empresa brasileira no consórcio formado por empresas brasileiras e estrangeiras.</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No caso de consórcio, cada consorciado deverá apresentar os documentos exigidos no item 14 deste Termo de Referência, admitindo-se, para efeito de qualificação </w:t>
      </w:r>
      <w:r w:rsidRPr="00924FFF">
        <w:rPr>
          <w:rFonts w:asciiTheme="minorHAnsi" w:hAnsiTheme="minorHAnsi" w:cstheme="minorHAnsi"/>
        </w:rPr>
        <w:lastRenderedPageBreak/>
        <w:t>técnica, o somatório dos quantitativos de cada consorciado, na proporção de sua respectiva participação.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No caso de consórcio, cada consorciado deverá apresentar os documentos exigidos no item 19 deste Termo de Referência para fins de pagamento, além da documentação do consórcio.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O Consórcio deve conferir à líder amplos poderes para representar as Consorciadas no procedimento licitatório e no Contrato, ficando a responsabilidade solidária dos integrantes pelos atos praticados em Consórcio, tanto na fase de licitação quanto na execução do ajuste.</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Fica impedida a participação de empresa consorciada, nesta licitação, através de mais de um consórcio ou isoladamente.</w:t>
      </w:r>
    </w:p>
    <w:p w:rsidR="00016541"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Para fins de justificativa com relação a permissão de consórcio para o Objeto desta contratação, esclarece-se que dessa forma a Administração busca garantir uma maior competitividade ao certame, uma vez que são raras empresas que possuem a capacidade técnica</w:t>
      </w:r>
      <w:r w:rsidR="00016541" w:rsidRPr="00924FFF">
        <w:rPr>
          <w:rFonts w:asciiTheme="minorHAnsi" w:hAnsiTheme="minorHAnsi" w:cstheme="minorHAnsi"/>
        </w:rPr>
        <w:t xml:space="preserve"> e operacional capaz de</w:t>
      </w:r>
      <w:r w:rsidRPr="00924FFF">
        <w:rPr>
          <w:rFonts w:asciiTheme="minorHAnsi" w:hAnsiTheme="minorHAnsi" w:cstheme="minorHAnsi"/>
        </w:rPr>
        <w:t xml:space="preserve"> atende</w:t>
      </w:r>
      <w:r w:rsidR="00924FFF">
        <w:rPr>
          <w:rFonts w:asciiTheme="minorHAnsi" w:hAnsiTheme="minorHAnsi" w:cstheme="minorHAnsi"/>
        </w:rPr>
        <w:t>r ao objeto desta contratação</w:t>
      </w:r>
      <w:r w:rsidR="00016541" w:rsidRPr="00924FFF">
        <w:rPr>
          <w:rFonts w:asciiTheme="minorHAnsi" w:hAnsiTheme="minorHAnsi" w:cstheme="minorHAnsi"/>
        </w:rPr>
        <w:t xml:space="preserve"> em sua totalidade, tendo em vista a tentativa anterior licitação do mesmo objeto, relativo à LRE 09/2022, que foi considerada “deserta”</w:t>
      </w:r>
      <w:r w:rsidR="00924FFF">
        <w:rPr>
          <w:rFonts w:asciiTheme="minorHAnsi" w:hAnsiTheme="minorHAnsi" w:cstheme="minorHAnsi"/>
        </w:rPr>
        <w:t xml:space="preserve"> por falta de propostas</w:t>
      </w:r>
      <w:r w:rsidRPr="00924FFF">
        <w:rPr>
          <w:rFonts w:asciiTheme="minorHAnsi" w:hAnsiTheme="minorHAnsi" w:cstheme="minorHAnsi"/>
        </w:rPr>
        <w:t>.</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 Dessa forma, afasta-se o risco a baixa competitividade ao mesmo tempo que garante a capacidade técnica de cada empresa consorciada, de acordo com seu campo de atuação</w:t>
      </w:r>
      <w:r w:rsidR="00016541" w:rsidRPr="00924FFF">
        <w:rPr>
          <w:rFonts w:asciiTheme="minorHAnsi" w:hAnsiTheme="minorHAnsi" w:cstheme="minorHAnsi"/>
        </w:rPr>
        <w:t xml:space="preserve"> e a magnitude da obra</w:t>
      </w:r>
      <w:r w:rsidRPr="00924FFF">
        <w:rPr>
          <w:rFonts w:asciiTheme="minorHAnsi" w:hAnsiTheme="minorHAnsi" w:cstheme="minorHAnsi"/>
        </w:rPr>
        <w:t xml:space="preserve">, desde que atendidos os requisitos técnicos dispostos neste Termo de Referência.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Ainda com a formação do consórcio a gestão dos serviços tanto para a empresa líder, quanto para a fiscalização torna-se mais econômica e eficiente, uma vez que será gerado apenas um contrato. Nesse sentido, o consórcio facilita também o regime de execução, para fins de cumprimento das entregas esperadas e dos pagamentos correspondentes. </w:t>
      </w:r>
    </w:p>
    <w:p w:rsidR="00002AEC" w:rsidRPr="00FC52C6"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FC52C6">
        <w:rPr>
          <w:rFonts w:asciiTheme="minorHAnsi" w:hAnsiTheme="minorHAnsi" w:cstheme="minorHAnsi"/>
        </w:rPr>
        <w:t>Por fim, a permissão de consórcio exime a EMAP de pagar bitributação, ou qualquer tipo de taxa duplicada que pode ser cobrada por diferentes entes da Administração Pública.</w:t>
      </w:r>
    </w:p>
    <w:p w:rsidR="00002AEC" w:rsidRPr="00002AEC" w:rsidRDefault="00002AEC" w:rsidP="00002AEC">
      <w:pPr>
        <w:pStyle w:val="PargrafodaLista"/>
        <w:tabs>
          <w:tab w:val="left" w:pos="993"/>
        </w:tabs>
        <w:spacing w:after="0" w:line="300" w:lineRule="auto"/>
        <w:ind w:left="1429"/>
        <w:jc w:val="both"/>
        <w:rPr>
          <w:rFonts w:asciiTheme="minorHAnsi" w:hAnsiTheme="minorHAnsi" w:cstheme="minorHAnsi"/>
          <w:b/>
        </w:rPr>
      </w:pPr>
    </w:p>
    <w:p w:rsidR="00002AEC" w:rsidRPr="001B2E99" w:rsidRDefault="00002AEC" w:rsidP="001B2E99">
      <w:pPr>
        <w:tabs>
          <w:tab w:val="left" w:pos="993"/>
        </w:tabs>
        <w:spacing w:after="0" w:line="300" w:lineRule="auto"/>
        <w:jc w:val="both"/>
        <w:rPr>
          <w:rFonts w:asciiTheme="minorHAnsi" w:hAnsiTheme="minorHAnsi" w:cstheme="minorHAnsi"/>
        </w:rPr>
      </w:pPr>
    </w:p>
    <w:p w:rsidR="00BD4353" w:rsidRPr="00FF7BAA" w:rsidRDefault="00BD4353" w:rsidP="00BD4353">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rPr>
      </w:pPr>
      <w:r w:rsidRPr="00FF7BAA">
        <w:rPr>
          <w:rFonts w:asciiTheme="minorHAnsi" w:hAnsiTheme="minorHAnsi" w:cstheme="minorHAnsi"/>
          <w:noProof/>
        </w:rPr>
        <mc:AlternateContent>
          <mc:Choice Requires="wps">
            <w:drawing>
              <wp:inline distT="0" distB="0" distL="0" distR="0" wp14:anchorId="35BE5F42" wp14:editId="63593619">
                <wp:extent cx="5759450" cy="311150"/>
                <wp:effectExtent l="38100" t="57150" r="50800" b="50800"/>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6E24BE" w:rsidRDefault="00A3704E" w:rsidP="00BD4353">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6" w:name="_Toc54250882"/>
                            <w:bookmarkStart w:id="157" w:name="_Toc104281483"/>
                            <w:bookmarkStart w:id="158" w:name="_Toc115265930"/>
                            <w:r w:rsidRPr="006E24BE">
                              <w:rPr>
                                <w:rFonts w:ascii="Arial Narrow" w:hAnsi="Arial Narrow"/>
                                <w:color w:val="FFFFFF" w:themeColor="background1"/>
                                <w:sz w:val="24"/>
                                <w:szCs w:val="24"/>
                              </w:rPr>
                              <w:t>REAJUSTAMENTO</w:t>
                            </w:r>
                            <w:bookmarkEnd w:id="156"/>
                            <w:bookmarkEnd w:id="157"/>
                            <w:bookmarkEnd w:id="158"/>
                          </w:p>
                        </w:txbxContent>
                      </wps:txbx>
                      <wps:bodyPr rot="0" vert="horz" wrap="square" lIns="91440" tIns="45720" rIns="91440" bIns="45720" anchor="t" anchorCtr="0">
                        <a:noAutofit/>
                      </wps:bodyPr>
                    </wps:wsp>
                  </a:graphicData>
                </a:graphic>
              </wp:inline>
            </w:drawing>
          </mc:Choice>
          <mc:Fallback>
            <w:pict>
              <v:shape w14:anchorId="35BE5F42" id="_x0000_s105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Aqp3UogIAAD4FAAAOAAAAAAAAAAAAAAAAAC4CAABkcnMv&#10;ZTJvRG9jLnhtbFBLAQItABQABgAIAAAAIQDQXfFd2QAAAAQBAAAPAAAAAAAAAAAAAAAAAPwEAABk&#10;cnMvZG93bnJldi54bWxQSwUGAAAAAAQABADzAAAAAgYAAAAA&#10;" fillcolor="#1f497d [3215]" stroked="f" strokeweight="1.5pt">
                <v:textbox>
                  <w:txbxContent>
                    <w:p w:rsidR="00A3704E" w:rsidRPr="006E24BE" w:rsidRDefault="00A3704E" w:rsidP="00BD4353">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9" w:name="_Toc54250882"/>
                      <w:bookmarkStart w:id="160" w:name="_Toc104281483"/>
                      <w:bookmarkStart w:id="161" w:name="_Toc115265930"/>
                      <w:r w:rsidRPr="006E24BE">
                        <w:rPr>
                          <w:rFonts w:ascii="Arial Narrow" w:hAnsi="Arial Narrow"/>
                          <w:color w:val="FFFFFF" w:themeColor="background1"/>
                          <w:sz w:val="24"/>
                          <w:szCs w:val="24"/>
                        </w:rPr>
                        <w:t>REAJUSTAMENTO</w:t>
                      </w:r>
                      <w:bookmarkEnd w:id="159"/>
                      <w:bookmarkEnd w:id="160"/>
                      <w:bookmarkEnd w:id="161"/>
                    </w:p>
                  </w:txbxContent>
                </v:textbox>
                <w10:anchorlock/>
              </v:shape>
            </w:pict>
          </mc:Fallback>
        </mc:AlternateContent>
      </w: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035E24">
        <w:rPr>
          <w:rFonts w:asciiTheme="minorHAnsi" w:hAnsiTheme="minorHAnsi" w:cstheme="minorHAnsi"/>
        </w:rPr>
        <w:t xml:space="preserve">Considerando o prazo de </w:t>
      </w:r>
      <w:r>
        <w:rPr>
          <w:rFonts w:asciiTheme="minorHAnsi" w:hAnsiTheme="minorHAnsi" w:cstheme="minorHAnsi"/>
        </w:rPr>
        <w:t xml:space="preserve">vigência contratual </w:t>
      </w:r>
      <w:r w:rsidRPr="005E53AA">
        <w:rPr>
          <w:rFonts w:asciiTheme="minorHAnsi" w:hAnsiTheme="minorHAnsi" w:cstheme="minorHAnsi"/>
        </w:rPr>
        <w:t xml:space="preserve">de </w:t>
      </w:r>
      <w:r w:rsidR="00334F0D">
        <w:rPr>
          <w:rFonts w:asciiTheme="minorHAnsi" w:hAnsiTheme="minorHAnsi" w:cstheme="minorHAnsi"/>
        </w:rPr>
        <w:t>30</w:t>
      </w:r>
      <w:r w:rsidR="00A25B54">
        <w:rPr>
          <w:rFonts w:asciiTheme="minorHAnsi" w:hAnsiTheme="minorHAnsi" w:cstheme="minorHAnsi"/>
        </w:rPr>
        <w:t xml:space="preserve"> (</w:t>
      </w:r>
      <w:r w:rsidR="00567BBA">
        <w:rPr>
          <w:rFonts w:asciiTheme="minorHAnsi" w:hAnsiTheme="minorHAnsi" w:cstheme="minorHAnsi"/>
        </w:rPr>
        <w:t>trinta</w:t>
      </w:r>
      <w:r w:rsidR="00A25B54">
        <w:rPr>
          <w:rFonts w:asciiTheme="minorHAnsi" w:hAnsiTheme="minorHAnsi" w:cstheme="minorHAnsi"/>
        </w:rPr>
        <w:t>) meses</w:t>
      </w:r>
      <w:r w:rsidRPr="00035E24">
        <w:rPr>
          <w:rFonts w:asciiTheme="minorHAnsi" w:hAnsiTheme="minorHAnsi" w:cstheme="minorHAnsi"/>
        </w:rPr>
        <w:t>, os preços</w:t>
      </w:r>
      <w:r>
        <w:rPr>
          <w:rFonts w:asciiTheme="minorHAnsi" w:hAnsiTheme="minorHAnsi" w:cstheme="minorHAnsi"/>
        </w:rPr>
        <w:t xml:space="preserve"> </w:t>
      </w:r>
      <w:r w:rsidRPr="00035E24">
        <w:rPr>
          <w:rFonts w:asciiTheme="minorHAnsi" w:hAnsiTheme="minorHAnsi" w:cstheme="minorHAnsi"/>
        </w:rPr>
        <w:t>contratuais somente poderão ser reajustados mediante expressa e</w:t>
      </w:r>
      <w:r>
        <w:rPr>
          <w:rFonts w:asciiTheme="minorHAnsi" w:hAnsiTheme="minorHAnsi" w:cstheme="minorHAnsi"/>
        </w:rPr>
        <w:t xml:space="preserve"> </w:t>
      </w:r>
      <w:r w:rsidRPr="00035E24">
        <w:rPr>
          <w:rFonts w:asciiTheme="minorHAnsi" w:hAnsiTheme="minorHAnsi" w:cstheme="minorHAnsi"/>
        </w:rPr>
        <w:t xml:space="preserve">fundamentada </w:t>
      </w:r>
      <w:r w:rsidRPr="00035E24">
        <w:rPr>
          <w:rFonts w:asciiTheme="minorHAnsi" w:hAnsiTheme="minorHAnsi" w:cstheme="minorHAnsi"/>
        </w:rPr>
        <w:lastRenderedPageBreak/>
        <w:t xml:space="preserve">manifestação da </w:t>
      </w:r>
      <w:r>
        <w:rPr>
          <w:rFonts w:asciiTheme="minorHAnsi" w:hAnsiTheme="minorHAnsi" w:cstheme="minorHAnsi"/>
        </w:rPr>
        <w:t>Contratada</w:t>
      </w:r>
      <w:r w:rsidRPr="00035E24">
        <w:rPr>
          <w:rFonts w:asciiTheme="minorHAnsi" w:hAnsiTheme="minorHAnsi" w:cstheme="minorHAnsi"/>
        </w:rPr>
        <w:t>, nos termos e condições</w:t>
      </w:r>
      <w:r>
        <w:rPr>
          <w:rFonts w:asciiTheme="minorHAnsi" w:hAnsiTheme="minorHAnsi" w:cstheme="minorHAnsi"/>
        </w:rPr>
        <w:t xml:space="preserve"> </w:t>
      </w:r>
      <w:r w:rsidRPr="00035E24">
        <w:rPr>
          <w:rFonts w:asciiTheme="minorHAnsi" w:hAnsiTheme="minorHAnsi" w:cstheme="minorHAnsi"/>
        </w:rPr>
        <w:t>estabelecidos no Contrato e no Edital de Licitação que o gerou. Caso superado</w:t>
      </w:r>
      <w:r>
        <w:rPr>
          <w:rFonts w:asciiTheme="minorHAnsi" w:hAnsiTheme="minorHAnsi" w:cstheme="minorHAnsi"/>
        </w:rPr>
        <w:t xml:space="preserve"> </w:t>
      </w:r>
      <w:r w:rsidRPr="00035E24">
        <w:rPr>
          <w:rFonts w:asciiTheme="minorHAnsi" w:hAnsiTheme="minorHAnsi" w:cstheme="minorHAnsi"/>
        </w:rPr>
        <w:t xml:space="preserve">prazo de </w:t>
      </w:r>
      <w:r>
        <w:rPr>
          <w:rFonts w:asciiTheme="minorHAnsi" w:hAnsiTheme="minorHAnsi" w:cstheme="minorHAnsi"/>
        </w:rPr>
        <w:t>0</w:t>
      </w:r>
      <w:r w:rsidRPr="00035E24">
        <w:rPr>
          <w:rFonts w:asciiTheme="minorHAnsi" w:hAnsiTheme="minorHAnsi" w:cstheme="minorHAnsi"/>
        </w:rPr>
        <w:t>1 (um) ano, contado a partir da data de apresentação da proposta, os</w:t>
      </w:r>
      <w:r>
        <w:rPr>
          <w:rFonts w:asciiTheme="minorHAnsi" w:hAnsiTheme="minorHAnsi" w:cstheme="minorHAnsi"/>
        </w:rPr>
        <w:t xml:space="preserve"> </w:t>
      </w:r>
      <w:r w:rsidRPr="00035E24">
        <w:rPr>
          <w:rFonts w:asciiTheme="minorHAnsi" w:hAnsiTheme="minorHAnsi" w:cstheme="minorHAnsi"/>
        </w:rPr>
        <w:t>reajustes subsequentes com a mesma periodicidade</w:t>
      </w:r>
      <w:r w:rsidR="005E53AA">
        <w:rPr>
          <w:rFonts w:asciiTheme="minorHAnsi" w:hAnsiTheme="minorHAnsi" w:cstheme="minorHAnsi"/>
        </w:rPr>
        <w:t xml:space="preserve"> </w:t>
      </w:r>
      <w:r w:rsidRPr="00035E24">
        <w:rPr>
          <w:rFonts w:asciiTheme="minorHAnsi" w:hAnsiTheme="minorHAnsi" w:cstheme="minorHAnsi"/>
        </w:rPr>
        <w:t xml:space="preserve">(anual), garantirá a </w:t>
      </w:r>
      <w:r w:rsidRPr="00A70579">
        <w:rPr>
          <w:rFonts w:asciiTheme="minorHAnsi" w:hAnsiTheme="minorHAnsi" w:cstheme="minorHAnsi"/>
        </w:rPr>
        <w:t>atualidade dos preços praticados, evitando defasagens que possam ocasionar</w:t>
      </w:r>
      <w:r>
        <w:rPr>
          <w:rFonts w:asciiTheme="minorHAnsi" w:hAnsiTheme="minorHAnsi" w:cstheme="minorHAnsi"/>
        </w:rPr>
        <w:t xml:space="preserve"> </w:t>
      </w:r>
      <w:r w:rsidRPr="00A70579">
        <w:rPr>
          <w:rFonts w:asciiTheme="minorHAnsi" w:hAnsiTheme="minorHAnsi" w:cstheme="minorHAnsi"/>
        </w:rPr>
        <w:t>o rompimento da equação econômico-financeira, originalmente estabelecida.</w:t>
      </w:r>
      <w:r>
        <w:rPr>
          <w:rFonts w:asciiTheme="minorHAnsi" w:hAnsiTheme="minorHAnsi" w:cstheme="minorHAnsi"/>
        </w:rPr>
        <w:t xml:space="preserve"> </w:t>
      </w: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B52643">
        <w:rPr>
          <w:rFonts w:asciiTheme="minorHAnsi" w:hAnsiTheme="minorHAnsi" w:cstheme="minorHAnsi"/>
        </w:rPr>
        <w:t xml:space="preserve">Os reajustes serão realizados com base no </w:t>
      </w:r>
      <w:r w:rsidRPr="00375F46">
        <w:rPr>
          <w:rFonts w:asciiTheme="minorHAnsi" w:hAnsiTheme="minorHAnsi" w:cstheme="minorHAnsi"/>
        </w:rPr>
        <w:t xml:space="preserve">“Índices de Reajustamento de Obras </w:t>
      </w:r>
      <w:r w:rsidR="00567BBA">
        <w:rPr>
          <w:rFonts w:asciiTheme="minorHAnsi" w:hAnsiTheme="minorHAnsi" w:cstheme="minorHAnsi"/>
        </w:rPr>
        <w:t>Portuárias</w:t>
      </w:r>
      <w:r w:rsidRPr="00375F46">
        <w:rPr>
          <w:rFonts w:asciiTheme="minorHAnsi" w:hAnsiTheme="minorHAnsi" w:cstheme="minorHAnsi"/>
        </w:rPr>
        <w:t xml:space="preserve"> </w:t>
      </w:r>
      <w:r w:rsidR="00567BBA">
        <w:rPr>
          <w:rFonts w:asciiTheme="minorHAnsi" w:hAnsiTheme="minorHAnsi" w:cstheme="minorHAnsi"/>
        </w:rPr>
        <w:t>–</w:t>
      </w:r>
      <w:r w:rsidRPr="00375F46">
        <w:rPr>
          <w:rFonts w:asciiTheme="minorHAnsi" w:hAnsiTheme="minorHAnsi" w:cstheme="minorHAnsi"/>
        </w:rPr>
        <w:t xml:space="preserve"> </w:t>
      </w:r>
      <w:r w:rsidR="00334F0D">
        <w:rPr>
          <w:rFonts w:asciiTheme="minorHAnsi" w:hAnsiTheme="minorHAnsi" w:cstheme="minorHAnsi"/>
        </w:rPr>
        <w:t>Estrutura de Concreto Armado</w:t>
      </w:r>
      <w:r w:rsidRPr="00375F46">
        <w:rPr>
          <w:rFonts w:asciiTheme="minorHAnsi" w:hAnsiTheme="minorHAnsi" w:cstheme="minorHAnsi"/>
        </w:rPr>
        <w:t>”</w:t>
      </w:r>
      <w:r>
        <w:rPr>
          <w:rFonts w:asciiTheme="minorHAnsi" w:hAnsiTheme="minorHAnsi" w:cstheme="minorHAnsi"/>
        </w:rPr>
        <w:t xml:space="preserve"> </w:t>
      </w:r>
      <w:r w:rsidRPr="00B52643">
        <w:rPr>
          <w:rFonts w:asciiTheme="minorHAnsi" w:hAnsiTheme="minorHAnsi" w:cstheme="minorHAnsi"/>
        </w:rPr>
        <w:t>do DNIT, ou por outro índice que vier a substituí-lo</w:t>
      </w:r>
      <w:r>
        <w:rPr>
          <w:rFonts w:asciiTheme="minorHAnsi" w:hAnsiTheme="minorHAnsi" w:cstheme="minorHAnsi"/>
        </w:rPr>
        <w:t xml:space="preserve">, </w:t>
      </w:r>
      <w:r w:rsidRPr="00E07A32">
        <w:rPr>
          <w:rFonts w:asciiTheme="minorHAnsi" w:hAnsiTheme="minorHAnsi" w:cstheme="minorHAnsi"/>
        </w:rPr>
        <w:t>com base no valor do</w:t>
      </w:r>
      <w:r>
        <w:rPr>
          <w:rFonts w:asciiTheme="minorHAnsi" w:hAnsiTheme="minorHAnsi" w:cstheme="minorHAnsi"/>
        </w:rPr>
        <w:t xml:space="preserve"> </w:t>
      </w:r>
      <w:r w:rsidRPr="00E07A32">
        <w:rPr>
          <w:rFonts w:asciiTheme="minorHAnsi" w:hAnsiTheme="minorHAnsi" w:cstheme="minorHAnsi"/>
        </w:rPr>
        <w:t>índice do 1º mês de cada per</w:t>
      </w:r>
      <w:r w:rsidR="00975C34">
        <w:rPr>
          <w:rFonts w:asciiTheme="minorHAnsi" w:hAnsiTheme="minorHAnsi" w:cstheme="minorHAnsi"/>
        </w:rPr>
        <w:t>íodo d</w:t>
      </w:r>
      <w:r w:rsidRPr="00E07A32">
        <w:rPr>
          <w:rFonts w:asciiTheme="minorHAnsi" w:hAnsiTheme="minorHAnsi" w:cstheme="minorHAnsi"/>
        </w:rPr>
        <w:t>e 12 (doze) meses,</w:t>
      </w:r>
      <w:r>
        <w:rPr>
          <w:rFonts w:asciiTheme="minorHAnsi" w:hAnsiTheme="minorHAnsi" w:cstheme="minorHAnsi"/>
        </w:rPr>
        <w:t xml:space="preserve"> </w:t>
      </w:r>
      <w:r w:rsidRPr="00E07A32">
        <w:rPr>
          <w:rFonts w:asciiTheme="minorHAnsi" w:hAnsiTheme="minorHAnsi" w:cstheme="minorHAnsi"/>
        </w:rPr>
        <w:t>independentemente da variação para maior ou para menor.</w:t>
      </w:r>
      <w:r>
        <w:rPr>
          <w:rFonts w:asciiTheme="minorHAnsi" w:hAnsiTheme="minorHAnsi" w:cstheme="minorHAnsi"/>
        </w:rPr>
        <w:t xml:space="preserve"> </w:t>
      </w: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BA71D6">
        <w:rPr>
          <w:rFonts w:asciiTheme="minorHAnsi" w:hAnsiTheme="minorHAnsi" w:cstheme="minorHAnsi"/>
        </w:rPr>
        <w:t>O valor da parcela de reajustamento deverá ser calculado conforme regra</w:t>
      </w:r>
      <w:r>
        <w:rPr>
          <w:rFonts w:asciiTheme="minorHAnsi" w:hAnsiTheme="minorHAnsi" w:cstheme="minorHAnsi"/>
        </w:rPr>
        <w:t xml:space="preserve"> </w:t>
      </w:r>
      <w:r w:rsidRPr="00BA71D6">
        <w:rPr>
          <w:rFonts w:asciiTheme="minorHAnsi" w:hAnsiTheme="minorHAnsi" w:cstheme="minorHAnsi"/>
        </w:rPr>
        <w:t>a seguir:</w:t>
      </w:r>
    </w:p>
    <w:p w:rsidR="00BD4353" w:rsidRPr="00FC5EA1" w:rsidRDefault="00BD4353" w:rsidP="00BD4353">
      <w:pPr>
        <w:spacing w:after="0" w:line="300" w:lineRule="auto"/>
        <w:ind w:firstLine="1134"/>
        <w:jc w:val="both"/>
        <w:rPr>
          <w:rFonts w:asciiTheme="minorHAnsi" w:hAnsiTheme="minorHAnsi" w:cstheme="minorHAnsi"/>
        </w:rPr>
      </w:pPr>
      <m:oMathPara>
        <m:oMath>
          <m:r>
            <w:rPr>
              <w:rFonts w:ascii="Cambria Math" w:hAnsi="Cambria Math" w:cstheme="minorHAnsi"/>
            </w:rPr>
            <m:t>R=</m:t>
          </m:r>
          <m:d>
            <m:dPr>
              <m:ctrlPr>
                <w:rPr>
                  <w:rFonts w:ascii="Cambria Math" w:hAnsi="Cambria Math" w:cstheme="minorHAnsi"/>
                  <w:i/>
                </w:rPr>
              </m:ctrlPr>
            </m:dPr>
            <m:e>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num>
                <m:den>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den>
              </m:f>
            </m:e>
          </m:d>
          <m:r>
            <w:rPr>
              <w:rFonts w:ascii="Cambria Math" w:hAnsi="Cambria Math" w:cstheme="minorHAnsi"/>
            </w:rPr>
            <m:t>×V</m:t>
          </m:r>
        </m:oMath>
      </m:oMathPara>
    </w:p>
    <w:p w:rsidR="00BD4353" w:rsidRPr="00682B80" w:rsidRDefault="00BD4353" w:rsidP="00BD4353">
      <w:pPr>
        <w:spacing w:after="0" w:line="300" w:lineRule="auto"/>
        <w:ind w:firstLine="1134"/>
        <w:jc w:val="both"/>
        <w:rPr>
          <w:rFonts w:asciiTheme="minorHAnsi" w:hAnsiTheme="minorHAnsi" w:cstheme="minorHAnsi"/>
        </w:rPr>
      </w:pPr>
      <w:r>
        <w:rPr>
          <w:rFonts w:asciiTheme="minorHAnsi" w:hAnsiTheme="minorHAnsi" w:cstheme="minorHAnsi"/>
        </w:rPr>
        <w:t>Onde</w:t>
      </w:r>
      <w:r w:rsidRPr="00682B80">
        <w:rPr>
          <w:rFonts w:asciiTheme="minorHAnsi" w:hAnsiTheme="minorHAnsi" w:cstheme="minorHAnsi"/>
        </w:rPr>
        <w:t>:</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R</w:t>
      </w:r>
      <w:r w:rsidRPr="00682B80">
        <w:rPr>
          <w:rFonts w:asciiTheme="minorHAnsi" w:hAnsiTheme="minorHAnsi" w:cstheme="minorHAnsi"/>
        </w:rPr>
        <w:t xml:space="preserve"> = valor do reajustamento procurado;</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V</w:t>
      </w:r>
      <w:r w:rsidRPr="00682B80">
        <w:rPr>
          <w:rFonts w:asciiTheme="minorHAnsi" w:hAnsiTheme="minorHAnsi" w:cstheme="minorHAnsi"/>
        </w:rPr>
        <w:t xml:space="preserve"> = valor contratual a ser reajustado;</w:t>
      </w:r>
    </w:p>
    <w:p w:rsidR="00BD4353" w:rsidRPr="00682B80" w:rsidRDefault="00BD4353" w:rsidP="00BD4353">
      <w:pPr>
        <w:spacing w:after="0" w:line="300" w:lineRule="auto"/>
        <w:ind w:firstLine="1134"/>
        <w:jc w:val="both"/>
        <w:rPr>
          <w:rFonts w:asciiTheme="minorHAnsi" w:hAnsiTheme="minorHAnsi" w:cstheme="minorHAnsi"/>
        </w:rPr>
      </w:pPr>
      <w:proofErr w:type="spellStart"/>
      <w:r w:rsidRPr="002313F1">
        <w:rPr>
          <w:rFonts w:ascii="Times New Roman" w:hAnsi="Times New Roman"/>
          <w:i/>
          <w:iCs/>
        </w:rPr>
        <w:t>I</w:t>
      </w:r>
      <w:r w:rsidRPr="002313F1">
        <w:rPr>
          <w:rFonts w:ascii="Times New Roman" w:hAnsi="Times New Roman"/>
          <w:i/>
          <w:iCs/>
          <w:vertAlign w:val="subscript"/>
        </w:rPr>
        <w:t>i</w:t>
      </w:r>
      <w:proofErr w:type="spellEnd"/>
      <w:r>
        <w:rPr>
          <w:rFonts w:asciiTheme="minorHAnsi" w:hAnsiTheme="minorHAnsi" w:cstheme="minorHAnsi"/>
          <w:i/>
          <w:iCs/>
          <w:vertAlign w:val="subscript"/>
        </w:rPr>
        <w:t xml:space="preserve"> </w:t>
      </w:r>
      <w:r w:rsidRPr="00682B80">
        <w:rPr>
          <w:rFonts w:asciiTheme="minorHAnsi" w:hAnsiTheme="minorHAnsi" w:cstheme="minorHAnsi"/>
        </w:rPr>
        <w:t>= índice correspondente ao mês do reajuste; e</w:t>
      </w:r>
    </w:p>
    <w:p w:rsidR="00BD4353" w:rsidRPr="00FF7BAA"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I</w:t>
      </w:r>
      <w:r w:rsidRPr="002313F1">
        <w:rPr>
          <w:rFonts w:ascii="Times New Roman" w:hAnsi="Times New Roman"/>
          <w:i/>
          <w:iCs/>
          <w:vertAlign w:val="subscript"/>
        </w:rPr>
        <w:t>0</w:t>
      </w:r>
      <w:r>
        <w:rPr>
          <w:rFonts w:asciiTheme="minorHAnsi" w:hAnsiTheme="minorHAnsi" w:cstheme="minorHAnsi"/>
        </w:rPr>
        <w:t xml:space="preserve"> </w:t>
      </w:r>
      <w:r w:rsidRPr="00682B80">
        <w:rPr>
          <w:rFonts w:asciiTheme="minorHAnsi" w:hAnsiTheme="minorHAnsi" w:cstheme="minorHAnsi"/>
        </w:rPr>
        <w:t>= índice inicial correspondente a data de apresentação da proposta.</w:t>
      </w:r>
    </w:p>
    <w:p w:rsidR="00BD4353"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402034">
        <w:rPr>
          <w:rFonts w:asciiTheme="minorHAnsi" w:hAnsiTheme="minorHAnsi" w:cstheme="minorHAnsi"/>
        </w:rPr>
        <w:t>Caso o índice estabelecido para reajustamento venha a ser extinto ou de</w:t>
      </w:r>
      <w:r>
        <w:rPr>
          <w:rFonts w:asciiTheme="minorHAnsi" w:hAnsiTheme="minorHAnsi" w:cstheme="minorHAnsi"/>
        </w:rPr>
        <w:t xml:space="preserve"> </w:t>
      </w:r>
      <w:r w:rsidRPr="00402034">
        <w:rPr>
          <w:rFonts w:asciiTheme="minorHAnsi" w:hAnsiTheme="minorHAnsi" w:cstheme="minorHAnsi"/>
        </w:rPr>
        <w:t>qualquer forma não possa mais ser utilizado, será adotado em substituição,</w:t>
      </w:r>
      <w:r>
        <w:rPr>
          <w:rFonts w:asciiTheme="minorHAnsi" w:hAnsiTheme="minorHAnsi" w:cstheme="minorHAnsi"/>
        </w:rPr>
        <w:t xml:space="preserve"> </w:t>
      </w:r>
      <w:r w:rsidRPr="00402034">
        <w:rPr>
          <w:rFonts w:asciiTheme="minorHAnsi" w:hAnsiTheme="minorHAnsi" w:cstheme="minorHAnsi"/>
        </w:rPr>
        <w:t>mediante aditamento do Contrato, o que vier a ser determinado pela legislação</w:t>
      </w:r>
      <w:r>
        <w:rPr>
          <w:rFonts w:asciiTheme="minorHAnsi" w:hAnsiTheme="minorHAnsi" w:cstheme="minorHAnsi"/>
        </w:rPr>
        <w:t xml:space="preserve"> </w:t>
      </w:r>
      <w:r w:rsidRPr="00402034">
        <w:rPr>
          <w:rFonts w:asciiTheme="minorHAnsi" w:hAnsiTheme="minorHAnsi" w:cstheme="minorHAnsi"/>
        </w:rPr>
        <w:t>em vigor.</w:t>
      </w:r>
    </w:p>
    <w:p w:rsidR="00BD4353" w:rsidRPr="007F5109"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Na ausência de previsão legal quanto ao índice substituto, as partes elegerão</w:t>
      </w:r>
      <w:r>
        <w:rPr>
          <w:rFonts w:asciiTheme="minorHAnsi" w:hAnsiTheme="minorHAnsi" w:cstheme="minorHAnsi"/>
        </w:rPr>
        <w:t xml:space="preserve"> </w:t>
      </w:r>
      <w:r w:rsidRPr="007F5109">
        <w:rPr>
          <w:rFonts w:asciiTheme="minorHAnsi" w:hAnsiTheme="minorHAnsi" w:cstheme="minorHAnsi"/>
        </w:rPr>
        <w:t>novo índice oficial, para reajustamento do preço do valor remanescente.</w:t>
      </w:r>
    </w:p>
    <w:p w:rsidR="00BD4353" w:rsidRPr="007F5109"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Os reajustamentos seguintes somente serão concedidos obedecida a</w:t>
      </w:r>
      <w:r>
        <w:rPr>
          <w:rFonts w:asciiTheme="minorHAnsi" w:hAnsiTheme="minorHAnsi" w:cstheme="minorHAnsi"/>
        </w:rPr>
        <w:t xml:space="preserve"> </w:t>
      </w:r>
      <w:r w:rsidRPr="007F5109">
        <w:rPr>
          <w:rFonts w:asciiTheme="minorHAnsi" w:hAnsiTheme="minorHAnsi" w:cstheme="minorHAnsi"/>
        </w:rPr>
        <w:t>periodicidade sucessiva de 12 (doze) meses.</w:t>
      </w:r>
    </w:p>
    <w:p w:rsidR="00BD4353"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Não haverá direito a reajustamento que motivar atraso no</w:t>
      </w:r>
      <w:r>
        <w:rPr>
          <w:rFonts w:asciiTheme="minorHAnsi" w:hAnsiTheme="minorHAnsi" w:cstheme="minorHAnsi"/>
        </w:rPr>
        <w:t xml:space="preserve"> </w:t>
      </w:r>
      <w:r w:rsidRPr="007F5109">
        <w:rPr>
          <w:rFonts w:asciiTheme="minorHAnsi" w:hAnsiTheme="minorHAnsi" w:cstheme="minorHAnsi"/>
        </w:rPr>
        <w:t>serviço, seja por imperícia</w:t>
      </w:r>
      <w:r>
        <w:rPr>
          <w:rFonts w:asciiTheme="minorHAnsi" w:hAnsiTheme="minorHAnsi" w:cstheme="minorHAnsi"/>
        </w:rPr>
        <w:t>, e</w:t>
      </w:r>
      <w:r w:rsidRPr="007F5109">
        <w:rPr>
          <w:rFonts w:asciiTheme="minorHAnsi" w:hAnsiTheme="minorHAnsi" w:cstheme="minorHAnsi"/>
        </w:rPr>
        <w:t>/ou improdutividade</w:t>
      </w:r>
      <w:r>
        <w:rPr>
          <w:rFonts w:asciiTheme="minorHAnsi" w:hAnsiTheme="minorHAnsi" w:cstheme="minorHAnsi"/>
        </w:rPr>
        <w:t xml:space="preserve"> e/ou negligência</w:t>
      </w:r>
      <w:r w:rsidRPr="007F5109">
        <w:rPr>
          <w:rFonts w:asciiTheme="minorHAnsi" w:hAnsiTheme="minorHAnsi" w:cstheme="minorHAnsi"/>
        </w:rPr>
        <w:t>, ainda que atinja o prazo de 12</w:t>
      </w:r>
      <w:r>
        <w:rPr>
          <w:rFonts w:asciiTheme="minorHAnsi" w:hAnsiTheme="minorHAnsi" w:cstheme="minorHAnsi"/>
        </w:rPr>
        <w:t xml:space="preserve"> </w:t>
      </w:r>
      <w:r w:rsidRPr="007F5109">
        <w:rPr>
          <w:rFonts w:asciiTheme="minorHAnsi" w:hAnsiTheme="minorHAnsi" w:cstheme="minorHAnsi"/>
        </w:rPr>
        <w:t>meses estabelecidos.</w:t>
      </w:r>
    </w:p>
    <w:p w:rsidR="00D81E8A" w:rsidRPr="009C1F41" w:rsidRDefault="00D81E8A" w:rsidP="00CD130D">
      <w:pPr>
        <w:spacing w:after="0" w:line="300" w:lineRule="auto"/>
        <w:ind w:firstLine="851"/>
        <w:jc w:val="both"/>
        <w:rPr>
          <w:rFonts w:asciiTheme="minorHAnsi" w:hAnsiTheme="minorHAnsi" w:cstheme="minorHAnsi"/>
          <w:szCs w:val="24"/>
        </w:rPr>
      </w:pPr>
    </w:p>
    <w:p w:rsidR="00215740" w:rsidRPr="00ED489D" w:rsidRDefault="003E2033"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230FAD6" wp14:editId="0C13C24E">
                <wp:extent cx="5759450" cy="311150"/>
                <wp:effectExtent l="38100" t="57150" r="50800" b="50800"/>
                <wp:docPr id="19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A3704E" w:rsidRPr="006E24BE"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2" w:name="_Toc104281484"/>
                            <w:bookmarkStart w:id="163" w:name="_Toc115265931"/>
                            <w:r w:rsidRPr="006E24BE">
                              <w:rPr>
                                <w:rFonts w:ascii="Arial Narrow" w:hAnsi="Arial Narrow"/>
                                <w:color w:val="FFFFFF" w:themeColor="background1"/>
                                <w:sz w:val="24"/>
                                <w:szCs w:val="24"/>
                              </w:rPr>
                              <w:t>ANEXOS</w:t>
                            </w:r>
                            <w:bookmarkEnd w:id="162"/>
                            <w:bookmarkEnd w:id="163"/>
                          </w:p>
                        </w:txbxContent>
                      </wps:txbx>
                      <wps:bodyPr rot="0" vert="horz" wrap="square" lIns="91440" tIns="45720" rIns="91440" bIns="45720" anchor="t" anchorCtr="0">
                        <a:noAutofit/>
                      </wps:bodyPr>
                    </wps:wsp>
                  </a:graphicData>
                </a:graphic>
              </wp:inline>
            </w:drawing>
          </mc:Choice>
          <mc:Fallback>
            <w:pict>
              <v:shape w14:anchorId="6230FAD6" id="_x0000_s105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e5mgfqMCAAA/BQAADgAAAAAAAAAAAAAAAAAuAgAAZHJz&#10;L2Uyb0RvYy54bWxQSwECLQAUAAYACAAAACEA0F3xXdkAAAAEAQAADwAAAAAAAAAAAAAAAAD9BAAA&#10;ZHJzL2Rvd25yZXYueG1sUEsFBgAAAAAEAAQA8wAAAAMGAAAAAA==&#10;" fillcolor="#1f497d [3215]" stroked="f" strokeweight="1.5pt">
                <v:textbox>
                  <w:txbxContent>
                    <w:p w:rsidR="00A3704E" w:rsidRPr="006E24BE" w:rsidRDefault="00A3704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4" w:name="_Toc104281484"/>
                      <w:bookmarkStart w:id="165" w:name="_Toc115265931"/>
                      <w:r w:rsidRPr="006E24BE">
                        <w:rPr>
                          <w:rFonts w:ascii="Arial Narrow" w:hAnsi="Arial Narrow"/>
                          <w:color w:val="FFFFFF" w:themeColor="background1"/>
                          <w:sz w:val="24"/>
                          <w:szCs w:val="24"/>
                        </w:rPr>
                        <w:t>ANEXOS</w:t>
                      </w:r>
                      <w:bookmarkEnd w:id="164"/>
                      <w:bookmarkEnd w:id="165"/>
                    </w:p>
                  </w:txbxContent>
                </v:textbox>
                <w10:anchorlock/>
              </v:shape>
            </w:pict>
          </mc:Fallback>
        </mc:AlternateContent>
      </w:r>
    </w:p>
    <w:p w:rsidR="00500355" w:rsidRPr="00ED489D" w:rsidRDefault="00500355"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I – </w:t>
      </w:r>
      <w:proofErr w:type="spellStart"/>
      <w:r w:rsidRPr="00ED489D">
        <w:rPr>
          <w:rFonts w:asciiTheme="minorHAnsi" w:hAnsiTheme="minorHAnsi" w:cstheme="minorHAnsi"/>
          <w:i/>
          <w:szCs w:val="24"/>
        </w:rPr>
        <w:t>Check</w:t>
      </w:r>
      <w:proofErr w:type="spellEnd"/>
      <w:r w:rsidRPr="00ED489D">
        <w:rPr>
          <w:rFonts w:asciiTheme="minorHAnsi" w:hAnsiTheme="minorHAnsi" w:cstheme="minorHAnsi"/>
          <w:i/>
          <w:szCs w:val="24"/>
        </w:rPr>
        <w:t xml:space="preserve"> </w:t>
      </w:r>
      <w:proofErr w:type="spellStart"/>
      <w:r w:rsidR="007E3986" w:rsidRPr="00ED489D">
        <w:rPr>
          <w:rFonts w:asciiTheme="minorHAnsi" w:hAnsiTheme="minorHAnsi" w:cstheme="minorHAnsi"/>
          <w:i/>
          <w:szCs w:val="24"/>
        </w:rPr>
        <w:t>List</w:t>
      </w:r>
      <w:proofErr w:type="spellEnd"/>
      <w:r w:rsidR="007E3986" w:rsidRPr="00ED489D">
        <w:rPr>
          <w:rFonts w:asciiTheme="minorHAnsi" w:hAnsiTheme="minorHAnsi" w:cstheme="minorHAnsi"/>
          <w:szCs w:val="24"/>
        </w:rPr>
        <w:t xml:space="preserve"> </w:t>
      </w:r>
      <w:r w:rsidRPr="00ED489D">
        <w:rPr>
          <w:rFonts w:asciiTheme="minorHAnsi" w:hAnsiTheme="minorHAnsi" w:cstheme="minorHAnsi"/>
          <w:szCs w:val="24"/>
        </w:rPr>
        <w:t>SSMA</w:t>
      </w:r>
      <w:r w:rsidR="003F16C1">
        <w:rPr>
          <w:rFonts w:asciiTheme="minorHAnsi" w:hAnsiTheme="minorHAnsi" w:cstheme="minorHAnsi"/>
          <w:szCs w:val="24"/>
        </w:rPr>
        <w:t xml:space="preserve"> e </w:t>
      </w:r>
      <w:proofErr w:type="spellStart"/>
      <w:r w:rsidR="003F16C1" w:rsidRPr="003F16C1">
        <w:rPr>
          <w:rFonts w:asciiTheme="minorHAnsi" w:hAnsiTheme="minorHAnsi" w:cstheme="minorHAnsi"/>
          <w:i/>
          <w:szCs w:val="24"/>
        </w:rPr>
        <w:t>Check</w:t>
      </w:r>
      <w:proofErr w:type="spellEnd"/>
      <w:r w:rsidR="003F16C1" w:rsidRPr="003F16C1">
        <w:rPr>
          <w:rFonts w:asciiTheme="minorHAnsi" w:hAnsiTheme="minorHAnsi" w:cstheme="minorHAnsi"/>
          <w:i/>
          <w:szCs w:val="24"/>
        </w:rPr>
        <w:t xml:space="preserve"> </w:t>
      </w:r>
      <w:proofErr w:type="spellStart"/>
      <w:r w:rsidR="00C71857" w:rsidRPr="003F16C1">
        <w:rPr>
          <w:rFonts w:asciiTheme="minorHAnsi" w:hAnsiTheme="minorHAnsi" w:cstheme="minorHAnsi"/>
          <w:i/>
          <w:szCs w:val="24"/>
        </w:rPr>
        <w:t>List</w:t>
      </w:r>
      <w:proofErr w:type="spellEnd"/>
      <w:r w:rsidR="003F16C1">
        <w:rPr>
          <w:rFonts w:asciiTheme="minorHAnsi" w:hAnsiTheme="minorHAnsi" w:cstheme="minorHAnsi"/>
          <w:szCs w:val="24"/>
        </w:rPr>
        <w:t xml:space="preserve"> da </w:t>
      </w:r>
      <w:r w:rsidR="00F16C12">
        <w:rPr>
          <w:rFonts w:asciiTheme="minorHAnsi" w:hAnsiTheme="minorHAnsi" w:cstheme="minorHAnsi"/>
          <w:szCs w:val="24"/>
        </w:rPr>
        <w:t>Segurança da Informação</w:t>
      </w:r>
      <w:r w:rsidR="00964031" w:rsidRPr="00ED489D">
        <w:rPr>
          <w:rFonts w:asciiTheme="minorHAnsi" w:hAnsiTheme="minorHAnsi" w:cstheme="minorHAnsi"/>
          <w:szCs w:val="24"/>
        </w:rPr>
        <w:t>;</w:t>
      </w:r>
    </w:p>
    <w:p w:rsidR="00115228"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Anexo II</w:t>
      </w:r>
      <w:r w:rsidR="002F3AC4" w:rsidRPr="00ED489D">
        <w:rPr>
          <w:rFonts w:asciiTheme="minorHAnsi" w:hAnsiTheme="minorHAnsi" w:cstheme="minorHAnsi"/>
          <w:szCs w:val="24"/>
        </w:rPr>
        <w:t xml:space="preserve"> </w:t>
      </w:r>
      <w:r w:rsidR="002F12A8" w:rsidRPr="00ED489D">
        <w:rPr>
          <w:rFonts w:asciiTheme="minorHAnsi" w:hAnsiTheme="minorHAnsi" w:cstheme="minorHAnsi"/>
          <w:szCs w:val="24"/>
        </w:rPr>
        <w:t>–</w:t>
      </w:r>
      <w:r w:rsidR="00500355" w:rsidRPr="00ED489D">
        <w:rPr>
          <w:rFonts w:asciiTheme="minorHAnsi" w:hAnsiTheme="minorHAnsi" w:cstheme="minorHAnsi"/>
          <w:szCs w:val="24"/>
        </w:rPr>
        <w:t xml:space="preserve"> Caderno de Encargos</w:t>
      </w:r>
      <w:r w:rsidRPr="00ED489D">
        <w:rPr>
          <w:rFonts w:asciiTheme="minorHAnsi" w:hAnsiTheme="minorHAnsi" w:cstheme="minorHAnsi"/>
          <w:szCs w:val="24"/>
        </w:rPr>
        <w:t>;</w:t>
      </w:r>
    </w:p>
    <w:p w:rsidR="006B6238" w:rsidRDefault="006B6238" w:rsidP="00134EAD">
      <w:pPr>
        <w:pStyle w:val="PargrafodaLista"/>
        <w:numPr>
          <w:ilvl w:val="0"/>
          <w:numId w:val="7"/>
        </w:numPr>
        <w:spacing w:after="0" w:line="300" w:lineRule="auto"/>
        <w:rPr>
          <w:rFonts w:asciiTheme="minorHAnsi" w:hAnsiTheme="minorHAnsi" w:cstheme="minorHAnsi"/>
          <w:szCs w:val="24"/>
        </w:rPr>
      </w:pPr>
      <w:r>
        <w:rPr>
          <w:rFonts w:asciiTheme="minorHAnsi" w:hAnsiTheme="minorHAnsi" w:cstheme="minorHAnsi"/>
          <w:szCs w:val="24"/>
        </w:rPr>
        <w:t>Anexo III – Orçamento e Cronograma:</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lastRenderedPageBreak/>
        <w:t>Planilha Orçamentária;</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Composições de Preços Unitários;</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Composição de BDI;</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Encargos Sociais;</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Cronograma Físico Financeiro;</w:t>
      </w:r>
    </w:p>
    <w:p w:rsidR="00500355" w:rsidRPr="00ED489D"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w:t>
      </w:r>
      <w:r w:rsidR="004C3803">
        <w:rPr>
          <w:rFonts w:asciiTheme="minorHAnsi" w:hAnsiTheme="minorHAnsi" w:cstheme="minorHAnsi"/>
          <w:szCs w:val="24"/>
        </w:rPr>
        <w:t>I</w:t>
      </w:r>
      <w:r w:rsidRPr="00ED489D">
        <w:rPr>
          <w:rFonts w:asciiTheme="minorHAnsi" w:hAnsiTheme="minorHAnsi" w:cstheme="minorHAnsi"/>
          <w:szCs w:val="24"/>
        </w:rPr>
        <w:t>V</w:t>
      </w:r>
      <w:r w:rsidR="00500355" w:rsidRPr="00ED489D">
        <w:rPr>
          <w:rFonts w:asciiTheme="minorHAnsi" w:hAnsiTheme="minorHAnsi" w:cstheme="minorHAnsi"/>
          <w:szCs w:val="24"/>
        </w:rPr>
        <w:t xml:space="preserve"> </w:t>
      </w:r>
      <w:r w:rsidR="002F12A8" w:rsidRPr="00ED489D">
        <w:rPr>
          <w:rFonts w:asciiTheme="minorHAnsi" w:hAnsiTheme="minorHAnsi" w:cstheme="minorHAnsi"/>
          <w:szCs w:val="24"/>
        </w:rPr>
        <w:t>–</w:t>
      </w:r>
      <w:r w:rsidR="00694496" w:rsidRPr="00ED489D">
        <w:rPr>
          <w:rFonts w:asciiTheme="minorHAnsi" w:hAnsiTheme="minorHAnsi" w:cstheme="minorHAnsi"/>
          <w:szCs w:val="24"/>
        </w:rPr>
        <w:t xml:space="preserve"> Critério de Medição;</w:t>
      </w:r>
    </w:p>
    <w:p w:rsidR="00500355"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w:t>
      </w:r>
      <w:r w:rsidR="007063E6">
        <w:rPr>
          <w:rFonts w:asciiTheme="minorHAnsi" w:hAnsiTheme="minorHAnsi" w:cstheme="minorHAnsi"/>
          <w:szCs w:val="24"/>
        </w:rPr>
        <w:t>V</w:t>
      </w:r>
      <w:r w:rsidR="002F12A8" w:rsidRPr="00ED489D">
        <w:rPr>
          <w:rFonts w:asciiTheme="minorHAnsi" w:hAnsiTheme="minorHAnsi" w:cstheme="minorHAnsi"/>
          <w:szCs w:val="24"/>
        </w:rPr>
        <w:t>–</w:t>
      </w:r>
      <w:r w:rsidR="00500355" w:rsidRPr="00ED489D">
        <w:rPr>
          <w:rFonts w:asciiTheme="minorHAnsi" w:hAnsiTheme="minorHAnsi" w:cstheme="minorHAnsi"/>
          <w:szCs w:val="24"/>
        </w:rPr>
        <w:t xml:space="preserve"> </w:t>
      </w:r>
      <w:r w:rsidR="00DD0C68">
        <w:rPr>
          <w:rFonts w:asciiTheme="minorHAnsi" w:hAnsiTheme="minorHAnsi" w:cstheme="minorHAnsi"/>
          <w:szCs w:val="24"/>
        </w:rPr>
        <w:t>Matriz de Risco;</w:t>
      </w:r>
    </w:p>
    <w:p w:rsidR="005F4978" w:rsidRPr="005F4978" w:rsidRDefault="00F140A4" w:rsidP="005F4978">
      <w:pPr>
        <w:pStyle w:val="PargrafodaLista"/>
        <w:numPr>
          <w:ilvl w:val="0"/>
          <w:numId w:val="7"/>
        </w:numPr>
        <w:spacing w:after="0" w:line="300" w:lineRule="auto"/>
        <w:rPr>
          <w:rFonts w:asciiTheme="minorHAnsi" w:hAnsiTheme="minorHAnsi" w:cstheme="minorHAnsi"/>
          <w:szCs w:val="24"/>
        </w:rPr>
      </w:pPr>
      <w:r>
        <w:rPr>
          <w:rFonts w:asciiTheme="minorHAnsi" w:hAnsiTheme="minorHAnsi" w:cstheme="minorHAnsi"/>
          <w:szCs w:val="24"/>
        </w:rPr>
        <w:t>Anexo VI</w:t>
      </w:r>
      <w:r w:rsidR="003E5752">
        <w:rPr>
          <w:rFonts w:asciiTheme="minorHAnsi" w:hAnsiTheme="minorHAnsi" w:cstheme="minorHAnsi"/>
          <w:szCs w:val="24"/>
        </w:rPr>
        <w:t xml:space="preserve"> – Avaliação de Fornecedores;</w:t>
      </w:r>
    </w:p>
    <w:p w:rsidR="00F140A4" w:rsidRDefault="00C76E62" w:rsidP="00134EAD">
      <w:pPr>
        <w:pStyle w:val="PargrafodaLista"/>
        <w:numPr>
          <w:ilvl w:val="0"/>
          <w:numId w:val="7"/>
        </w:numPr>
        <w:spacing w:after="0" w:line="300" w:lineRule="auto"/>
        <w:rPr>
          <w:rFonts w:asciiTheme="minorHAnsi" w:hAnsiTheme="minorHAnsi" w:cstheme="minorHAnsi"/>
          <w:szCs w:val="24"/>
        </w:rPr>
      </w:pPr>
      <w:r w:rsidRPr="002313F1">
        <w:rPr>
          <w:rFonts w:asciiTheme="minorHAnsi" w:hAnsiTheme="minorHAnsi" w:cstheme="minorHAnsi"/>
          <w:szCs w:val="24"/>
        </w:rPr>
        <w:t xml:space="preserve">Anexo </w:t>
      </w:r>
      <w:r w:rsidR="00F140A4">
        <w:rPr>
          <w:rFonts w:asciiTheme="minorHAnsi" w:hAnsiTheme="minorHAnsi" w:cstheme="minorHAnsi"/>
          <w:szCs w:val="24"/>
        </w:rPr>
        <w:t>VII</w:t>
      </w:r>
      <w:r w:rsidR="00964031" w:rsidRPr="002313F1">
        <w:rPr>
          <w:rFonts w:asciiTheme="minorHAnsi" w:hAnsiTheme="minorHAnsi" w:cstheme="minorHAnsi"/>
          <w:szCs w:val="24"/>
        </w:rPr>
        <w:t>– Plantas Anexas.</w:t>
      </w:r>
    </w:p>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Default="00F140A4" w:rsidP="00F140A4"/>
    <w:p w:rsidR="00F140A4" w:rsidRDefault="00F140A4" w:rsidP="00F140A4"/>
    <w:p w:rsidR="007E3986" w:rsidRPr="00F140A4" w:rsidRDefault="00F140A4" w:rsidP="00F140A4">
      <w:pPr>
        <w:tabs>
          <w:tab w:val="left" w:pos="7183"/>
        </w:tabs>
      </w:pPr>
      <w:r>
        <w:tab/>
      </w:r>
    </w:p>
    <w:sectPr w:rsidR="007E3986" w:rsidRPr="00F140A4" w:rsidSect="00C174BB">
      <w:headerReference w:type="default" r:id="rId41"/>
      <w:pgSz w:w="11906" w:h="16838"/>
      <w:pgMar w:top="1134" w:right="1134" w:bottom="992" w:left="1701"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3704E" w:rsidRDefault="00A3704E" w:rsidP="00C41A88">
      <w:pPr>
        <w:spacing w:after="0" w:line="240" w:lineRule="auto"/>
      </w:pPr>
      <w:r>
        <w:separator/>
      </w:r>
    </w:p>
  </w:endnote>
  <w:endnote w:type="continuationSeparator" w:id="0">
    <w:p w:rsidR="00A3704E" w:rsidRDefault="00A3704E" w:rsidP="00C41A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Helvetica-Bol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3704E" w:rsidRDefault="00A3704E" w:rsidP="00C41A88">
      <w:pPr>
        <w:spacing w:after="0" w:line="240" w:lineRule="auto"/>
      </w:pPr>
      <w:r>
        <w:separator/>
      </w:r>
    </w:p>
  </w:footnote>
  <w:footnote w:type="continuationSeparator" w:id="0">
    <w:p w:rsidR="00A3704E" w:rsidRDefault="00A3704E" w:rsidP="00C41A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comgrade"/>
      <w:tblW w:w="9220" w:type="dxa"/>
      <w:tblInd w:w="102" w:type="dxa"/>
      <w:tblLook w:val="04A0" w:firstRow="1" w:lastRow="0" w:firstColumn="1" w:lastColumn="0" w:noHBand="0" w:noVBand="1"/>
    </w:tblPr>
    <w:tblGrid>
      <w:gridCol w:w="2841"/>
      <w:gridCol w:w="2677"/>
      <w:gridCol w:w="1217"/>
      <w:gridCol w:w="1161"/>
      <w:gridCol w:w="1324"/>
    </w:tblGrid>
    <w:tr w:rsidR="00A3704E" w:rsidRPr="000C120A" w:rsidTr="00CD130D">
      <w:trPr>
        <w:trHeight w:val="127"/>
      </w:trPr>
      <w:tc>
        <w:tcPr>
          <w:tcW w:w="2841" w:type="dxa"/>
          <w:vMerge w:val="restart"/>
          <w:tcBorders>
            <w:right w:val="single" w:sz="4" w:space="0" w:color="auto"/>
          </w:tcBorders>
          <w:vAlign w:val="center"/>
        </w:tcPr>
        <w:p w:rsidR="00A3704E" w:rsidRPr="000C120A" w:rsidRDefault="00A3704E" w:rsidP="00CD130D">
          <w:pPr>
            <w:pStyle w:val="Cabealho"/>
            <w:jc w:val="center"/>
            <w:rPr>
              <w:rFonts w:asciiTheme="minorHAnsi" w:hAnsiTheme="minorHAnsi" w:cstheme="minorHAnsi"/>
              <w:sz w:val="18"/>
              <w:szCs w:val="16"/>
            </w:rPr>
          </w:pPr>
        </w:p>
        <w:p w:rsidR="00A3704E" w:rsidRPr="000C120A" w:rsidRDefault="00A3704E" w:rsidP="00CD130D">
          <w:pPr>
            <w:pStyle w:val="Cabealho"/>
            <w:jc w:val="center"/>
            <w:rPr>
              <w:rFonts w:asciiTheme="minorHAnsi" w:hAnsiTheme="minorHAnsi" w:cstheme="minorHAnsi"/>
              <w:sz w:val="18"/>
              <w:szCs w:val="16"/>
              <w:highlight w:val="yellow"/>
            </w:rPr>
          </w:pPr>
          <w:r w:rsidRPr="000C120A">
            <w:rPr>
              <w:rFonts w:asciiTheme="minorHAnsi" w:hAnsiTheme="minorHAnsi" w:cstheme="minorHAnsi"/>
              <w:sz w:val="18"/>
              <w:szCs w:val="16"/>
            </w:rPr>
            <w:object w:dxaOrig="2025" w:dyaOrig="748" w14:anchorId="23DC3B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34.5pt">
                <v:imagedata r:id="rId1" o:title=""/>
              </v:shape>
              <o:OLEObject Type="Embed" ProgID="CorelPHOTOPAINT.Image.16" ShapeID="_x0000_i1025" DrawAspect="Content" ObjectID="_1729085446" r:id="rId2"/>
            </w:object>
          </w:r>
        </w:p>
      </w:tc>
      <w:tc>
        <w:tcPr>
          <w:tcW w:w="6379" w:type="dxa"/>
          <w:gridSpan w:val="4"/>
          <w:tcBorders>
            <w:top w:val="single" w:sz="4" w:space="0" w:color="auto"/>
            <w:left w:val="single" w:sz="4" w:space="0" w:color="auto"/>
            <w:bottom w:val="nil"/>
            <w:right w:val="single" w:sz="4" w:space="0" w:color="auto"/>
          </w:tcBorders>
          <w:shd w:val="clear" w:color="auto" w:fill="FFFFFF" w:themeFill="background1"/>
        </w:tcPr>
        <w:p w:rsidR="00A3704E" w:rsidRPr="000C120A" w:rsidRDefault="00A3704E"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EMPRESA MARANHENSE DE ADMINISTRAÇÃO PORTUÁRIA - EMAP</w:t>
          </w:r>
        </w:p>
      </w:tc>
    </w:tr>
    <w:tr w:rsidR="00A3704E" w:rsidRPr="000C120A" w:rsidTr="006C465D">
      <w:trPr>
        <w:trHeight w:val="138"/>
      </w:trPr>
      <w:tc>
        <w:tcPr>
          <w:tcW w:w="2841" w:type="dxa"/>
          <w:vMerge/>
          <w:tcBorders>
            <w:right w:val="single" w:sz="4" w:space="0" w:color="auto"/>
          </w:tcBorders>
        </w:tcPr>
        <w:p w:rsidR="00A3704E" w:rsidRPr="000C120A" w:rsidRDefault="00A3704E"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nil"/>
            <w:right w:val="single" w:sz="4" w:space="0" w:color="auto"/>
          </w:tcBorders>
          <w:shd w:val="clear" w:color="auto" w:fill="FFFFFF" w:themeFill="background1"/>
        </w:tcPr>
        <w:p w:rsidR="00A3704E" w:rsidRPr="000C120A" w:rsidRDefault="00A3704E"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 M A P</w:t>
          </w:r>
        </w:p>
      </w:tc>
    </w:tr>
    <w:tr w:rsidR="00A3704E" w:rsidRPr="000C120A" w:rsidTr="006C465D">
      <w:trPr>
        <w:trHeight w:val="138"/>
      </w:trPr>
      <w:tc>
        <w:tcPr>
          <w:tcW w:w="2841" w:type="dxa"/>
          <w:vMerge/>
          <w:tcBorders>
            <w:right w:val="single" w:sz="4" w:space="0" w:color="auto"/>
          </w:tcBorders>
        </w:tcPr>
        <w:p w:rsidR="00A3704E" w:rsidRPr="000C120A" w:rsidRDefault="00A3704E"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single" w:sz="4" w:space="0" w:color="auto"/>
            <w:right w:val="single" w:sz="4" w:space="0" w:color="auto"/>
          </w:tcBorders>
          <w:shd w:val="clear" w:color="auto" w:fill="FFFFFF" w:themeFill="background1"/>
        </w:tcPr>
        <w:p w:rsidR="00A3704E" w:rsidRPr="000C120A" w:rsidRDefault="00A3704E"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GOVERNO DO ESTADO DO MARANHÃO</w:t>
          </w:r>
        </w:p>
      </w:tc>
    </w:tr>
    <w:tr w:rsidR="00A3704E" w:rsidRPr="000C120A" w:rsidTr="0049442A">
      <w:trPr>
        <w:trHeight w:val="148"/>
      </w:trPr>
      <w:tc>
        <w:tcPr>
          <w:tcW w:w="2841" w:type="dxa"/>
          <w:vMerge/>
          <w:tcBorders>
            <w:right w:val="single" w:sz="4" w:space="0" w:color="auto"/>
          </w:tcBorders>
        </w:tcPr>
        <w:p w:rsidR="00A3704E" w:rsidRPr="000C120A" w:rsidRDefault="00A3704E" w:rsidP="00D47B68">
          <w:pPr>
            <w:pStyle w:val="Cabealho"/>
            <w:rPr>
              <w:rFonts w:asciiTheme="minorHAnsi" w:hAnsiTheme="minorHAnsi" w:cstheme="minorHAnsi"/>
              <w:sz w:val="18"/>
              <w:szCs w:val="16"/>
              <w:highlight w:val="yellow"/>
            </w:rPr>
          </w:pPr>
        </w:p>
      </w:tc>
      <w:tc>
        <w:tcPr>
          <w:tcW w:w="6379" w:type="dxa"/>
          <w:gridSpan w:val="4"/>
          <w:tcBorders>
            <w:top w:val="single" w:sz="4" w:space="0" w:color="auto"/>
            <w:left w:val="single" w:sz="4" w:space="0" w:color="auto"/>
            <w:right w:val="single" w:sz="4" w:space="0" w:color="auto"/>
          </w:tcBorders>
          <w:vAlign w:val="center"/>
        </w:tcPr>
        <w:p w:rsidR="00A3704E" w:rsidRPr="000C120A" w:rsidRDefault="00A3704E" w:rsidP="00EE5312">
          <w:pPr>
            <w:widowControl w:val="0"/>
            <w:overflowPunct w:val="0"/>
            <w:autoSpaceDE w:val="0"/>
            <w:autoSpaceDN w:val="0"/>
            <w:adjustRightInd w:val="0"/>
            <w:spacing w:line="240" w:lineRule="auto"/>
            <w:jc w:val="center"/>
            <w:rPr>
              <w:rFonts w:asciiTheme="minorHAnsi" w:hAnsiTheme="minorHAnsi" w:cstheme="minorHAnsi"/>
              <w:b/>
              <w:sz w:val="18"/>
              <w:szCs w:val="16"/>
            </w:rPr>
          </w:pPr>
          <w:r w:rsidRPr="000C120A">
            <w:rPr>
              <w:rFonts w:asciiTheme="minorHAnsi" w:hAnsiTheme="minorHAnsi" w:cstheme="minorHAnsi"/>
              <w:b/>
              <w:sz w:val="22"/>
              <w:szCs w:val="16"/>
            </w:rPr>
            <w:t>PROJETO BÁSICO</w:t>
          </w:r>
        </w:p>
      </w:tc>
    </w:tr>
    <w:tr w:rsidR="00A3704E" w:rsidRPr="000C120A" w:rsidTr="00CD130D">
      <w:trPr>
        <w:trHeight w:val="290"/>
      </w:trPr>
      <w:tc>
        <w:tcPr>
          <w:tcW w:w="2841" w:type="dxa"/>
          <w:vMerge/>
          <w:tcBorders>
            <w:right w:val="single" w:sz="4" w:space="0" w:color="auto"/>
          </w:tcBorders>
        </w:tcPr>
        <w:p w:rsidR="00A3704E" w:rsidRPr="000C120A" w:rsidRDefault="00A3704E" w:rsidP="00D47B68">
          <w:pPr>
            <w:pStyle w:val="Cabealho"/>
            <w:rPr>
              <w:rFonts w:asciiTheme="minorHAnsi" w:hAnsiTheme="minorHAnsi" w:cstheme="minorHAnsi"/>
              <w:sz w:val="18"/>
              <w:szCs w:val="16"/>
              <w:highlight w:val="yellow"/>
            </w:rPr>
          </w:pPr>
        </w:p>
      </w:tc>
      <w:tc>
        <w:tcPr>
          <w:tcW w:w="6379" w:type="dxa"/>
          <w:gridSpan w:val="4"/>
          <w:tcBorders>
            <w:top w:val="single" w:sz="4" w:space="0" w:color="auto"/>
            <w:left w:val="single" w:sz="4" w:space="0" w:color="auto"/>
            <w:right w:val="single" w:sz="4" w:space="0" w:color="auto"/>
          </w:tcBorders>
          <w:vAlign w:val="center"/>
        </w:tcPr>
        <w:p w:rsidR="00A3704E" w:rsidRPr="000C120A" w:rsidRDefault="00A3704E" w:rsidP="00890845">
          <w:pPr>
            <w:widowControl w:val="0"/>
            <w:overflowPunct w:val="0"/>
            <w:autoSpaceDE w:val="0"/>
            <w:autoSpaceDN w:val="0"/>
            <w:adjustRightInd w:val="0"/>
            <w:spacing w:line="240" w:lineRule="auto"/>
            <w:rPr>
              <w:rFonts w:asciiTheme="minorHAnsi" w:hAnsiTheme="minorHAnsi" w:cstheme="minorHAnsi"/>
              <w:sz w:val="18"/>
              <w:szCs w:val="16"/>
            </w:rPr>
          </w:pPr>
          <w:r w:rsidRPr="000C120A">
            <w:rPr>
              <w:rFonts w:asciiTheme="minorHAnsi" w:hAnsiTheme="minorHAnsi" w:cstheme="minorHAnsi"/>
              <w:b/>
              <w:sz w:val="18"/>
              <w:szCs w:val="16"/>
            </w:rPr>
            <w:t>TÍTULO:</w:t>
          </w:r>
          <w:r w:rsidRPr="000C120A">
            <w:rPr>
              <w:rFonts w:asciiTheme="minorHAnsi" w:hAnsiTheme="minorHAnsi" w:cstheme="minorHAnsi"/>
              <w:sz w:val="18"/>
              <w:szCs w:val="16"/>
            </w:rPr>
            <w:t xml:space="preserve"> </w:t>
          </w:r>
          <w:r>
            <w:rPr>
              <w:rFonts w:asciiTheme="minorHAnsi" w:hAnsiTheme="minorHAnsi" w:cstheme="minorHAnsi"/>
              <w:sz w:val="18"/>
              <w:szCs w:val="16"/>
            </w:rPr>
            <w:t xml:space="preserve"> </w:t>
          </w:r>
          <w:r w:rsidRPr="00AD63AF">
            <w:rPr>
              <w:rFonts w:ascii="Calibri" w:hAnsi="Calibri" w:cs="Calibri"/>
              <w:sz w:val="22"/>
              <w:szCs w:val="24"/>
            </w:rPr>
            <w:t>Contratação de empresa especializada para</w:t>
          </w:r>
          <w:r>
            <w:rPr>
              <w:rFonts w:ascii="Calibri" w:hAnsi="Calibri" w:cs="Calibri"/>
              <w:sz w:val="22"/>
              <w:szCs w:val="24"/>
            </w:rPr>
            <w:t xml:space="preserve"> execução de </w:t>
          </w:r>
          <w:r w:rsidRPr="00AD63AF">
            <w:rPr>
              <w:rFonts w:ascii="Calibri" w:hAnsi="Calibri" w:cs="Calibri"/>
              <w:sz w:val="22"/>
              <w:szCs w:val="24"/>
            </w:rPr>
            <w:t xml:space="preserve"> </w:t>
          </w:r>
          <w:r>
            <w:rPr>
              <w:rFonts w:ascii="Calibri" w:hAnsi="Calibri" w:cs="Calibri"/>
              <w:sz w:val="22"/>
              <w:szCs w:val="24"/>
            </w:rPr>
            <w:t>obra de estabilização</w:t>
          </w:r>
          <w:r w:rsidRPr="00AD63AF">
            <w:rPr>
              <w:rFonts w:ascii="Calibri" w:hAnsi="Calibri" w:cs="Calibri"/>
              <w:sz w:val="22"/>
              <w:szCs w:val="24"/>
            </w:rPr>
            <w:t xml:space="preserve"> do</w:t>
          </w:r>
          <w:r>
            <w:rPr>
              <w:rFonts w:ascii="Calibri" w:hAnsi="Calibri" w:cs="Calibri"/>
              <w:sz w:val="22"/>
              <w:szCs w:val="24"/>
            </w:rPr>
            <w:t>s</w:t>
          </w:r>
          <w:r w:rsidRPr="00AD63AF">
            <w:rPr>
              <w:rFonts w:ascii="Calibri" w:hAnsi="Calibri" w:cs="Calibri"/>
              <w:sz w:val="22"/>
              <w:szCs w:val="24"/>
            </w:rPr>
            <w:t xml:space="preserve"> Talude</w:t>
          </w:r>
          <w:r>
            <w:rPr>
              <w:rFonts w:ascii="Calibri" w:hAnsi="Calibri" w:cs="Calibri"/>
              <w:sz w:val="22"/>
              <w:szCs w:val="24"/>
            </w:rPr>
            <w:t>s</w:t>
          </w:r>
          <w:r w:rsidRPr="00AD63AF">
            <w:rPr>
              <w:rFonts w:ascii="Calibri" w:hAnsi="Calibri" w:cs="Calibri"/>
              <w:sz w:val="22"/>
              <w:szCs w:val="24"/>
            </w:rPr>
            <w:t xml:space="preserve"> 0</w:t>
          </w:r>
          <w:r>
            <w:rPr>
              <w:rFonts w:ascii="Calibri" w:hAnsi="Calibri" w:cs="Calibri"/>
              <w:sz w:val="22"/>
              <w:szCs w:val="24"/>
            </w:rPr>
            <w:t>2 e 03</w:t>
          </w:r>
          <w:r w:rsidRPr="00AD63AF">
            <w:rPr>
              <w:rFonts w:ascii="Calibri" w:hAnsi="Calibri" w:cs="Calibri"/>
              <w:sz w:val="22"/>
              <w:szCs w:val="24"/>
            </w:rPr>
            <w:t xml:space="preserve"> no Porto do Itaqui, no município de São </w:t>
          </w:r>
          <w:proofErr w:type="spellStart"/>
          <w:r w:rsidRPr="00AD63AF">
            <w:rPr>
              <w:rFonts w:ascii="Calibri" w:hAnsi="Calibri" w:cs="Calibri"/>
              <w:sz w:val="22"/>
              <w:szCs w:val="24"/>
            </w:rPr>
            <w:t>Luís-MA</w:t>
          </w:r>
          <w:proofErr w:type="spellEnd"/>
          <w:r w:rsidRPr="00C90A0F">
            <w:rPr>
              <w:rFonts w:ascii="Calibri" w:hAnsi="Calibri" w:cs="Calibri"/>
              <w:szCs w:val="24"/>
            </w:rPr>
            <w:t>.</w:t>
          </w:r>
        </w:p>
      </w:tc>
    </w:tr>
    <w:tr w:rsidR="00A3704E" w:rsidRPr="000C120A" w:rsidTr="00CD130D">
      <w:trPr>
        <w:trHeight w:val="86"/>
      </w:trPr>
      <w:tc>
        <w:tcPr>
          <w:tcW w:w="2841" w:type="dxa"/>
          <w:tcBorders>
            <w:top w:val="single" w:sz="4" w:space="0" w:color="auto"/>
            <w:left w:val="single" w:sz="4" w:space="0" w:color="auto"/>
            <w:bottom w:val="nil"/>
            <w:right w:val="single" w:sz="4" w:space="0" w:color="auto"/>
          </w:tcBorders>
        </w:tcPr>
        <w:p w:rsidR="00A3704E" w:rsidRPr="000C120A" w:rsidRDefault="00A3704E" w:rsidP="00CD130D">
          <w:pPr>
            <w:pStyle w:val="Cabealho"/>
            <w:ind w:left="-102"/>
            <w:rPr>
              <w:rFonts w:asciiTheme="minorHAnsi" w:hAnsiTheme="minorHAnsi" w:cstheme="minorHAnsi"/>
              <w:b/>
              <w:sz w:val="18"/>
              <w:szCs w:val="16"/>
              <w:highlight w:val="yellow"/>
            </w:rPr>
          </w:pPr>
          <w:r w:rsidRPr="000C120A">
            <w:rPr>
              <w:rFonts w:asciiTheme="minorHAnsi" w:hAnsiTheme="minorHAnsi" w:cstheme="minorHAnsi"/>
              <w:b/>
              <w:sz w:val="18"/>
              <w:szCs w:val="16"/>
            </w:rPr>
            <w:t>RESPONSÁVEL PELA SOLICITAÇÃO:</w:t>
          </w:r>
        </w:p>
      </w:tc>
      <w:tc>
        <w:tcPr>
          <w:tcW w:w="2677" w:type="dxa"/>
          <w:tcBorders>
            <w:top w:val="single" w:sz="4" w:space="0" w:color="auto"/>
            <w:left w:val="single" w:sz="4" w:space="0" w:color="auto"/>
            <w:bottom w:val="nil"/>
            <w:right w:val="single" w:sz="4" w:space="0" w:color="auto"/>
          </w:tcBorders>
        </w:tcPr>
        <w:p w:rsidR="00A3704E" w:rsidRPr="000C120A" w:rsidRDefault="00A3704E" w:rsidP="00CD130D">
          <w:pPr>
            <w:pStyle w:val="Cabealho"/>
            <w:rPr>
              <w:rFonts w:asciiTheme="minorHAnsi" w:hAnsiTheme="minorHAnsi" w:cstheme="minorHAnsi"/>
              <w:b/>
              <w:sz w:val="18"/>
              <w:szCs w:val="16"/>
            </w:rPr>
          </w:pPr>
          <w:r w:rsidRPr="000C120A">
            <w:rPr>
              <w:rFonts w:asciiTheme="minorHAnsi" w:hAnsiTheme="minorHAnsi" w:cstheme="minorHAnsi"/>
              <w:b/>
              <w:sz w:val="18"/>
              <w:szCs w:val="16"/>
            </w:rPr>
            <w:t>SETOR SOLICITANTE:</w:t>
          </w:r>
        </w:p>
      </w:tc>
      <w:tc>
        <w:tcPr>
          <w:tcW w:w="1217" w:type="dxa"/>
          <w:tcBorders>
            <w:top w:val="single" w:sz="4" w:space="0" w:color="auto"/>
            <w:left w:val="single" w:sz="4" w:space="0" w:color="auto"/>
            <w:bottom w:val="nil"/>
            <w:right w:val="single" w:sz="4" w:space="0" w:color="auto"/>
          </w:tcBorders>
        </w:tcPr>
        <w:p w:rsidR="00A3704E" w:rsidRPr="000C120A" w:rsidRDefault="00A3704E"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DATA</w:t>
          </w:r>
          <w:r w:rsidRPr="000C120A">
            <w:rPr>
              <w:rFonts w:asciiTheme="minorHAnsi" w:hAnsiTheme="minorHAnsi" w:cstheme="minorHAnsi"/>
              <w:sz w:val="18"/>
              <w:szCs w:val="16"/>
            </w:rPr>
            <w:t>:</w:t>
          </w:r>
        </w:p>
      </w:tc>
      <w:tc>
        <w:tcPr>
          <w:tcW w:w="1161" w:type="dxa"/>
          <w:tcBorders>
            <w:top w:val="single" w:sz="4" w:space="0" w:color="auto"/>
            <w:left w:val="single" w:sz="4" w:space="0" w:color="auto"/>
            <w:bottom w:val="nil"/>
            <w:right w:val="single" w:sz="4" w:space="0" w:color="auto"/>
          </w:tcBorders>
        </w:tcPr>
        <w:p w:rsidR="00A3704E" w:rsidRPr="000C120A" w:rsidRDefault="00A3704E"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REVISÃO</w:t>
          </w:r>
          <w:r w:rsidRPr="000C120A">
            <w:rPr>
              <w:rFonts w:asciiTheme="minorHAnsi" w:hAnsiTheme="minorHAnsi" w:cstheme="minorHAnsi"/>
              <w:sz w:val="18"/>
              <w:szCs w:val="16"/>
            </w:rPr>
            <w:t>:</w:t>
          </w:r>
        </w:p>
      </w:tc>
      <w:tc>
        <w:tcPr>
          <w:tcW w:w="1324" w:type="dxa"/>
          <w:tcBorders>
            <w:top w:val="single" w:sz="4" w:space="0" w:color="auto"/>
            <w:left w:val="single" w:sz="4" w:space="0" w:color="auto"/>
            <w:bottom w:val="nil"/>
            <w:right w:val="single" w:sz="4" w:space="0" w:color="auto"/>
          </w:tcBorders>
        </w:tcPr>
        <w:p w:rsidR="00A3704E" w:rsidRPr="000C120A" w:rsidRDefault="00A3704E"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Nº FOLHA</w:t>
          </w:r>
          <w:r w:rsidRPr="000C120A">
            <w:rPr>
              <w:rFonts w:asciiTheme="minorHAnsi" w:hAnsiTheme="minorHAnsi" w:cstheme="minorHAnsi"/>
              <w:sz w:val="18"/>
              <w:szCs w:val="16"/>
            </w:rPr>
            <w:t>:</w:t>
          </w:r>
        </w:p>
      </w:tc>
    </w:tr>
    <w:tr w:rsidR="00A3704E" w:rsidRPr="000C120A" w:rsidTr="006C465D">
      <w:trPr>
        <w:trHeight w:val="132"/>
      </w:trPr>
      <w:tc>
        <w:tcPr>
          <w:tcW w:w="2841" w:type="dxa"/>
          <w:tcBorders>
            <w:top w:val="nil"/>
            <w:left w:val="single" w:sz="4" w:space="0" w:color="auto"/>
            <w:bottom w:val="single" w:sz="4" w:space="0" w:color="auto"/>
            <w:right w:val="single" w:sz="4" w:space="0" w:color="auto"/>
          </w:tcBorders>
        </w:tcPr>
        <w:p w:rsidR="00A3704E" w:rsidRPr="000C120A" w:rsidRDefault="00A3704E" w:rsidP="000C120A">
          <w:pPr>
            <w:pStyle w:val="Cabealho"/>
            <w:ind w:left="-102"/>
            <w:rPr>
              <w:rFonts w:asciiTheme="minorHAnsi" w:hAnsiTheme="minorHAnsi" w:cstheme="minorHAnsi"/>
              <w:sz w:val="18"/>
              <w:szCs w:val="16"/>
            </w:rPr>
          </w:pPr>
          <w:r>
            <w:rPr>
              <w:rFonts w:cstheme="minorHAnsi"/>
              <w:sz w:val="18"/>
              <w:szCs w:val="20"/>
            </w:rPr>
            <w:t>Alvelinda Sena de Sousa</w:t>
          </w:r>
        </w:p>
      </w:tc>
      <w:tc>
        <w:tcPr>
          <w:tcW w:w="2677" w:type="dxa"/>
          <w:tcBorders>
            <w:top w:val="nil"/>
            <w:left w:val="single" w:sz="4" w:space="0" w:color="auto"/>
            <w:bottom w:val="single" w:sz="4" w:space="0" w:color="auto"/>
            <w:right w:val="single" w:sz="4" w:space="0" w:color="auto"/>
          </w:tcBorders>
        </w:tcPr>
        <w:p w:rsidR="00A3704E" w:rsidRPr="000C120A" w:rsidRDefault="00A3704E" w:rsidP="00D47B68">
          <w:pPr>
            <w:pStyle w:val="Cabealho"/>
            <w:rPr>
              <w:rFonts w:asciiTheme="minorHAnsi" w:hAnsiTheme="minorHAnsi" w:cstheme="minorHAnsi"/>
              <w:sz w:val="18"/>
              <w:szCs w:val="16"/>
              <w:highlight w:val="yellow"/>
            </w:rPr>
          </w:pPr>
          <w:r w:rsidRPr="000C120A">
            <w:rPr>
              <w:rFonts w:asciiTheme="minorHAnsi" w:hAnsiTheme="minorHAnsi" w:cstheme="minorHAnsi"/>
              <w:sz w:val="18"/>
              <w:szCs w:val="16"/>
            </w:rPr>
            <w:t>GEPRO</w:t>
          </w:r>
        </w:p>
      </w:tc>
      <w:tc>
        <w:tcPr>
          <w:tcW w:w="1217" w:type="dxa"/>
          <w:tcBorders>
            <w:top w:val="nil"/>
            <w:left w:val="single" w:sz="4" w:space="0" w:color="auto"/>
            <w:bottom w:val="single" w:sz="4" w:space="0" w:color="auto"/>
            <w:right w:val="single" w:sz="4" w:space="0" w:color="auto"/>
          </w:tcBorders>
        </w:tcPr>
        <w:p w:rsidR="00A3704E" w:rsidRPr="000C120A" w:rsidRDefault="00A3704E" w:rsidP="00D94712">
          <w:pPr>
            <w:pStyle w:val="Cabealho"/>
            <w:ind w:left="-102"/>
            <w:jc w:val="center"/>
            <w:rPr>
              <w:rFonts w:asciiTheme="minorHAnsi" w:hAnsiTheme="minorHAnsi" w:cstheme="minorHAnsi"/>
              <w:sz w:val="18"/>
              <w:szCs w:val="20"/>
            </w:rPr>
          </w:pPr>
          <w:r>
            <w:rPr>
              <w:rFonts w:asciiTheme="minorHAnsi" w:hAnsiTheme="minorHAnsi" w:cstheme="minorHAnsi"/>
              <w:sz w:val="18"/>
              <w:szCs w:val="20"/>
            </w:rPr>
            <w:t>10/2022</w:t>
          </w:r>
        </w:p>
      </w:tc>
      <w:tc>
        <w:tcPr>
          <w:tcW w:w="1161" w:type="dxa"/>
          <w:tcBorders>
            <w:top w:val="nil"/>
            <w:left w:val="single" w:sz="4" w:space="0" w:color="auto"/>
            <w:bottom w:val="single" w:sz="4" w:space="0" w:color="auto"/>
            <w:right w:val="single" w:sz="4" w:space="0" w:color="auto"/>
          </w:tcBorders>
        </w:tcPr>
        <w:p w:rsidR="00A3704E" w:rsidRPr="000C120A" w:rsidRDefault="0043069D" w:rsidP="00123C9E">
          <w:pPr>
            <w:pStyle w:val="Cabealho"/>
            <w:ind w:left="-102"/>
            <w:jc w:val="center"/>
            <w:rPr>
              <w:rFonts w:asciiTheme="minorHAnsi" w:hAnsiTheme="minorHAnsi" w:cstheme="minorHAnsi"/>
              <w:sz w:val="18"/>
              <w:szCs w:val="20"/>
            </w:rPr>
          </w:pPr>
          <w:r>
            <w:rPr>
              <w:rFonts w:asciiTheme="minorHAnsi" w:hAnsiTheme="minorHAnsi" w:cstheme="minorHAnsi"/>
              <w:sz w:val="18"/>
              <w:szCs w:val="20"/>
            </w:rPr>
            <w:t>02</w:t>
          </w:r>
        </w:p>
      </w:tc>
      <w:tc>
        <w:tcPr>
          <w:tcW w:w="1324" w:type="dxa"/>
          <w:tcBorders>
            <w:top w:val="nil"/>
            <w:left w:val="single" w:sz="4" w:space="0" w:color="auto"/>
            <w:bottom w:val="single" w:sz="4" w:space="0" w:color="auto"/>
            <w:right w:val="single" w:sz="4" w:space="0" w:color="auto"/>
          </w:tcBorders>
        </w:tcPr>
        <w:sdt>
          <w:sdtPr>
            <w:rPr>
              <w:rFonts w:asciiTheme="minorHAnsi" w:hAnsiTheme="minorHAnsi" w:cstheme="minorHAnsi"/>
              <w:sz w:val="18"/>
              <w:szCs w:val="20"/>
            </w:rPr>
            <w:id w:val="-265074531"/>
            <w:docPartObj>
              <w:docPartGallery w:val="Page Numbers (Top of Page)"/>
              <w:docPartUnique/>
            </w:docPartObj>
          </w:sdtPr>
          <w:sdtContent>
            <w:p w:rsidR="00A3704E" w:rsidRPr="000C120A" w:rsidRDefault="00A3704E" w:rsidP="00580AC1">
              <w:pPr>
                <w:pStyle w:val="Cabealho"/>
                <w:ind w:left="-102"/>
                <w:jc w:val="center"/>
                <w:rPr>
                  <w:rFonts w:asciiTheme="minorHAnsi" w:hAnsiTheme="minorHAnsi" w:cstheme="minorHAnsi"/>
                  <w:sz w:val="18"/>
                  <w:szCs w:val="20"/>
                </w:rPr>
              </w:pPr>
              <w:r w:rsidRPr="000C120A">
                <w:rPr>
                  <w:rFonts w:asciiTheme="minorHAnsi" w:hAnsiTheme="minorHAnsi" w:cstheme="minorHAnsi"/>
                  <w:sz w:val="18"/>
                  <w:szCs w:val="20"/>
                </w:rPr>
                <w:t xml:space="preserve"> </w:t>
              </w:r>
              <w:r w:rsidRPr="000C120A">
                <w:rPr>
                  <w:rFonts w:asciiTheme="minorHAnsi" w:hAnsiTheme="minorHAnsi" w:cstheme="minorHAnsi"/>
                  <w:sz w:val="18"/>
                  <w:szCs w:val="20"/>
                </w:rPr>
                <w:fldChar w:fldCharType="begin"/>
              </w:r>
              <w:r w:rsidRPr="000C120A">
                <w:rPr>
                  <w:rFonts w:asciiTheme="minorHAnsi" w:hAnsiTheme="minorHAnsi" w:cstheme="minorHAnsi"/>
                  <w:sz w:val="18"/>
                  <w:szCs w:val="20"/>
                </w:rPr>
                <w:instrText xml:space="preserve"> PAGE </w:instrText>
              </w:r>
              <w:r w:rsidRPr="000C120A">
                <w:rPr>
                  <w:rFonts w:asciiTheme="minorHAnsi" w:hAnsiTheme="minorHAnsi" w:cstheme="minorHAnsi"/>
                  <w:sz w:val="18"/>
                  <w:szCs w:val="20"/>
                </w:rPr>
                <w:fldChar w:fldCharType="separate"/>
              </w:r>
              <w:r w:rsidR="00934BB6">
                <w:rPr>
                  <w:rFonts w:asciiTheme="minorHAnsi" w:hAnsiTheme="minorHAnsi" w:cstheme="minorHAnsi"/>
                  <w:noProof/>
                  <w:sz w:val="18"/>
                  <w:szCs w:val="20"/>
                </w:rPr>
                <w:t>20</w:t>
              </w:r>
              <w:r w:rsidRPr="000C120A">
                <w:rPr>
                  <w:rFonts w:asciiTheme="minorHAnsi" w:hAnsiTheme="minorHAnsi" w:cstheme="minorHAnsi"/>
                  <w:noProof/>
                  <w:sz w:val="18"/>
                  <w:szCs w:val="20"/>
                </w:rPr>
                <w:fldChar w:fldCharType="end"/>
              </w:r>
              <w:r w:rsidRPr="000C120A">
                <w:rPr>
                  <w:rFonts w:asciiTheme="minorHAnsi" w:hAnsiTheme="minorHAnsi" w:cstheme="minorHAnsi"/>
                  <w:sz w:val="18"/>
                  <w:szCs w:val="20"/>
                </w:rPr>
                <w:t xml:space="preserve"> de </w:t>
              </w:r>
              <w:r w:rsidRPr="000C120A">
                <w:rPr>
                  <w:rFonts w:asciiTheme="minorHAnsi" w:hAnsiTheme="minorHAnsi" w:cstheme="minorHAnsi"/>
                  <w:sz w:val="18"/>
                  <w:szCs w:val="20"/>
                </w:rPr>
                <w:fldChar w:fldCharType="begin"/>
              </w:r>
              <w:r w:rsidRPr="000C120A">
                <w:rPr>
                  <w:rFonts w:asciiTheme="minorHAnsi" w:hAnsiTheme="minorHAnsi" w:cstheme="minorHAnsi"/>
                  <w:sz w:val="18"/>
                  <w:szCs w:val="20"/>
                </w:rPr>
                <w:instrText xml:space="preserve"> NUMPAGES  </w:instrText>
              </w:r>
              <w:r w:rsidRPr="000C120A">
                <w:rPr>
                  <w:rFonts w:asciiTheme="minorHAnsi" w:hAnsiTheme="minorHAnsi" w:cstheme="minorHAnsi"/>
                  <w:sz w:val="18"/>
                  <w:szCs w:val="20"/>
                </w:rPr>
                <w:fldChar w:fldCharType="separate"/>
              </w:r>
              <w:r w:rsidR="00934BB6">
                <w:rPr>
                  <w:rFonts w:asciiTheme="minorHAnsi" w:hAnsiTheme="minorHAnsi" w:cstheme="minorHAnsi"/>
                  <w:noProof/>
                  <w:sz w:val="18"/>
                  <w:szCs w:val="20"/>
                </w:rPr>
                <w:t>62</w:t>
              </w:r>
              <w:r w:rsidRPr="000C120A">
                <w:rPr>
                  <w:rFonts w:asciiTheme="minorHAnsi" w:hAnsiTheme="minorHAnsi" w:cstheme="minorHAnsi"/>
                  <w:noProof/>
                  <w:sz w:val="18"/>
                  <w:szCs w:val="20"/>
                </w:rPr>
                <w:fldChar w:fldCharType="end"/>
              </w:r>
            </w:p>
          </w:sdtContent>
        </w:sdt>
      </w:tc>
    </w:tr>
  </w:tbl>
  <w:p w:rsidR="00A3704E" w:rsidRDefault="00A3704E">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A39B9"/>
    <w:multiLevelType w:val="hybridMultilevel"/>
    <w:tmpl w:val="04FEF33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 w15:restartNumberingAfterBreak="0">
    <w:nsid w:val="001E1A49"/>
    <w:multiLevelType w:val="multilevel"/>
    <w:tmpl w:val="39062A48"/>
    <w:lvl w:ilvl="0">
      <w:start w:val="17"/>
      <w:numFmt w:val="decimal"/>
      <w:lvlText w:val="%1"/>
      <w:lvlJc w:val="left"/>
      <w:pPr>
        <w:ind w:left="465" w:hanging="465"/>
      </w:pPr>
      <w:rPr>
        <w:rFonts w:hint="default"/>
      </w:rPr>
    </w:lvl>
    <w:lvl w:ilvl="1">
      <w:start w:val="1"/>
      <w:numFmt w:val="decimal"/>
      <w:lvlText w:val="%1.%2"/>
      <w:lvlJc w:val="left"/>
      <w:pPr>
        <w:ind w:left="1033"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 w15:restartNumberingAfterBreak="0">
    <w:nsid w:val="0248425A"/>
    <w:multiLevelType w:val="hybridMultilevel"/>
    <w:tmpl w:val="9FC0202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47E05F5"/>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B40ECA"/>
    <w:multiLevelType w:val="hybridMultilevel"/>
    <w:tmpl w:val="325C7A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B43416F"/>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0B4631C1"/>
    <w:multiLevelType w:val="hybridMultilevel"/>
    <w:tmpl w:val="541C31D2"/>
    <w:lvl w:ilvl="0" w:tplc="0416000D">
      <w:start w:val="1"/>
      <w:numFmt w:val="bullet"/>
      <w:lvlText w:val=""/>
      <w:lvlJc w:val="left"/>
      <w:pPr>
        <w:ind w:left="643" w:hanging="360"/>
      </w:pPr>
      <w:rPr>
        <w:rFonts w:ascii="Wingdings" w:hAnsi="Wingdings" w:hint="default"/>
      </w:rPr>
    </w:lvl>
    <w:lvl w:ilvl="1" w:tplc="0416000B">
      <w:start w:val="1"/>
      <w:numFmt w:val="bullet"/>
      <w:lvlText w:val=""/>
      <w:lvlJc w:val="left"/>
      <w:pPr>
        <w:ind w:left="1363" w:hanging="360"/>
      </w:pPr>
      <w:rPr>
        <w:rFonts w:ascii="Wingdings" w:hAnsi="Wingdings" w:hint="default"/>
      </w:r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7" w15:restartNumberingAfterBreak="0">
    <w:nsid w:val="0C095AA7"/>
    <w:multiLevelType w:val="hybridMultilevel"/>
    <w:tmpl w:val="3C8C20D0"/>
    <w:lvl w:ilvl="0" w:tplc="04160017">
      <w:start w:val="1"/>
      <w:numFmt w:val="lowerLetter"/>
      <w:lvlText w:val="%1)"/>
      <w:lvlJc w:val="left"/>
      <w:pPr>
        <w:ind w:left="2291" w:hanging="360"/>
      </w:pPr>
    </w:lvl>
    <w:lvl w:ilvl="1" w:tplc="04160019" w:tentative="1">
      <w:start w:val="1"/>
      <w:numFmt w:val="lowerLetter"/>
      <w:lvlText w:val="%2."/>
      <w:lvlJc w:val="left"/>
      <w:pPr>
        <w:ind w:left="3011" w:hanging="360"/>
      </w:pPr>
    </w:lvl>
    <w:lvl w:ilvl="2" w:tplc="0416001B" w:tentative="1">
      <w:start w:val="1"/>
      <w:numFmt w:val="lowerRoman"/>
      <w:lvlText w:val="%3."/>
      <w:lvlJc w:val="right"/>
      <w:pPr>
        <w:ind w:left="3731" w:hanging="180"/>
      </w:pPr>
    </w:lvl>
    <w:lvl w:ilvl="3" w:tplc="0416000F" w:tentative="1">
      <w:start w:val="1"/>
      <w:numFmt w:val="decimal"/>
      <w:lvlText w:val="%4."/>
      <w:lvlJc w:val="left"/>
      <w:pPr>
        <w:ind w:left="4451" w:hanging="360"/>
      </w:pPr>
    </w:lvl>
    <w:lvl w:ilvl="4" w:tplc="04160019" w:tentative="1">
      <w:start w:val="1"/>
      <w:numFmt w:val="lowerLetter"/>
      <w:lvlText w:val="%5."/>
      <w:lvlJc w:val="left"/>
      <w:pPr>
        <w:ind w:left="5171" w:hanging="360"/>
      </w:pPr>
    </w:lvl>
    <w:lvl w:ilvl="5" w:tplc="0416001B" w:tentative="1">
      <w:start w:val="1"/>
      <w:numFmt w:val="lowerRoman"/>
      <w:lvlText w:val="%6."/>
      <w:lvlJc w:val="right"/>
      <w:pPr>
        <w:ind w:left="5891" w:hanging="180"/>
      </w:pPr>
    </w:lvl>
    <w:lvl w:ilvl="6" w:tplc="0416000F" w:tentative="1">
      <w:start w:val="1"/>
      <w:numFmt w:val="decimal"/>
      <w:lvlText w:val="%7."/>
      <w:lvlJc w:val="left"/>
      <w:pPr>
        <w:ind w:left="6611" w:hanging="360"/>
      </w:pPr>
    </w:lvl>
    <w:lvl w:ilvl="7" w:tplc="04160019" w:tentative="1">
      <w:start w:val="1"/>
      <w:numFmt w:val="lowerLetter"/>
      <w:lvlText w:val="%8."/>
      <w:lvlJc w:val="left"/>
      <w:pPr>
        <w:ind w:left="7331" w:hanging="360"/>
      </w:pPr>
    </w:lvl>
    <w:lvl w:ilvl="8" w:tplc="0416001B" w:tentative="1">
      <w:start w:val="1"/>
      <w:numFmt w:val="lowerRoman"/>
      <w:lvlText w:val="%9."/>
      <w:lvlJc w:val="right"/>
      <w:pPr>
        <w:ind w:left="8051" w:hanging="180"/>
      </w:pPr>
    </w:lvl>
  </w:abstractNum>
  <w:abstractNum w:abstractNumId="8" w15:restartNumberingAfterBreak="0">
    <w:nsid w:val="0FCD585F"/>
    <w:multiLevelType w:val="hybridMultilevel"/>
    <w:tmpl w:val="FE0E00F4"/>
    <w:lvl w:ilvl="0" w:tplc="0416000D">
      <w:start w:val="1"/>
      <w:numFmt w:val="bullet"/>
      <w:lvlText w:val=""/>
      <w:lvlJc w:val="left"/>
      <w:pPr>
        <w:ind w:left="862" w:hanging="360"/>
      </w:pPr>
      <w:rPr>
        <w:rFonts w:ascii="Wingdings" w:hAnsi="Wingdings"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9" w15:restartNumberingAfterBreak="0">
    <w:nsid w:val="11190EDB"/>
    <w:multiLevelType w:val="hybridMultilevel"/>
    <w:tmpl w:val="7862B00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3902098"/>
    <w:multiLevelType w:val="hybridMultilevel"/>
    <w:tmpl w:val="90FED5B2"/>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15:restartNumberingAfterBreak="0">
    <w:nsid w:val="170844B3"/>
    <w:multiLevelType w:val="hybridMultilevel"/>
    <w:tmpl w:val="8506D784"/>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15:restartNumberingAfterBreak="0">
    <w:nsid w:val="1AA26F07"/>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1ACF1B8F"/>
    <w:multiLevelType w:val="hybridMultilevel"/>
    <w:tmpl w:val="DB60A1F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B7E72F1"/>
    <w:multiLevelType w:val="hybridMultilevel"/>
    <w:tmpl w:val="9252F6B0"/>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5" w15:restartNumberingAfterBreak="0">
    <w:nsid w:val="1EA609A3"/>
    <w:multiLevelType w:val="hybridMultilevel"/>
    <w:tmpl w:val="46AA71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21368F9"/>
    <w:multiLevelType w:val="hybridMultilevel"/>
    <w:tmpl w:val="623880B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7" w15:restartNumberingAfterBreak="0">
    <w:nsid w:val="2A4F5EBF"/>
    <w:multiLevelType w:val="hybridMultilevel"/>
    <w:tmpl w:val="650AAFF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FB32B17"/>
    <w:multiLevelType w:val="hybridMultilevel"/>
    <w:tmpl w:val="8FEA76FE"/>
    <w:lvl w:ilvl="0" w:tplc="0416000D">
      <w:start w:val="1"/>
      <w:numFmt w:val="bullet"/>
      <w:lvlText w:val=""/>
      <w:lvlJc w:val="left"/>
      <w:pPr>
        <w:ind w:left="1069" w:hanging="360"/>
      </w:pPr>
      <w:rPr>
        <w:rFonts w:ascii="Wingdings" w:hAnsi="Wingdings"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9" w15:restartNumberingAfterBreak="0">
    <w:nsid w:val="31584154"/>
    <w:multiLevelType w:val="multilevel"/>
    <w:tmpl w:val="0A9665C8"/>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0" w15:restartNumberingAfterBreak="0">
    <w:nsid w:val="35140993"/>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1" w15:restartNumberingAfterBreak="0">
    <w:nsid w:val="360E6316"/>
    <w:multiLevelType w:val="hybridMultilevel"/>
    <w:tmpl w:val="568CBEE0"/>
    <w:lvl w:ilvl="0" w:tplc="0416000D">
      <w:start w:val="1"/>
      <w:numFmt w:val="bullet"/>
      <w:lvlText w:val=""/>
      <w:lvlJc w:val="left"/>
      <w:pPr>
        <w:ind w:left="1854" w:hanging="360"/>
      </w:pPr>
      <w:rPr>
        <w:rFonts w:ascii="Wingdings" w:hAnsi="Wingding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2" w15:restartNumberingAfterBreak="0">
    <w:nsid w:val="363550CB"/>
    <w:multiLevelType w:val="hybridMultilevel"/>
    <w:tmpl w:val="8AF8EE0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37A90795"/>
    <w:multiLevelType w:val="hybridMultilevel"/>
    <w:tmpl w:val="6296B1C8"/>
    <w:lvl w:ilvl="0" w:tplc="E632C260">
      <w:start w:val="1"/>
      <w:numFmt w:val="lowerLetter"/>
      <w:lvlText w:val="%1)"/>
      <w:lvlJc w:val="left"/>
      <w:pPr>
        <w:ind w:left="1571" w:hanging="360"/>
      </w:pPr>
      <w:rPr>
        <w:b/>
      </w:rPr>
    </w:lvl>
    <w:lvl w:ilvl="1" w:tplc="C28ABA3E">
      <w:numFmt w:val="bullet"/>
      <w:lvlText w:val=""/>
      <w:lvlJc w:val="left"/>
      <w:pPr>
        <w:ind w:left="2291" w:hanging="360"/>
      </w:pPr>
      <w:rPr>
        <w:rFonts w:ascii="Symbol" w:eastAsia="Times New Roman" w:hAnsi="Symbol" w:cs="Arial"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24" w15:restartNumberingAfterBreak="0">
    <w:nsid w:val="39AB2518"/>
    <w:multiLevelType w:val="hybridMultilevel"/>
    <w:tmpl w:val="A10CE7C4"/>
    <w:lvl w:ilvl="0" w:tplc="04160017">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25" w15:restartNumberingAfterBreak="0">
    <w:nsid w:val="3A406E66"/>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6" w15:restartNumberingAfterBreak="0">
    <w:nsid w:val="3D646956"/>
    <w:multiLevelType w:val="hybridMultilevel"/>
    <w:tmpl w:val="2D1007A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7" w15:restartNumberingAfterBreak="0">
    <w:nsid w:val="3FE5642A"/>
    <w:multiLevelType w:val="hybridMultilevel"/>
    <w:tmpl w:val="E7E842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7">
      <w:start w:val="1"/>
      <w:numFmt w:val="lowerLetter"/>
      <w:lvlText w:val="%3)"/>
      <w:lvlJc w:val="lef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00B299F"/>
    <w:multiLevelType w:val="multilevel"/>
    <w:tmpl w:val="ECB6A342"/>
    <w:lvl w:ilvl="0">
      <w:start w:val="18"/>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40664502"/>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2FE4F70"/>
    <w:multiLevelType w:val="multilevel"/>
    <w:tmpl w:val="60B2164A"/>
    <w:lvl w:ilvl="0">
      <w:start w:val="14"/>
      <w:numFmt w:val="decimal"/>
      <w:lvlText w:val="%1"/>
      <w:lvlJc w:val="left"/>
      <w:pPr>
        <w:ind w:left="465" w:hanging="465"/>
      </w:pPr>
      <w:rPr>
        <w:rFonts w:hint="default"/>
      </w:rPr>
    </w:lvl>
    <w:lvl w:ilvl="1">
      <w:start w:val="1"/>
      <w:numFmt w:val="decimal"/>
      <w:lvlText w:val="%1.%2"/>
      <w:lvlJc w:val="left"/>
      <w:pPr>
        <w:ind w:left="607" w:hanging="465"/>
      </w:pPr>
      <w:rPr>
        <w:rFonts w:hint="default"/>
        <w:strike w:val="0"/>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31" w15:restartNumberingAfterBreak="0">
    <w:nsid w:val="44007B72"/>
    <w:multiLevelType w:val="hybridMultilevel"/>
    <w:tmpl w:val="2D1007A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2" w15:restartNumberingAfterBreak="0">
    <w:nsid w:val="446939FA"/>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454471B4"/>
    <w:multiLevelType w:val="hybridMultilevel"/>
    <w:tmpl w:val="CADA932C"/>
    <w:lvl w:ilvl="0" w:tplc="04160017">
      <w:start w:val="1"/>
      <w:numFmt w:val="lowerLetter"/>
      <w:lvlText w:val="%1)"/>
      <w:lvlJc w:val="left"/>
      <w:pPr>
        <w:ind w:left="495" w:hanging="360"/>
      </w:pPr>
      <w:rPr>
        <w:rFonts w:hint="default"/>
      </w:rPr>
    </w:lvl>
    <w:lvl w:ilvl="1" w:tplc="04160019" w:tentative="1">
      <w:start w:val="1"/>
      <w:numFmt w:val="lowerLetter"/>
      <w:lvlText w:val="%2."/>
      <w:lvlJc w:val="left"/>
      <w:pPr>
        <w:ind w:left="1215" w:hanging="360"/>
      </w:pPr>
    </w:lvl>
    <w:lvl w:ilvl="2" w:tplc="0416001B" w:tentative="1">
      <w:start w:val="1"/>
      <w:numFmt w:val="lowerRoman"/>
      <w:lvlText w:val="%3."/>
      <w:lvlJc w:val="right"/>
      <w:pPr>
        <w:ind w:left="1935" w:hanging="180"/>
      </w:pPr>
    </w:lvl>
    <w:lvl w:ilvl="3" w:tplc="0416000F" w:tentative="1">
      <w:start w:val="1"/>
      <w:numFmt w:val="decimal"/>
      <w:lvlText w:val="%4."/>
      <w:lvlJc w:val="left"/>
      <w:pPr>
        <w:ind w:left="2655" w:hanging="360"/>
      </w:pPr>
    </w:lvl>
    <w:lvl w:ilvl="4" w:tplc="04160019" w:tentative="1">
      <w:start w:val="1"/>
      <w:numFmt w:val="lowerLetter"/>
      <w:lvlText w:val="%5."/>
      <w:lvlJc w:val="left"/>
      <w:pPr>
        <w:ind w:left="3375" w:hanging="360"/>
      </w:pPr>
    </w:lvl>
    <w:lvl w:ilvl="5" w:tplc="0416001B" w:tentative="1">
      <w:start w:val="1"/>
      <w:numFmt w:val="lowerRoman"/>
      <w:lvlText w:val="%6."/>
      <w:lvlJc w:val="right"/>
      <w:pPr>
        <w:ind w:left="4095" w:hanging="180"/>
      </w:pPr>
    </w:lvl>
    <w:lvl w:ilvl="6" w:tplc="0416000F" w:tentative="1">
      <w:start w:val="1"/>
      <w:numFmt w:val="decimal"/>
      <w:lvlText w:val="%7."/>
      <w:lvlJc w:val="left"/>
      <w:pPr>
        <w:ind w:left="4815" w:hanging="360"/>
      </w:pPr>
    </w:lvl>
    <w:lvl w:ilvl="7" w:tplc="04160019" w:tentative="1">
      <w:start w:val="1"/>
      <w:numFmt w:val="lowerLetter"/>
      <w:lvlText w:val="%8."/>
      <w:lvlJc w:val="left"/>
      <w:pPr>
        <w:ind w:left="5535" w:hanging="360"/>
      </w:pPr>
    </w:lvl>
    <w:lvl w:ilvl="8" w:tplc="0416001B" w:tentative="1">
      <w:start w:val="1"/>
      <w:numFmt w:val="lowerRoman"/>
      <w:lvlText w:val="%9."/>
      <w:lvlJc w:val="right"/>
      <w:pPr>
        <w:ind w:left="6255" w:hanging="180"/>
      </w:pPr>
    </w:lvl>
  </w:abstractNum>
  <w:abstractNum w:abstractNumId="34" w15:restartNumberingAfterBreak="0">
    <w:nsid w:val="45E35FED"/>
    <w:multiLevelType w:val="hybridMultilevel"/>
    <w:tmpl w:val="AD4823C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15:restartNumberingAfterBreak="0">
    <w:nsid w:val="475F47BC"/>
    <w:multiLevelType w:val="multilevel"/>
    <w:tmpl w:val="D174E9E2"/>
    <w:lvl w:ilvl="0">
      <w:start w:val="13"/>
      <w:numFmt w:val="decimal"/>
      <w:lvlText w:val="%1."/>
      <w:lvlJc w:val="left"/>
      <w:pPr>
        <w:ind w:left="360" w:hanging="360"/>
      </w:pPr>
      <w:rPr>
        <w:rFonts w:hint="default"/>
      </w:rPr>
    </w:lvl>
    <w:lvl w:ilvl="1">
      <w:start w:val="1"/>
      <w:numFmt w:val="decimal"/>
      <w:lvlText w:val="%1.%2."/>
      <w:lvlJc w:val="left"/>
      <w:pPr>
        <w:ind w:left="574"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4C83760F"/>
    <w:multiLevelType w:val="hybridMultilevel"/>
    <w:tmpl w:val="90FED5B2"/>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7" w15:restartNumberingAfterBreak="0">
    <w:nsid w:val="50115080"/>
    <w:multiLevelType w:val="hybridMultilevel"/>
    <w:tmpl w:val="1F5EB062"/>
    <w:lvl w:ilvl="0" w:tplc="204452B4">
      <w:start w:val="1"/>
      <w:numFmt w:val="decimal"/>
      <w:lvlText w:val="%1."/>
      <w:lvlJc w:val="left"/>
      <w:pPr>
        <w:ind w:left="502" w:hanging="360"/>
      </w:pPr>
      <w:rPr>
        <w:rFonts w:asciiTheme="minorHAnsi" w:hAnsiTheme="minorHAnsi" w:cstheme="minorHAnsi" w:hint="default"/>
        <w:color w:val="FFFFFF" w:themeColor="background1"/>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50A21213"/>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9" w15:restartNumberingAfterBreak="0">
    <w:nsid w:val="512D7F50"/>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543E2394"/>
    <w:multiLevelType w:val="hybridMultilevel"/>
    <w:tmpl w:val="5DE23A30"/>
    <w:lvl w:ilvl="0" w:tplc="C5004B90">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1" w15:restartNumberingAfterBreak="0">
    <w:nsid w:val="54742A74"/>
    <w:multiLevelType w:val="multilevel"/>
    <w:tmpl w:val="6FFED644"/>
    <w:lvl w:ilvl="0">
      <w:start w:val="7"/>
      <w:numFmt w:val="decimal"/>
      <w:lvlText w:val="%1."/>
      <w:lvlJc w:val="left"/>
      <w:pPr>
        <w:ind w:left="360" w:hanging="360"/>
      </w:pPr>
      <w:rPr>
        <w:rFonts w:hint="default"/>
      </w:rPr>
    </w:lvl>
    <w:lvl w:ilvl="1">
      <w:start w:val="1"/>
      <w:numFmt w:val="decimal"/>
      <w:lvlText w:val="%1.%2."/>
      <w:lvlJc w:val="left"/>
      <w:pPr>
        <w:ind w:left="1000" w:hanging="432"/>
      </w:pPr>
      <w:rPr>
        <w:rFonts w:hint="default"/>
        <w:color w:val="000000" w:themeColor="text1"/>
      </w:rPr>
    </w:lvl>
    <w:lvl w:ilvl="2">
      <w:start w:val="1"/>
      <w:numFmt w:val="decimal"/>
      <w:lvlText w:val="%1.%2.%3."/>
      <w:lvlJc w:val="left"/>
      <w:pPr>
        <w:ind w:left="1212"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55986F1F"/>
    <w:multiLevelType w:val="hybridMultilevel"/>
    <w:tmpl w:val="9252F6B0"/>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43" w15:restartNumberingAfterBreak="0">
    <w:nsid w:val="58A4605B"/>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4" w15:restartNumberingAfterBreak="0">
    <w:nsid w:val="59B250C4"/>
    <w:multiLevelType w:val="multilevel"/>
    <w:tmpl w:val="6700DAD6"/>
    <w:lvl w:ilvl="0">
      <w:start w:val="1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5CC410FB"/>
    <w:multiLevelType w:val="multilevel"/>
    <w:tmpl w:val="9DF42F32"/>
    <w:lvl w:ilvl="0">
      <w:start w:val="9"/>
      <w:numFmt w:val="decimal"/>
      <w:lvlText w:val="%1"/>
      <w:lvlJc w:val="left"/>
      <w:pPr>
        <w:ind w:left="360" w:hanging="360"/>
      </w:pPr>
      <w:rPr>
        <w:rFonts w:hint="default"/>
      </w:rPr>
    </w:lvl>
    <w:lvl w:ilvl="1">
      <w:start w:val="1"/>
      <w:numFmt w:val="decimal"/>
      <w:lvlText w:val="%1.%2"/>
      <w:lvlJc w:val="left"/>
      <w:pPr>
        <w:ind w:left="502" w:hanging="360"/>
      </w:pPr>
      <w:rPr>
        <w:rFonts w:hint="default"/>
        <w:b w:val="0"/>
      </w:rPr>
    </w:lvl>
    <w:lvl w:ilvl="2">
      <w:start w:val="1"/>
      <w:numFmt w:val="decimal"/>
      <w:lvlText w:val="%1.%2.%3"/>
      <w:lvlJc w:val="left"/>
      <w:pPr>
        <w:ind w:left="3708" w:hanging="720"/>
      </w:pPr>
      <w:rPr>
        <w:rFonts w:hint="default"/>
      </w:rPr>
    </w:lvl>
    <w:lvl w:ilvl="3">
      <w:start w:val="1"/>
      <w:numFmt w:val="decimal"/>
      <w:lvlText w:val="%1.%2.%3.%4"/>
      <w:lvlJc w:val="left"/>
      <w:pPr>
        <w:ind w:left="5562" w:hanging="1080"/>
      </w:pPr>
      <w:rPr>
        <w:rFonts w:hint="default"/>
      </w:rPr>
    </w:lvl>
    <w:lvl w:ilvl="4">
      <w:start w:val="1"/>
      <w:numFmt w:val="decimal"/>
      <w:lvlText w:val="%1.%2.%3.%4.%5"/>
      <w:lvlJc w:val="left"/>
      <w:pPr>
        <w:ind w:left="7056" w:hanging="1080"/>
      </w:pPr>
      <w:rPr>
        <w:rFonts w:hint="default"/>
      </w:rPr>
    </w:lvl>
    <w:lvl w:ilvl="5">
      <w:start w:val="1"/>
      <w:numFmt w:val="decimal"/>
      <w:lvlText w:val="%1.%2.%3.%4.%5.%6"/>
      <w:lvlJc w:val="left"/>
      <w:pPr>
        <w:ind w:left="8910" w:hanging="1440"/>
      </w:pPr>
      <w:rPr>
        <w:rFonts w:hint="default"/>
      </w:rPr>
    </w:lvl>
    <w:lvl w:ilvl="6">
      <w:start w:val="1"/>
      <w:numFmt w:val="decimal"/>
      <w:lvlText w:val="%1.%2.%3.%4.%5.%6.%7"/>
      <w:lvlJc w:val="left"/>
      <w:pPr>
        <w:ind w:left="10404" w:hanging="1440"/>
      </w:pPr>
      <w:rPr>
        <w:rFonts w:hint="default"/>
      </w:rPr>
    </w:lvl>
    <w:lvl w:ilvl="7">
      <w:start w:val="1"/>
      <w:numFmt w:val="decimal"/>
      <w:lvlText w:val="%1.%2.%3.%4.%5.%6.%7.%8"/>
      <w:lvlJc w:val="left"/>
      <w:pPr>
        <w:ind w:left="12258" w:hanging="1800"/>
      </w:pPr>
      <w:rPr>
        <w:rFonts w:hint="default"/>
      </w:rPr>
    </w:lvl>
    <w:lvl w:ilvl="8">
      <w:start w:val="1"/>
      <w:numFmt w:val="decimal"/>
      <w:lvlText w:val="%1.%2.%3.%4.%5.%6.%7.%8.%9"/>
      <w:lvlJc w:val="left"/>
      <w:pPr>
        <w:ind w:left="13752" w:hanging="1800"/>
      </w:pPr>
      <w:rPr>
        <w:rFonts w:hint="default"/>
      </w:rPr>
    </w:lvl>
  </w:abstractNum>
  <w:abstractNum w:abstractNumId="46" w15:restartNumberingAfterBreak="0">
    <w:nsid w:val="5DDB548F"/>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7" w15:restartNumberingAfterBreak="0">
    <w:nsid w:val="5F837FE8"/>
    <w:multiLevelType w:val="multilevel"/>
    <w:tmpl w:val="972E5EAC"/>
    <w:lvl w:ilvl="0">
      <w:start w:val="14"/>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8" w15:restartNumberingAfterBreak="0">
    <w:nsid w:val="5FB97CA4"/>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60271153"/>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60416868"/>
    <w:multiLevelType w:val="hybridMultilevel"/>
    <w:tmpl w:val="CD3AB166"/>
    <w:lvl w:ilvl="0" w:tplc="07302174">
      <w:start w:val="1"/>
      <w:numFmt w:val="bullet"/>
      <w:pStyle w:val="Bullet"/>
      <w:lvlText w:val=""/>
      <w:lvlJc w:val="left"/>
      <w:pPr>
        <w:ind w:left="720" w:hanging="360"/>
      </w:pPr>
      <w:rPr>
        <w:rFonts w:ascii="Symbol" w:hAnsi="Symbol" w:hint="default"/>
        <w:color w:val="548DD4" w:themeColor="text2" w:themeTint="99"/>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61A948F9"/>
    <w:multiLevelType w:val="multilevel"/>
    <w:tmpl w:val="D250C1E2"/>
    <w:lvl w:ilvl="0">
      <w:start w:val="1"/>
      <w:numFmt w:val="decimal"/>
      <w:pStyle w:val="Titulo1"/>
      <w:lvlText w:val="%1.0"/>
      <w:lvlJc w:val="left"/>
      <w:pPr>
        <w:ind w:left="360" w:hanging="360"/>
      </w:pPr>
      <w:rPr>
        <w:rFonts w:hint="default"/>
      </w:rPr>
    </w:lvl>
    <w:lvl w:ilvl="1">
      <w:start w:val="1"/>
      <w:numFmt w:val="decimal"/>
      <w:lvlText w:val="%1.%2"/>
      <w:lvlJc w:val="left"/>
      <w:pPr>
        <w:ind w:left="786" w:hanging="360"/>
      </w:pPr>
      <w:rPr>
        <w:rFonts w:hint="default"/>
        <w:sz w:val="24"/>
      </w:rPr>
    </w:lvl>
    <w:lvl w:ilvl="2">
      <w:start w:val="1"/>
      <w:numFmt w:val="decimal"/>
      <w:lvlText w:val="%1.%2.%3"/>
      <w:lvlJc w:val="left"/>
      <w:pPr>
        <w:ind w:left="1146"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2" w15:restartNumberingAfterBreak="0">
    <w:nsid w:val="631F6357"/>
    <w:multiLevelType w:val="hybridMultilevel"/>
    <w:tmpl w:val="D054CB78"/>
    <w:lvl w:ilvl="0" w:tplc="04160017">
      <w:start w:val="1"/>
      <w:numFmt w:val="lowerLetter"/>
      <w:lvlText w:val="%1)"/>
      <w:lvlJc w:val="left"/>
      <w:pPr>
        <w:ind w:left="720" w:hanging="360"/>
      </w:pPr>
      <w:rPr>
        <w:rFonts w:hint="default"/>
      </w:rPr>
    </w:lvl>
    <w:lvl w:ilvl="1" w:tplc="4A02A496">
      <w:numFmt w:val="bullet"/>
      <w:lvlText w:val="•"/>
      <w:lvlJc w:val="left"/>
      <w:pPr>
        <w:ind w:left="1440" w:hanging="360"/>
      </w:pPr>
      <w:rPr>
        <w:rFonts w:ascii="Arial" w:eastAsia="Times New Roman"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15:restartNumberingAfterBreak="0">
    <w:nsid w:val="6408427D"/>
    <w:multiLevelType w:val="hybridMultilevel"/>
    <w:tmpl w:val="58D09B32"/>
    <w:lvl w:ilvl="0" w:tplc="AF2014EE">
      <w:start w:val="1"/>
      <w:numFmt w:val="lowerLetter"/>
      <w:lvlText w:val="%1)"/>
      <w:lvlJc w:val="left"/>
      <w:pPr>
        <w:ind w:left="1215" w:hanging="360"/>
      </w:pPr>
      <w:rPr>
        <w:rFonts w:hint="default"/>
      </w:rPr>
    </w:lvl>
    <w:lvl w:ilvl="1" w:tplc="04160019" w:tentative="1">
      <w:start w:val="1"/>
      <w:numFmt w:val="lowerLetter"/>
      <w:lvlText w:val="%2."/>
      <w:lvlJc w:val="left"/>
      <w:pPr>
        <w:ind w:left="1935" w:hanging="360"/>
      </w:pPr>
    </w:lvl>
    <w:lvl w:ilvl="2" w:tplc="0416001B" w:tentative="1">
      <w:start w:val="1"/>
      <w:numFmt w:val="lowerRoman"/>
      <w:lvlText w:val="%3."/>
      <w:lvlJc w:val="right"/>
      <w:pPr>
        <w:ind w:left="2655" w:hanging="180"/>
      </w:pPr>
    </w:lvl>
    <w:lvl w:ilvl="3" w:tplc="0416000F" w:tentative="1">
      <w:start w:val="1"/>
      <w:numFmt w:val="decimal"/>
      <w:lvlText w:val="%4."/>
      <w:lvlJc w:val="left"/>
      <w:pPr>
        <w:ind w:left="3375" w:hanging="360"/>
      </w:pPr>
    </w:lvl>
    <w:lvl w:ilvl="4" w:tplc="04160019" w:tentative="1">
      <w:start w:val="1"/>
      <w:numFmt w:val="lowerLetter"/>
      <w:lvlText w:val="%5."/>
      <w:lvlJc w:val="left"/>
      <w:pPr>
        <w:ind w:left="4095" w:hanging="360"/>
      </w:pPr>
    </w:lvl>
    <w:lvl w:ilvl="5" w:tplc="0416001B" w:tentative="1">
      <w:start w:val="1"/>
      <w:numFmt w:val="lowerRoman"/>
      <w:lvlText w:val="%6."/>
      <w:lvlJc w:val="right"/>
      <w:pPr>
        <w:ind w:left="4815" w:hanging="180"/>
      </w:pPr>
    </w:lvl>
    <w:lvl w:ilvl="6" w:tplc="0416000F" w:tentative="1">
      <w:start w:val="1"/>
      <w:numFmt w:val="decimal"/>
      <w:lvlText w:val="%7."/>
      <w:lvlJc w:val="left"/>
      <w:pPr>
        <w:ind w:left="5535" w:hanging="360"/>
      </w:pPr>
    </w:lvl>
    <w:lvl w:ilvl="7" w:tplc="04160019" w:tentative="1">
      <w:start w:val="1"/>
      <w:numFmt w:val="lowerLetter"/>
      <w:lvlText w:val="%8."/>
      <w:lvlJc w:val="left"/>
      <w:pPr>
        <w:ind w:left="6255" w:hanging="360"/>
      </w:pPr>
    </w:lvl>
    <w:lvl w:ilvl="8" w:tplc="0416001B" w:tentative="1">
      <w:start w:val="1"/>
      <w:numFmt w:val="lowerRoman"/>
      <w:lvlText w:val="%9."/>
      <w:lvlJc w:val="right"/>
      <w:pPr>
        <w:ind w:left="6975" w:hanging="180"/>
      </w:pPr>
    </w:lvl>
  </w:abstractNum>
  <w:abstractNum w:abstractNumId="54" w15:restartNumberingAfterBreak="0">
    <w:nsid w:val="66396FE8"/>
    <w:multiLevelType w:val="multilevel"/>
    <w:tmpl w:val="EB800CC4"/>
    <w:lvl w:ilvl="0">
      <w:start w:val="20"/>
      <w:numFmt w:val="decimal"/>
      <w:lvlText w:val="%1"/>
      <w:lvlJc w:val="left"/>
      <w:pPr>
        <w:ind w:left="465" w:hanging="465"/>
      </w:pPr>
      <w:rPr>
        <w:rFonts w:hint="default"/>
      </w:rPr>
    </w:lvl>
    <w:lvl w:ilvl="1">
      <w:start w:val="1"/>
      <w:numFmt w:val="decimal"/>
      <w:lvlText w:val="%1.%2"/>
      <w:lvlJc w:val="left"/>
      <w:pPr>
        <w:ind w:left="5002"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55" w15:restartNumberingAfterBreak="0">
    <w:nsid w:val="666F71EC"/>
    <w:multiLevelType w:val="hybridMultilevel"/>
    <w:tmpl w:val="91E43B8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15:restartNumberingAfterBreak="0">
    <w:nsid w:val="66D4323B"/>
    <w:multiLevelType w:val="multilevel"/>
    <w:tmpl w:val="6B981DF8"/>
    <w:lvl w:ilvl="0">
      <w:start w:val="1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67852B8D"/>
    <w:multiLevelType w:val="multilevel"/>
    <w:tmpl w:val="F4AAC372"/>
    <w:lvl w:ilvl="0">
      <w:start w:val="17"/>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58" w15:restartNumberingAfterBreak="0">
    <w:nsid w:val="691E5FB7"/>
    <w:multiLevelType w:val="hybridMultilevel"/>
    <w:tmpl w:val="623880B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59" w15:restartNumberingAfterBreak="0">
    <w:nsid w:val="6CE25FB2"/>
    <w:multiLevelType w:val="hybridMultilevel"/>
    <w:tmpl w:val="BC9098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15:restartNumberingAfterBreak="0">
    <w:nsid w:val="6F735CD1"/>
    <w:multiLevelType w:val="hybridMultilevel"/>
    <w:tmpl w:val="2C367F1C"/>
    <w:lvl w:ilvl="0" w:tplc="04160013">
      <w:start w:val="1"/>
      <w:numFmt w:val="upperRoman"/>
      <w:lvlText w:val="%1."/>
      <w:lvlJc w:val="right"/>
      <w:pPr>
        <w:ind w:left="1571" w:hanging="360"/>
      </w:pPr>
    </w:lvl>
    <w:lvl w:ilvl="1" w:tplc="04160019">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61" w15:restartNumberingAfterBreak="0">
    <w:nsid w:val="722C41DD"/>
    <w:multiLevelType w:val="hybridMultilevel"/>
    <w:tmpl w:val="A418D11E"/>
    <w:lvl w:ilvl="0" w:tplc="04160013">
      <w:start w:val="1"/>
      <w:numFmt w:val="upperRoman"/>
      <w:lvlText w:val="%1."/>
      <w:lvlJc w:val="right"/>
      <w:pPr>
        <w:ind w:left="1854" w:hanging="360"/>
      </w:pPr>
    </w:lvl>
    <w:lvl w:ilvl="1" w:tplc="04160013">
      <w:start w:val="1"/>
      <w:numFmt w:val="upperRoman"/>
      <w:lvlText w:val="%2."/>
      <w:lvlJc w:val="right"/>
      <w:pPr>
        <w:ind w:left="2574" w:hanging="360"/>
      </w:pPr>
    </w:lvl>
    <w:lvl w:ilvl="2" w:tplc="1F88F272">
      <w:start w:val="100"/>
      <w:numFmt w:val="decimal"/>
      <w:lvlText w:val="%3"/>
      <w:lvlJc w:val="left"/>
      <w:pPr>
        <w:ind w:left="3519" w:hanging="405"/>
      </w:pPr>
      <w:rPr>
        <w:rFonts w:hint="default"/>
      </w:r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2" w15:restartNumberingAfterBreak="0">
    <w:nsid w:val="72E81164"/>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734F7F3A"/>
    <w:multiLevelType w:val="hybridMultilevel"/>
    <w:tmpl w:val="631EF624"/>
    <w:lvl w:ilvl="0" w:tplc="04160013">
      <w:start w:val="1"/>
      <w:numFmt w:val="upperRoman"/>
      <w:lvlText w:val="%1."/>
      <w:lvlJc w:val="right"/>
      <w:pPr>
        <w:ind w:left="1788" w:hanging="360"/>
      </w:p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64" w15:restartNumberingAfterBreak="0">
    <w:nsid w:val="74B1072B"/>
    <w:multiLevelType w:val="hybridMultilevel"/>
    <w:tmpl w:val="A10CE7C4"/>
    <w:lvl w:ilvl="0" w:tplc="04160017">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65" w15:restartNumberingAfterBreak="0">
    <w:nsid w:val="77926249"/>
    <w:multiLevelType w:val="hybridMultilevel"/>
    <w:tmpl w:val="B1C41D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15:restartNumberingAfterBreak="0">
    <w:nsid w:val="7A8F06DC"/>
    <w:multiLevelType w:val="multilevel"/>
    <w:tmpl w:val="8D4283A8"/>
    <w:lvl w:ilvl="0">
      <w:start w:val="21"/>
      <w:numFmt w:val="decimal"/>
      <w:lvlText w:val="%1"/>
      <w:lvlJc w:val="left"/>
      <w:pPr>
        <w:ind w:left="465" w:hanging="465"/>
      </w:pPr>
      <w:rPr>
        <w:rFonts w:hint="default"/>
      </w:rPr>
    </w:lvl>
    <w:lvl w:ilvl="1">
      <w:start w:val="1"/>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7" w15:restartNumberingAfterBreak="0">
    <w:nsid w:val="7B263EAD"/>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15:restartNumberingAfterBreak="0">
    <w:nsid w:val="7B385DDD"/>
    <w:multiLevelType w:val="hybridMultilevel"/>
    <w:tmpl w:val="5B22936A"/>
    <w:lvl w:ilvl="0" w:tplc="04160017">
      <w:start w:val="1"/>
      <w:numFmt w:val="lowerLetter"/>
      <w:lvlText w:val="%1)"/>
      <w:lvlJc w:val="left"/>
      <w:pPr>
        <w:ind w:left="720" w:hanging="360"/>
      </w:pPr>
    </w:lvl>
    <w:lvl w:ilvl="1" w:tplc="B6C889E6">
      <w:start w:val="1"/>
      <w:numFmt w:val="lowerLetter"/>
      <w:lvlText w:val="%2)"/>
      <w:lvlJc w:val="left"/>
      <w:pPr>
        <w:ind w:left="1455" w:hanging="375"/>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15:restartNumberingAfterBreak="0">
    <w:nsid w:val="7C0476EC"/>
    <w:multiLevelType w:val="hybridMultilevel"/>
    <w:tmpl w:val="2D1007A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15:restartNumberingAfterBreak="0">
    <w:nsid w:val="7CB577DF"/>
    <w:multiLevelType w:val="hybridMultilevel"/>
    <w:tmpl w:val="F47032A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7D1865B8"/>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2" w15:restartNumberingAfterBreak="0">
    <w:nsid w:val="7DC07C00"/>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num w:numId="1">
    <w:abstractNumId w:val="37"/>
  </w:num>
  <w:num w:numId="2">
    <w:abstractNumId w:val="33"/>
  </w:num>
  <w:num w:numId="3">
    <w:abstractNumId w:val="50"/>
  </w:num>
  <w:num w:numId="4">
    <w:abstractNumId w:val="13"/>
  </w:num>
  <w:num w:numId="5">
    <w:abstractNumId w:val="9"/>
  </w:num>
  <w:num w:numId="6">
    <w:abstractNumId w:val="21"/>
  </w:num>
  <w:num w:numId="7">
    <w:abstractNumId w:val="6"/>
  </w:num>
  <w:num w:numId="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num>
  <w:num w:numId="10">
    <w:abstractNumId w:val="51"/>
  </w:num>
  <w:num w:numId="11">
    <w:abstractNumId w:val="47"/>
  </w:num>
  <w:num w:numId="12">
    <w:abstractNumId w:val="1"/>
  </w:num>
  <w:num w:numId="13">
    <w:abstractNumId w:val="54"/>
  </w:num>
  <w:num w:numId="14">
    <w:abstractNumId w:val="22"/>
  </w:num>
  <w:num w:numId="15">
    <w:abstractNumId w:val="28"/>
  </w:num>
  <w:num w:numId="16">
    <w:abstractNumId w:val="55"/>
  </w:num>
  <w:num w:numId="17">
    <w:abstractNumId w:val="8"/>
  </w:num>
  <w:num w:numId="18">
    <w:abstractNumId w:val="41"/>
  </w:num>
  <w:num w:numId="1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60"/>
  </w:num>
  <w:num w:numId="22">
    <w:abstractNumId w:val="59"/>
  </w:num>
  <w:num w:numId="23">
    <w:abstractNumId w:val="61"/>
  </w:num>
  <w:num w:numId="24">
    <w:abstractNumId w:val="25"/>
  </w:num>
  <w:num w:numId="25">
    <w:abstractNumId w:val="44"/>
  </w:num>
  <w:num w:numId="26">
    <w:abstractNumId w:val="56"/>
  </w:num>
  <w:num w:numId="27">
    <w:abstractNumId w:val="46"/>
  </w:num>
  <w:num w:numId="28">
    <w:abstractNumId w:val="12"/>
  </w:num>
  <w:num w:numId="29">
    <w:abstractNumId w:val="20"/>
  </w:num>
  <w:num w:numId="30">
    <w:abstractNumId w:val="35"/>
  </w:num>
  <w:num w:numId="31">
    <w:abstractNumId w:val="43"/>
  </w:num>
  <w:num w:numId="32">
    <w:abstractNumId w:val="57"/>
  </w:num>
  <w:num w:numId="33">
    <w:abstractNumId w:val="66"/>
  </w:num>
  <w:num w:numId="34">
    <w:abstractNumId w:val="7"/>
  </w:num>
  <w:num w:numId="35">
    <w:abstractNumId w:val="18"/>
  </w:num>
  <w:num w:numId="36">
    <w:abstractNumId w:val="34"/>
  </w:num>
  <w:num w:numId="37">
    <w:abstractNumId w:val="30"/>
  </w:num>
  <w:num w:numId="38">
    <w:abstractNumId w:val="17"/>
  </w:num>
  <w:num w:numId="39">
    <w:abstractNumId w:val="65"/>
  </w:num>
  <w:num w:numId="40">
    <w:abstractNumId w:val="70"/>
  </w:num>
  <w:num w:numId="41">
    <w:abstractNumId w:val="29"/>
  </w:num>
  <w:num w:numId="42">
    <w:abstractNumId w:val="49"/>
  </w:num>
  <w:num w:numId="43">
    <w:abstractNumId w:val="11"/>
  </w:num>
  <w:num w:numId="44">
    <w:abstractNumId w:val="48"/>
  </w:num>
  <w:num w:numId="45">
    <w:abstractNumId w:val="62"/>
  </w:num>
  <w:num w:numId="46">
    <w:abstractNumId w:val="3"/>
  </w:num>
  <w:num w:numId="47">
    <w:abstractNumId w:val="2"/>
  </w:num>
  <w:num w:numId="48">
    <w:abstractNumId w:val="27"/>
  </w:num>
  <w:num w:numId="49">
    <w:abstractNumId w:val="24"/>
  </w:num>
  <w:num w:numId="50">
    <w:abstractNumId w:val="10"/>
  </w:num>
  <w:num w:numId="51">
    <w:abstractNumId w:val="68"/>
  </w:num>
  <w:num w:numId="52">
    <w:abstractNumId w:val="0"/>
  </w:num>
  <w:num w:numId="53">
    <w:abstractNumId w:val="58"/>
  </w:num>
  <w:num w:numId="54">
    <w:abstractNumId w:val="16"/>
  </w:num>
  <w:num w:numId="55">
    <w:abstractNumId w:val="42"/>
  </w:num>
  <w:num w:numId="56">
    <w:abstractNumId w:val="32"/>
  </w:num>
  <w:num w:numId="57">
    <w:abstractNumId w:val="67"/>
  </w:num>
  <w:num w:numId="58">
    <w:abstractNumId w:val="39"/>
  </w:num>
  <w:num w:numId="59">
    <w:abstractNumId w:val="64"/>
  </w:num>
  <w:num w:numId="60">
    <w:abstractNumId w:val="69"/>
  </w:num>
  <w:num w:numId="61">
    <w:abstractNumId w:val="40"/>
  </w:num>
  <w:num w:numId="62">
    <w:abstractNumId w:val="36"/>
  </w:num>
  <w:num w:numId="63">
    <w:abstractNumId w:val="14"/>
  </w:num>
  <w:num w:numId="64">
    <w:abstractNumId w:val="26"/>
  </w:num>
  <w:num w:numId="65">
    <w:abstractNumId w:val="31"/>
  </w:num>
  <w:num w:numId="66">
    <w:abstractNumId w:val="38"/>
  </w:num>
  <w:num w:numId="67">
    <w:abstractNumId w:val="63"/>
  </w:num>
  <w:num w:numId="68">
    <w:abstractNumId w:val="71"/>
  </w:num>
  <w:num w:numId="69">
    <w:abstractNumId w:val="5"/>
  </w:num>
  <w:num w:numId="70">
    <w:abstractNumId w:val="72"/>
  </w:num>
  <w:num w:numId="71">
    <w:abstractNumId w:val="4"/>
  </w:num>
  <w:num w:numId="72">
    <w:abstractNumId w:val="15"/>
  </w:num>
  <w:num w:numId="73">
    <w:abstractNumId w:val="19"/>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pt-BR" w:vendorID="64" w:dllVersion="131078" w:nlCheck="1" w:checkStyle="0"/>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8397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1A88"/>
    <w:rsid w:val="00000292"/>
    <w:rsid w:val="000014FA"/>
    <w:rsid w:val="00001BED"/>
    <w:rsid w:val="00002AEC"/>
    <w:rsid w:val="00004660"/>
    <w:rsid w:val="00005076"/>
    <w:rsid w:val="0000704B"/>
    <w:rsid w:val="000074A1"/>
    <w:rsid w:val="00012754"/>
    <w:rsid w:val="000135DD"/>
    <w:rsid w:val="000138E5"/>
    <w:rsid w:val="00013C35"/>
    <w:rsid w:val="00013DA0"/>
    <w:rsid w:val="000141A7"/>
    <w:rsid w:val="00014BD9"/>
    <w:rsid w:val="00016541"/>
    <w:rsid w:val="00016824"/>
    <w:rsid w:val="000170D3"/>
    <w:rsid w:val="00021F6C"/>
    <w:rsid w:val="00022034"/>
    <w:rsid w:val="00022F70"/>
    <w:rsid w:val="00023145"/>
    <w:rsid w:val="00026445"/>
    <w:rsid w:val="00026629"/>
    <w:rsid w:val="0002682A"/>
    <w:rsid w:val="000277BF"/>
    <w:rsid w:val="000301E3"/>
    <w:rsid w:val="00034609"/>
    <w:rsid w:val="000347AC"/>
    <w:rsid w:val="00034C88"/>
    <w:rsid w:val="000359CD"/>
    <w:rsid w:val="00035D2F"/>
    <w:rsid w:val="000362A6"/>
    <w:rsid w:val="000372ED"/>
    <w:rsid w:val="000374C7"/>
    <w:rsid w:val="00040F56"/>
    <w:rsid w:val="0004432A"/>
    <w:rsid w:val="00047664"/>
    <w:rsid w:val="0004771B"/>
    <w:rsid w:val="00051C75"/>
    <w:rsid w:val="000524BD"/>
    <w:rsid w:val="000526BF"/>
    <w:rsid w:val="000542C6"/>
    <w:rsid w:val="0005744E"/>
    <w:rsid w:val="00057C6B"/>
    <w:rsid w:val="00060019"/>
    <w:rsid w:val="000623FA"/>
    <w:rsid w:val="00062934"/>
    <w:rsid w:val="00064055"/>
    <w:rsid w:val="000643D5"/>
    <w:rsid w:val="00065505"/>
    <w:rsid w:val="000655B8"/>
    <w:rsid w:val="00066E75"/>
    <w:rsid w:val="00067960"/>
    <w:rsid w:val="000717FC"/>
    <w:rsid w:val="000731D1"/>
    <w:rsid w:val="0007353E"/>
    <w:rsid w:val="00073610"/>
    <w:rsid w:val="00076991"/>
    <w:rsid w:val="00076AF8"/>
    <w:rsid w:val="00076FA9"/>
    <w:rsid w:val="00077E93"/>
    <w:rsid w:val="00080182"/>
    <w:rsid w:val="00080AA4"/>
    <w:rsid w:val="00082586"/>
    <w:rsid w:val="00082E12"/>
    <w:rsid w:val="0008397F"/>
    <w:rsid w:val="0009120F"/>
    <w:rsid w:val="00092184"/>
    <w:rsid w:val="00094C85"/>
    <w:rsid w:val="00095534"/>
    <w:rsid w:val="0009604E"/>
    <w:rsid w:val="0009639D"/>
    <w:rsid w:val="00096C35"/>
    <w:rsid w:val="00097E1E"/>
    <w:rsid w:val="000A237B"/>
    <w:rsid w:val="000A4CBC"/>
    <w:rsid w:val="000A594F"/>
    <w:rsid w:val="000A6143"/>
    <w:rsid w:val="000A6A47"/>
    <w:rsid w:val="000A6F89"/>
    <w:rsid w:val="000B15CD"/>
    <w:rsid w:val="000B21F4"/>
    <w:rsid w:val="000B3E10"/>
    <w:rsid w:val="000B5A10"/>
    <w:rsid w:val="000B690F"/>
    <w:rsid w:val="000B7025"/>
    <w:rsid w:val="000B7B11"/>
    <w:rsid w:val="000C0313"/>
    <w:rsid w:val="000C120A"/>
    <w:rsid w:val="000C1E08"/>
    <w:rsid w:val="000C20FB"/>
    <w:rsid w:val="000C5BE8"/>
    <w:rsid w:val="000C6278"/>
    <w:rsid w:val="000C638E"/>
    <w:rsid w:val="000C6BDC"/>
    <w:rsid w:val="000C7CD7"/>
    <w:rsid w:val="000D1F14"/>
    <w:rsid w:val="000D20CC"/>
    <w:rsid w:val="000D39A6"/>
    <w:rsid w:val="000D493D"/>
    <w:rsid w:val="000D5B26"/>
    <w:rsid w:val="000D7407"/>
    <w:rsid w:val="000E0ED2"/>
    <w:rsid w:val="000E31AD"/>
    <w:rsid w:val="000E424E"/>
    <w:rsid w:val="000E57C9"/>
    <w:rsid w:val="000E631E"/>
    <w:rsid w:val="000F0EA0"/>
    <w:rsid w:val="000F1D4D"/>
    <w:rsid w:val="000F5183"/>
    <w:rsid w:val="000F5D7E"/>
    <w:rsid w:val="000F66CB"/>
    <w:rsid w:val="000F6A52"/>
    <w:rsid w:val="000F73CB"/>
    <w:rsid w:val="001017A0"/>
    <w:rsid w:val="00102BC7"/>
    <w:rsid w:val="00102E1B"/>
    <w:rsid w:val="00104AA5"/>
    <w:rsid w:val="00111351"/>
    <w:rsid w:val="00114DD9"/>
    <w:rsid w:val="00115228"/>
    <w:rsid w:val="00115666"/>
    <w:rsid w:val="0011684A"/>
    <w:rsid w:val="00117D02"/>
    <w:rsid w:val="001209D8"/>
    <w:rsid w:val="001216F5"/>
    <w:rsid w:val="0012233E"/>
    <w:rsid w:val="001239C3"/>
    <w:rsid w:val="00123C9E"/>
    <w:rsid w:val="0012406D"/>
    <w:rsid w:val="001254C0"/>
    <w:rsid w:val="001276CF"/>
    <w:rsid w:val="00127E50"/>
    <w:rsid w:val="001300D2"/>
    <w:rsid w:val="00131979"/>
    <w:rsid w:val="0013266C"/>
    <w:rsid w:val="00134EAD"/>
    <w:rsid w:val="00135189"/>
    <w:rsid w:val="00135EFF"/>
    <w:rsid w:val="001369FB"/>
    <w:rsid w:val="00140D2B"/>
    <w:rsid w:val="00143D13"/>
    <w:rsid w:val="00144177"/>
    <w:rsid w:val="001456BF"/>
    <w:rsid w:val="001472A3"/>
    <w:rsid w:val="00150263"/>
    <w:rsid w:val="00150E87"/>
    <w:rsid w:val="0015125F"/>
    <w:rsid w:val="00151CC7"/>
    <w:rsid w:val="00153AB9"/>
    <w:rsid w:val="001554A1"/>
    <w:rsid w:val="00161A42"/>
    <w:rsid w:val="00161D4D"/>
    <w:rsid w:val="00161F17"/>
    <w:rsid w:val="00162BE7"/>
    <w:rsid w:val="001655E3"/>
    <w:rsid w:val="00165F73"/>
    <w:rsid w:val="00166C82"/>
    <w:rsid w:val="001675BE"/>
    <w:rsid w:val="00171D03"/>
    <w:rsid w:val="00173A85"/>
    <w:rsid w:val="00173E07"/>
    <w:rsid w:val="00175341"/>
    <w:rsid w:val="001758CF"/>
    <w:rsid w:val="00175CF5"/>
    <w:rsid w:val="001761BD"/>
    <w:rsid w:val="001808AC"/>
    <w:rsid w:val="00182DBB"/>
    <w:rsid w:val="00185C28"/>
    <w:rsid w:val="0018704D"/>
    <w:rsid w:val="0018718D"/>
    <w:rsid w:val="00191A66"/>
    <w:rsid w:val="00196C65"/>
    <w:rsid w:val="00196F03"/>
    <w:rsid w:val="00197665"/>
    <w:rsid w:val="001A1275"/>
    <w:rsid w:val="001A1D82"/>
    <w:rsid w:val="001A2DCF"/>
    <w:rsid w:val="001A4784"/>
    <w:rsid w:val="001A65A1"/>
    <w:rsid w:val="001A66D4"/>
    <w:rsid w:val="001A7A51"/>
    <w:rsid w:val="001A7EB0"/>
    <w:rsid w:val="001B0A5B"/>
    <w:rsid w:val="001B0DB7"/>
    <w:rsid w:val="001B298C"/>
    <w:rsid w:val="001B2E99"/>
    <w:rsid w:val="001B3631"/>
    <w:rsid w:val="001B4D6D"/>
    <w:rsid w:val="001B5AEC"/>
    <w:rsid w:val="001C5301"/>
    <w:rsid w:val="001C6855"/>
    <w:rsid w:val="001C77EF"/>
    <w:rsid w:val="001D074D"/>
    <w:rsid w:val="001D0EDD"/>
    <w:rsid w:val="001D3536"/>
    <w:rsid w:val="001D4285"/>
    <w:rsid w:val="001D592C"/>
    <w:rsid w:val="001D5C9E"/>
    <w:rsid w:val="001D70C3"/>
    <w:rsid w:val="001D7AF9"/>
    <w:rsid w:val="001E0010"/>
    <w:rsid w:val="001E07DB"/>
    <w:rsid w:val="001E439C"/>
    <w:rsid w:val="001E45CA"/>
    <w:rsid w:val="001E6048"/>
    <w:rsid w:val="001E662E"/>
    <w:rsid w:val="001F0B59"/>
    <w:rsid w:val="001F1D05"/>
    <w:rsid w:val="001F2C2C"/>
    <w:rsid w:val="001F2EC9"/>
    <w:rsid w:val="001F4D26"/>
    <w:rsid w:val="001F7C55"/>
    <w:rsid w:val="001F7D22"/>
    <w:rsid w:val="002011A5"/>
    <w:rsid w:val="00201DBC"/>
    <w:rsid w:val="0020259B"/>
    <w:rsid w:val="0020261D"/>
    <w:rsid w:val="0020295B"/>
    <w:rsid w:val="0020430B"/>
    <w:rsid w:val="00204A90"/>
    <w:rsid w:val="00205191"/>
    <w:rsid w:val="0020525C"/>
    <w:rsid w:val="0020764C"/>
    <w:rsid w:val="002105F8"/>
    <w:rsid w:val="00215740"/>
    <w:rsid w:val="0021643A"/>
    <w:rsid w:val="002165E8"/>
    <w:rsid w:val="00217A91"/>
    <w:rsid w:val="002206C5"/>
    <w:rsid w:val="002211C7"/>
    <w:rsid w:val="002220B2"/>
    <w:rsid w:val="002244F7"/>
    <w:rsid w:val="00224A25"/>
    <w:rsid w:val="00225009"/>
    <w:rsid w:val="00225D5E"/>
    <w:rsid w:val="002266DE"/>
    <w:rsid w:val="002271B7"/>
    <w:rsid w:val="00230473"/>
    <w:rsid w:val="00230AF8"/>
    <w:rsid w:val="002313F1"/>
    <w:rsid w:val="00232406"/>
    <w:rsid w:val="00233743"/>
    <w:rsid w:val="00244A61"/>
    <w:rsid w:val="00244C0E"/>
    <w:rsid w:val="0024656C"/>
    <w:rsid w:val="0024745D"/>
    <w:rsid w:val="00247C8A"/>
    <w:rsid w:val="00250471"/>
    <w:rsid w:val="0025192F"/>
    <w:rsid w:val="00252031"/>
    <w:rsid w:val="00252C87"/>
    <w:rsid w:val="00253643"/>
    <w:rsid w:val="00253BE9"/>
    <w:rsid w:val="00254CDC"/>
    <w:rsid w:val="002550A4"/>
    <w:rsid w:val="00255642"/>
    <w:rsid w:val="00255BA7"/>
    <w:rsid w:val="00256BBD"/>
    <w:rsid w:val="00260C34"/>
    <w:rsid w:val="00262224"/>
    <w:rsid w:val="002634B6"/>
    <w:rsid w:val="002642EB"/>
    <w:rsid w:val="00265E19"/>
    <w:rsid w:val="002660AC"/>
    <w:rsid w:val="00270AB4"/>
    <w:rsid w:val="00270DAF"/>
    <w:rsid w:val="00272F65"/>
    <w:rsid w:val="002743AC"/>
    <w:rsid w:val="00275BD0"/>
    <w:rsid w:val="00275EFF"/>
    <w:rsid w:val="00277716"/>
    <w:rsid w:val="00280ADE"/>
    <w:rsid w:val="0028211C"/>
    <w:rsid w:val="002823E4"/>
    <w:rsid w:val="00282E66"/>
    <w:rsid w:val="002853D7"/>
    <w:rsid w:val="00285C3A"/>
    <w:rsid w:val="002863E2"/>
    <w:rsid w:val="0028645E"/>
    <w:rsid w:val="00286B0E"/>
    <w:rsid w:val="002875BA"/>
    <w:rsid w:val="00293685"/>
    <w:rsid w:val="0029435F"/>
    <w:rsid w:val="002954A8"/>
    <w:rsid w:val="002961AD"/>
    <w:rsid w:val="002A15B0"/>
    <w:rsid w:val="002A3CC1"/>
    <w:rsid w:val="002A3D12"/>
    <w:rsid w:val="002A5528"/>
    <w:rsid w:val="002A5A23"/>
    <w:rsid w:val="002A60A2"/>
    <w:rsid w:val="002A6C71"/>
    <w:rsid w:val="002A79B1"/>
    <w:rsid w:val="002B1455"/>
    <w:rsid w:val="002B2DAD"/>
    <w:rsid w:val="002B3A56"/>
    <w:rsid w:val="002B3C50"/>
    <w:rsid w:val="002B45C8"/>
    <w:rsid w:val="002B5ACE"/>
    <w:rsid w:val="002C0549"/>
    <w:rsid w:val="002C0CCB"/>
    <w:rsid w:val="002C2655"/>
    <w:rsid w:val="002C345A"/>
    <w:rsid w:val="002C387A"/>
    <w:rsid w:val="002C43BB"/>
    <w:rsid w:val="002C4DAB"/>
    <w:rsid w:val="002C7342"/>
    <w:rsid w:val="002C73BF"/>
    <w:rsid w:val="002C77C3"/>
    <w:rsid w:val="002C7968"/>
    <w:rsid w:val="002D1022"/>
    <w:rsid w:val="002D19AF"/>
    <w:rsid w:val="002D257B"/>
    <w:rsid w:val="002D33FD"/>
    <w:rsid w:val="002D3458"/>
    <w:rsid w:val="002D3A5E"/>
    <w:rsid w:val="002D43ED"/>
    <w:rsid w:val="002D5E93"/>
    <w:rsid w:val="002D62BC"/>
    <w:rsid w:val="002D7885"/>
    <w:rsid w:val="002E0471"/>
    <w:rsid w:val="002E3F8B"/>
    <w:rsid w:val="002E6819"/>
    <w:rsid w:val="002E6D3B"/>
    <w:rsid w:val="002F04DA"/>
    <w:rsid w:val="002F12A8"/>
    <w:rsid w:val="002F23AA"/>
    <w:rsid w:val="002F2CE9"/>
    <w:rsid w:val="002F2E33"/>
    <w:rsid w:val="002F3AC4"/>
    <w:rsid w:val="002F658B"/>
    <w:rsid w:val="00300EBE"/>
    <w:rsid w:val="00301565"/>
    <w:rsid w:val="003033E1"/>
    <w:rsid w:val="00303A44"/>
    <w:rsid w:val="0030561C"/>
    <w:rsid w:val="00311086"/>
    <w:rsid w:val="00311142"/>
    <w:rsid w:val="00311DFB"/>
    <w:rsid w:val="0031219E"/>
    <w:rsid w:val="00312281"/>
    <w:rsid w:val="00312339"/>
    <w:rsid w:val="00313E25"/>
    <w:rsid w:val="00316AEA"/>
    <w:rsid w:val="003177BB"/>
    <w:rsid w:val="003228B1"/>
    <w:rsid w:val="00325325"/>
    <w:rsid w:val="003256DD"/>
    <w:rsid w:val="00330180"/>
    <w:rsid w:val="00332E94"/>
    <w:rsid w:val="00333809"/>
    <w:rsid w:val="00334F0D"/>
    <w:rsid w:val="00340700"/>
    <w:rsid w:val="00341C10"/>
    <w:rsid w:val="00342566"/>
    <w:rsid w:val="0034274A"/>
    <w:rsid w:val="00345722"/>
    <w:rsid w:val="0034588C"/>
    <w:rsid w:val="00346184"/>
    <w:rsid w:val="00350060"/>
    <w:rsid w:val="00350E7F"/>
    <w:rsid w:val="00352297"/>
    <w:rsid w:val="00354CE4"/>
    <w:rsid w:val="0035784C"/>
    <w:rsid w:val="00357A1D"/>
    <w:rsid w:val="003605AC"/>
    <w:rsid w:val="00361A81"/>
    <w:rsid w:val="00362295"/>
    <w:rsid w:val="00362A20"/>
    <w:rsid w:val="00364910"/>
    <w:rsid w:val="003649E7"/>
    <w:rsid w:val="003655F7"/>
    <w:rsid w:val="003660BC"/>
    <w:rsid w:val="003675C0"/>
    <w:rsid w:val="00367DBD"/>
    <w:rsid w:val="00373F9B"/>
    <w:rsid w:val="003759F6"/>
    <w:rsid w:val="00375E04"/>
    <w:rsid w:val="00375F46"/>
    <w:rsid w:val="00376C68"/>
    <w:rsid w:val="00380B1A"/>
    <w:rsid w:val="00380C58"/>
    <w:rsid w:val="00380D4B"/>
    <w:rsid w:val="00382701"/>
    <w:rsid w:val="00382F33"/>
    <w:rsid w:val="00383242"/>
    <w:rsid w:val="00384D83"/>
    <w:rsid w:val="00386304"/>
    <w:rsid w:val="0038739C"/>
    <w:rsid w:val="00390751"/>
    <w:rsid w:val="00393409"/>
    <w:rsid w:val="0039424F"/>
    <w:rsid w:val="003959DE"/>
    <w:rsid w:val="00396887"/>
    <w:rsid w:val="00397013"/>
    <w:rsid w:val="00397233"/>
    <w:rsid w:val="003979FA"/>
    <w:rsid w:val="003A084A"/>
    <w:rsid w:val="003A1482"/>
    <w:rsid w:val="003A25D3"/>
    <w:rsid w:val="003A41CD"/>
    <w:rsid w:val="003A7AA7"/>
    <w:rsid w:val="003B3715"/>
    <w:rsid w:val="003B4A41"/>
    <w:rsid w:val="003B4B42"/>
    <w:rsid w:val="003B5ADE"/>
    <w:rsid w:val="003C01A1"/>
    <w:rsid w:val="003C05E4"/>
    <w:rsid w:val="003C1CE7"/>
    <w:rsid w:val="003C48D9"/>
    <w:rsid w:val="003C5712"/>
    <w:rsid w:val="003D2B82"/>
    <w:rsid w:val="003D3F15"/>
    <w:rsid w:val="003E06A7"/>
    <w:rsid w:val="003E083D"/>
    <w:rsid w:val="003E2033"/>
    <w:rsid w:val="003E25A5"/>
    <w:rsid w:val="003E43E8"/>
    <w:rsid w:val="003E5752"/>
    <w:rsid w:val="003E59C8"/>
    <w:rsid w:val="003E6474"/>
    <w:rsid w:val="003E6768"/>
    <w:rsid w:val="003F03A7"/>
    <w:rsid w:val="003F0BA6"/>
    <w:rsid w:val="003F13E9"/>
    <w:rsid w:val="003F16C1"/>
    <w:rsid w:val="003F3D83"/>
    <w:rsid w:val="003F5121"/>
    <w:rsid w:val="003F6201"/>
    <w:rsid w:val="00400C07"/>
    <w:rsid w:val="00402196"/>
    <w:rsid w:val="00402B81"/>
    <w:rsid w:val="00402BA0"/>
    <w:rsid w:val="00403865"/>
    <w:rsid w:val="00412FAF"/>
    <w:rsid w:val="004130AF"/>
    <w:rsid w:val="00413EA0"/>
    <w:rsid w:val="00414E0E"/>
    <w:rsid w:val="004153FE"/>
    <w:rsid w:val="004166AD"/>
    <w:rsid w:val="004168F7"/>
    <w:rsid w:val="004176C8"/>
    <w:rsid w:val="004229C7"/>
    <w:rsid w:val="004239BC"/>
    <w:rsid w:val="00423F1A"/>
    <w:rsid w:val="004242D1"/>
    <w:rsid w:val="0042453F"/>
    <w:rsid w:val="00424838"/>
    <w:rsid w:val="004254E3"/>
    <w:rsid w:val="004261AD"/>
    <w:rsid w:val="00426276"/>
    <w:rsid w:val="00426B2E"/>
    <w:rsid w:val="0043069D"/>
    <w:rsid w:val="00434B87"/>
    <w:rsid w:val="00434D3F"/>
    <w:rsid w:val="00434E11"/>
    <w:rsid w:val="00435065"/>
    <w:rsid w:val="00436CB0"/>
    <w:rsid w:val="00437348"/>
    <w:rsid w:val="00441BC0"/>
    <w:rsid w:val="00442B1E"/>
    <w:rsid w:val="00443A21"/>
    <w:rsid w:val="00443D75"/>
    <w:rsid w:val="00446F2D"/>
    <w:rsid w:val="00447BFB"/>
    <w:rsid w:val="0045256F"/>
    <w:rsid w:val="00452EB5"/>
    <w:rsid w:val="004539AE"/>
    <w:rsid w:val="00455F0A"/>
    <w:rsid w:val="00457794"/>
    <w:rsid w:val="00460BD0"/>
    <w:rsid w:val="004665BE"/>
    <w:rsid w:val="004666CF"/>
    <w:rsid w:val="00471964"/>
    <w:rsid w:val="00472C17"/>
    <w:rsid w:val="00472F75"/>
    <w:rsid w:val="004730CC"/>
    <w:rsid w:val="00474452"/>
    <w:rsid w:val="004747FA"/>
    <w:rsid w:val="00480276"/>
    <w:rsid w:val="00481774"/>
    <w:rsid w:val="00483C01"/>
    <w:rsid w:val="0048463D"/>
    <w:rsid w:val="00485D94"/>
    <w:rsid w:val="0048769E"/>
    <w:rsid w:val="00491B4D"/>
    <w:rsid w:val="004930FB"/>
    <w:rsid w:val="004941C1"/>
    <w:rsid w:val="0049442A"/>
    <w:rsid w:val="00496720"/>
    <w:rsid w:val="00496DE7"/>
    <w:rsid w:val="00497183"/>
    <w:rsid w:val="004974DF"/>
    <w:rsid w:val="00497DFD"/>
    <w:rsid w:val="004A3043"/>
    <w:rsid w:val="004A3249"/>
    <w:rsid w:val="004A36DB"/>
    <w:rsid w:val="004A4CDD"/>
    <w:rsid w:val="004A6EE6"/>
    <w:rsid w:val="004A74EE"/>
    <w:rsid w:val="004A7863"/>
    <w:rsid w:val="004B0CD5"/>
    <w:rsid w:val="004B42E2"/>
    <w:rsid w:val="004B511F"/>
    <w:rsid w:val="004B74D2"/>
    <w:rsid w:val="004B7F57"/>
    <w:rsid w:val="004C0C45"/>
    <w:rsid w:val="004C0DF4"/>
    <w:rsid w:val="004C0F53"/>
    <w:rsid w:val="004C2491"/>
    <w:rsid w:val="004C3425"/>
    <w:rsid w:val="004C3803"/>
    <w:rsid w:val="004C404C"/>
    <w:rsid w:val="004C4CBF"/>
    <w:rsid w:val="004C69CA"/>
    <w:rsid w:val="004D4CAF"/>
    <w:rsid w:val="004D73FC"/>
    <w:rsid w:val="004D7800"/>
    <w:rsid w:val="004E0C78"/>
    <w:rsid w:val="004E2F25"/>
    <w:rsid w:val="004E3066"/>
    <w:rsid w:val="004E5D82"/>
    <w:rsid w:val="004E606A"/>
    <w:rsid w:val="004E6EBA"/>
    <w:rsid w:val="004F3070"/>
    <w:rsid w:val="004F400D"/>
    <w:rsid w:val="004F54E8"/>
    <w:rsid w:val="004F59D6"/>
    <w:rsid w:val="004F5C44"/>
    <w:rsid w:val="004F5D4A"/>
    <w:rsid w:val="004F6AF6"/>
    <w:rsid w:val="004F6E46"/>
    <w:rsid w:val="004F6E58"/>
    <w:rsid w:val="004F6EFC"/>
    <w:rsid w:val="004F7F61"/>
    <w:rsid w:val="00500355"/>
    <w:rsid w:val="00500F78"/>
    <w:rsid w:val="00501AA7"/>
    <w:rsid w:val="00501C39"/>
    <w:rsid w:val="00501FB7"/>
    <w:rsid w:val="00502253"/>
    <w:rsid w:val="005023EC"/>
    <w:rsid w:val="00505502"/>
    <w:rsid w:val="00511954"/>
    <w:rsid w:val="00511A70"/>
    <w:rsid w:val="00512CCD"/>
    <w:rsid w:val="0051345A"/>
    <w:rsid w:val="00514775"/>
    <w:rsid w:val="00514DF2"/>
    <w:rsid w:val="00514FB0"/>
    <w:rsid w:val="00515351"/>
    <w:rsid w:val="0051590A"/>
    <w:rsid w:val="0051736B"/>
    <w:rsid w:val="00517791"/>
    <w:rsid w:val="00517F86"/>
    <w:rsid w:val="0052072C"/>
    <w:rsid w:val="00520856"/>
    <w:rsid w:val="00520CCE"/>
    <w:rsid w:val="00522B0B"/>
    <w:rsid w:val="00523E79"/>
    <w:rsid w:val="00524047"/>
    <w:rsid w:val="005245E5"/>
    <w:rsid w:val="00524739"/>
    <w:rsid w:val="00524C16"/>
    <w:rsid w:val="00525140"/>
    <w:rsid w:val="00526EF9"/>
    <w:rsid w:val="00530833"/>
    <w:rsid w:val="00530EEE"/>
    <w:rsid w:val="0053309E"/>
    <w:rsid w:val="00533B88"/>
    <w:rsid w:val="00534B5F"/>
    <w:rsid w:val="00536871"/>
    <w:rsid w:val="00537F20"/>
    <w:rsid w:val="00540DBD"/>
    <w:rsid w:val="005411E4"/>
    <w:rsid w:val="00541810"/>
    <w:rsid w:val="0054352B"/>
    <w:rsid w:val="005442CC"/>
    <w:rsid w:val="00544483"/>
    <w:rsid w:val="005450BE"/>
    <w:rsid w:val="00545C53"/>
    <w:rsid w:val="00545F57"/>
    <w:rsid w:val="0054620D"/>
    <w:rsid w:val="00550419"/>
    <w:rsid w:val="005509BE"/>
    <w:rsid w:val="00550ADE"/>
    <w:rsid w:val="00553638"/>
    <w:rsid w:val="00554EA7"/>
    <w:rsid w:val="00555BCE"/>
    <w:rsid w:val="00556B3F"/>
    <w:rsid w:val="005570C2"/>
    <w:rsid w:val="005579E7"/>
    <w:rsid w:val="00562448"/>
    <w:rsid w:val="005626C4"/>
    <w:rsid w:val="005648A4"/>
    <w:rsid w:val="00565DD8"/>
    <w:rsid w:val="00565E72"/>
    <w:rsid w:val="0056651D"/>
    <w:rsid w:val="00566B68"/>
    <w:rsid w:val="005675E6"/>
    <w:rsid w:val="0056762C"/>
    <w:rsid w:val="00567BBA"/>
    <w:rsid w:val="00567EFB"/>
    <w:rsid w:val="0057059A"/>
    <w:rsid w:val="005717FB"/>
    <w:rsid w:val="0057191C"/>
    <w:rsid w:val="00572A2A"/>
    <w:rsid w:val="00575D27"/>
    <w:rsid w:val="005764D4"/>
    <w:rsid w:val="00577A17"/>
    <w:rsid w:val="00580AC1"/>
    <w:rsid w:val="00581E97"/>
    <w:rsid w:val="00581FA4"/>
    <w:rsid w:val="005836F5"/>
    <w:rsid w:val="0058452B"/>
    <w:rsid w:val="00585848"/>
    <w:rsid w:val="0058779D"/>
    <w:rsid w:val="005919B2"/>
    <w:rsid w:val="00591BEB"/>
    <w:rsid w:val="0059439E"/>
    <w:rsid w:val="0059512F"/>
    <w:rsid w:val="00595175"/>
    <w:rsid w:val="005961AD"/>
    <w:rsid w:val="005A080F"/>
    <w:rsid w:val="005A2AD1"/>
    <w:rsid w:val="005A5090"/>
    <w:rsid w:val="005A50B2"/>
    <w:rsid w:val="005A6616"/>
    <w:rsid w:val="005B3C55"/>
    <w:rsid w:val="005B4218"/>
    <w:rsid w:val="005B7BC0"/>
    <w:rsid w:val="005C3126"/>
    <w:rsid w:val="005C5F59"/>
    <w:rsid w:val="005D3EE7"/>
    <w:rsid w:val="005D61AE"/>
    <w:rsid w:val="005D6990"/>
    <w:rsid w:val="005D74DD"/>
    <w:rsid w:val="005D7ACD"/>
    <w:rsid w:val="005E12BA"/>
    <w:rsid w:val="005E36C6"/>
    <w:rsid w:val="005E38AD"/>
    <w:rsid w:val="005E491B"/>
    <w:rsid w:val="005E4C2C"/>
    <w:rsid w:val="005E53AA"/>
    <w:rsid w:val="005E762E"/>
    <w:rsid w:val="005F05EB"/>
    <w:rsid w:val="005F0EC9"/>
    <w:rsid w:val="005F0F2E"/>
    <w:rsid w:val="005F104F"/>
    <w:rsid w:val="005F2C33"/>
    <w:rsid w:val="005F489C"/>
    <w:rsid w:val="005F4978"/>
    <w:rsid w:val="005F5761"/>
    <w:rsid w:val="005F5D6A"/>
    <w:rsid w:val="005F6918"/>
    <w:rsid w:val="005F7C1C"/>
    <w:rsid w:val="005F7C73"/>
    <w:rsid w:val="0060239D"/>
    <w:rsid w:val="00602C38"/>
    <w:rsid w:val="00605CCE"/>
    <w:rsid w:val="006063A5"/>
    <w:rsid w:val="006072E9"/>
    <w:rsid w:val="006125BA"/>
    <w:rsid w:val="00614A7A"/>
    <w:rsid w:val="00615B46"/>
    <w:rsid w:val="0061618B"/>
    <w:rsid w:val="00620E26"/>
    <w:rsid w:val="006227D1"/>
    <w:rsid w:val="00622BE7"/>
    <w:rsid w:val="00623E94"/>
    <w:rsid w:val="006245F4"/>
    <w:rsid w:val="006249B6"/>
    <w:rsid w:val="0062536C"/>
    <w:rsid w:val="00625BBC"/>
    <w:rsid w:val="0063247A"/>
    <w:rsid w:val="006335B4"/>
    <w:rsid w:val="00636383"/>
    <w:rsid w:val="0063638A"/>
    <w:rsid w:val="00636AE2"/>
    <w:rsid w:val="00636F97"/>
    <w:rsid w:val="00637E42"/>
    <w:rsid w:val="00641CE4"/>
    <w:rsid w:val="00642BDA"/>
    <w:rsid w:val="00644638"/>
    <w:rsid w:val="006452D0"/>
    <w:rsid w:val="00645FA4"/>
    <w:rsid w:val="006464D4"/>
    <w:rsid w:val="0065014F"/>
    <w:rsid w:val="006517E6"/>
    <w:rsid w:val="00652874"/>
    <w:rsid w:val="00653E8E"/>
    <w:rsid w:val="006549F4"/>
    <w:rsid w:val="00654B88"/>
    <w:rsid w:val="00654DE8"/>
    <w:rsid w:val="0065593F"/>
    <w:rsid w:val="006577FF"/>
    <w:rsid w:val="00657C49"/>
    <w:rsid w:val="00661049"/>
    <w:rsid w:val="006612F0"/>
    <w:rsid w:val="00661F04"/>
    <w:rsid w:val="00662AD7"/>
    <w:rsid w:val="00663AB1"/>
    <w:rsid w:val="0066407F"/>
    <w:rsid w:val="00664174"/>
    <w:rsid w:val="0066518F"/>
    <w:rsid w:val="00665A6B"/>
    <w:rsid w:val="006668CC"/>
    <w:rsid w:val="00672492"/>
    <w:rsid w:val="00672B39"/>
    <w:rsid w:val="00673093"/>
    <w:rsid w:val="00673428"/>
    <w:rsid w:val="00673C31"/>
    <w:rsid w:val="00675191"/>
    <w:rsid w:val="006767AE"/>
    <w:rsid w:val="00680FF9"/>
    <w:rsid w:val="0068229A"/>
    <w:rsid w:val="00686B62"/>
    <w:rsid w:val="00691644"/>
    <w:rsid w:val="00691A7C"/>
    <w:rsid w:val="00694496"/>
    <w:rsid w:val="006946DE"/>
    <w:rsid w:val="00695882"/>
    <w:rsid w:val="006958E4"/>
    <w:rsid w:val="00696AF7"/>
    <w:rsid w:val="006A0C3A"/>
    <w:rsid w:val="006A1CE7"/>
    <w:rsid w:val="006A4620"/>
    <w:rsid w:val="006A7482"/>
    <w:rsid w:val="006B042C"/>
    <w:rsid w:val="006B12F2"/>
    <w:rsid w:val="006B231D"/>
    <w:rsid w:val="006B2CE5"/>
    <w:rsid w:val="006B453A"/>
    <w:rsid w:val="006B551D"/>
    <w:rsid w:val="006B5E5E"/>
    <w:rsid w:val="006B6238"/>
    <w:rsid w:val="006B7139"/>
    <w:rsid w:val="006B7163"/>
    <w:rsid w:val="006C0D3E"/>
    <w:rsid w:val="006C2260"/>
    <w:rsid w:val="006C3F74"/>
    <w:rsid w:val="006C3F8C"/>
    <w:rsid w:val="006C465D"/>
    <w:rsid w:val="006C643D"/>
    <w:rsid w:val="006D2110"/>
    <w:rsid w:val="006D246F"/>
    <w:rsid w:val="006D43D0"/>
    <w:rsid w:val="006D5956"/>
    <w:rsid w:val="006D5D87"/>
    <w:rsid w:val="006E24BE"/>
    <w:rsid w:val="006E37D3"/>
    <w:rsid w:val="006E5CA6"/>
    <w:rsid w:val="006F1AFB"/>
    <w:rsid w:val="006F33A8"/>
    <w:rsid w:val="006F3592"/>
    <w:rsid w:val="006F572E"/>
    <w:rsid w:val="006F628A"/>
    <w:rsid w:val="006F7C56"/>
    <w:rsid w:val="007004A8"/>
    <w:rsid w:val="00700714"/>
    <w:rsid w:val="00702588"/>
    <w:rsid w:val="00702A59"/>
    <w:rsid w:val="007040EC"/>
    <w:rsid w:val="00704C3F"/>
    <w:rsid w:val="00705FF9"/>
    <w:rsid w:val="007063E6"/>
    <w:rsid w:val="007071E4"/>
    <w:rsid w:val="007079F3"/>
    <w:rsid w:val="00710C96"/>
    <w:rsid w:val="00712351"/>
    <w:rsid w:val="0071235F"/>
    <w:rsid w:val="00714E9A"/>
    <w:rsid w:val="007168AD"/>
    <w:rsid w:val="007203C0"/>
    <w:rsid w:val="00720730"/>
    <w:rsid w:val="007235C8"/>
    <w:rsid w:val="00723B06"/>
    <w:rsid w:val="00726425"/>
    <w:rsid w:val="0072690C"/>
    <w:rsid w:val="007343A9"/>
    <w:rsid w:val="0073526D"/>
    <w:rsid w:val="00735608"/>
    <w:rsid w:val="0073573D"/>
    <w:rsid w:val="007358F2"/>
    <w:rsid w:val="00735D40"/>
    <w:rsid w:val="0073675E"/>
    <w:rsid w:val="00736C4C"/>
    <w:rsid w:val="007375B5"/>
    <w:rsid w:val="00737A80"/>
    <w:rsid w:val="00737DCA"/>
    <w:rsid w:val="007408A5"/>
    <w:rsid w:val="0074113D"/>
    <w:rsid w:val="007412F1"/>
    <w:rsid w:val="007419EB"/>
    <w:rsid w:val="007433A4"/>
    <w:rsid w:val="00743CDC"/>
    <w:rsid w:val="00752473"/>
    <w:rsid w:val="007528D5"/>
    <w:rsid w:val="007530D2"/>
    <w:rsid w:val="00753205"/>
    <w:rsid w:val="00753FDE"/>
    <w:rsid w:val="00753FFE"/>
    <w:rsid w:val="0075520F"/>
    <w:rsid w:val="007558F3"/>
    <w:rsid w:val="0075782A"/>
    <w:rsid w:val="00761074"/>
    <w:rsid w:val="0076115A"/>
    <w:rsid w:val="00761BE9"/>
    <w:rsid w:val="007620D3"/>
    <w:rsid w:val="00762658"/>
    <w:rsid w:val="00762C27"/>
    <w:rsid w:val="0076451D"/>
    <w:rsid w:val="00764CA3"/>
    <w:rsid w:val="0076767F"/>
    <w:rsid w:val="007705FC"/>
    <w:rsid w:val="00775799"/>
    <w:rsid w:val="007764F4"/>
    <w:rsid w:val="0077679E"/>
    <w:rsid w:val="00776C8C"/>
    <w:rsid w:val="00777187"/>
    <w:rsid w:val="00780324"/>
    <w:rsid w:val="0078077F"/>
    <w:rsid w:val="00783634"/>
    <w:rsid w:val="00784125"/>
    <w:rsid w:val="0078449B"/>
    <w:rsid w:val="00785C70"/>
    <w:rsid w:val="00787611"/>
    <w:rsid w:val="00791D15"/>
    <w:rsid w:val="007921CF"/>
    <w:rsid w:val="00792947"/>
    <w:rsid w:val="00794316"/>
    <w:rsid w:val="00797FCD"/>
    <w:rsid w:val="007A097A"/>
    <w:rsid w:val="007A09AB"/>
    <w:rsid w:val="007A0BB8"/>
    <w:rsid w:val="007A0DE1"/>
    <w:rsid w:val="007A10D2"/>
    <w:rsid w:val="007A3EE2"/>
    <w:rsid w:val="007A53D6"/>
    <w:rsid w:val="007A5B7B"/>
    <w:rsid w:val="007A64FD"/>
    <w:rsid w:val="007A6852"/>
    <w:rsid w:val="007B0537"/>
    <w:rsid w:val="007B0604"/>
    <w:rsid w:val="007B061D"/>
    <w:rsid w:val="007B06CF"/>
    <w:rsid w:val="007B1807"/>
    <w:rsid w:val="007B218A"/>
    <w:rsid w:val="007B3A2E"/>
    <w:rsid w:val="007B3E52"/>
    <w:rsid w:val="007B4CDE"/>
    <w:rsid w:val="007B5E09"/>
    <w:rsid w:val="007B705B"/>
    <w:rsid w:val="007C0554"/>
    <w:rsid w:val="007C0794"/>
    <w:rsid w:val="007C07F6"/>
    <w:rsid w:val="007C10ED"/>
    <w:rsid w:val="007C37F3"/>
    <w:rsid w:val="007C7487"/>
    <w:rsid w:val="007D2110"/>
    <w:rsid w:val="007D238A"/>
    <w:rsid w:val="007D68D5"/>
    <w:rsid w:val="007E13A8"/>
    <w:rsid w:val="007E25AC"/>
    <w:rsid w:val="007E2F40"/>
    <w:rsid w:val="007E3986"/>
    <w:rsid w:val="007E4541"/>
    <w:rsid w:val="007E6A2E"/>
    <w:rsid w:val="007E709F"/>
    <w:rsid w:val="007E7604"/>
    <w:rsid w:val="007F054D"/>
    <w:rsid w:val="007F1117"/>
    <w:rsid w:val="007F2727"/>
    <w:rsid w:val="007F4C8F"/>
    <w:rsid w:val="007F5AF0"/>
    <w:rsid w:val="007F5C18"/>
    <w:rsid w:val="007F7784"/>
    <w:rsid w:val="0080248A"/>
    <w:rsid w:val="00804227"/>
    <w:rsid w:val="00804240"/>
    <w:rsid w:val="00805672"/>
    <w:rsid w:val="008063E7"/>
    <w:rsid w:val="00806BE3"/>
    <w:rsid w:val="00806EF8"/>
    <w:rsid w:val="0080713A"/>
    <w:rsid w:val="00807AFC"/>
    <w:rsid w:val="00812A90"/>
    <w:rsid w:val="00812C88"/>
    <w:rsid w:val="0081315C"/>
    <w:rsid w:val="00814190"/>
    <w:rsid w:val="00814CB0"/>
    <w:rsid w:val="008159E5"/>
    <w:rsid w:val="00817251"/>
    <w:rsid w:val="0081750D"/>
    <w:rsid w:val="008175F1"/>
    <w:rsid w:val="008176BF"/>
    <w:rsid w:val="00820058"/>
    <w:rsid w:val="0082090F"/>
    <w:rsid w:val="0082107B"/>
    <w:rsid w:val="00822060"/>
    <w:rsid w:val="008220B1"/>
    <w:rsid w:val="00822E40"/>
    <w:rsid w:val="00825814"/>
    <w:rsid w:val="0083286F"/>
    <w:rsid w:val="008331DE"/>
    <w:rsid w:val="00833463"/>
    <w:rsid w:val="0083351A"/>
    <w:rsid w:val="008340BE"/>
    <w:rsid w:val="0083562E"/>
    <w:rsid w:val="00836233"/>
    <w:rsid w:val="0083668A"/>
    <w:rsid w:val="00836C3E"/>
    <w:rsid w:val="0083748B"/>
    <w:rsid w:val="00837614"/>
    <w:rsid w:val="0084012B"/>
    <w:rsid w:val="00840B46"/>
    <w:rsid w:val="008413E1"/>
    <w:rsid w:val="00843260"/>
    <w:rsid w:val="008445DB"/>
    <w:rsid w:val="008454DF"/>
    <w:rsid w:val="008460F1"/>
    <w:rsid w:val="008473DB"/>
    <w:rsid w:val="008523D4"/>
    <w:rsid w:val="00852C8F"/>
    <w:rsid w:val="00853B90"/>
    <w:rsid w:val="00855D82"/>
    <w:rsid w:val="008562F6"/>
    <w:rsid w:val="0085642E"/>
    <w:rsid w:val="00860A72"/>
    <w:rsid w:val="00860EFA"/>
    <w:rsid w:val="0086174E"/>
    <w:rsid w:val="0086328B"/>
    <w:rsid w:val="008633FA"/>
    <w:rsid w:val="00865537"/>
    <w:rsid w:val="00866755"/>
    <w:rsid w:val="0086679F"/>
    <w:rsid w:val="008668BD"/>
    <w:rsid w:val="00870704"/>
    <w:rsid w:val="00872464"/>
    <w:rsid w:val="00872920"/>
    <w:rsid w:val="008739F2"/>
    <w:rsid w:val="00873FFF"/>
    <w:rsid w:val="00875405"/>
    <w:rsid w:val="00875E52"/>
    <w:rsid w:val="008766A3"/>
    <w:rsid w:val="00876FE4"/>
    <w:rsid w:val="00881C0C"/>
    <w:rsid w:val="00884E1B"/>
    <w:rsid w:val="00885194"/>
    <w:rsid w:val="008869E7"/>
    <w:rsid w:val="0089012F"/>
    <w:rsid w:val="0089061D"/>
    <w:rsid w:val="00890845"/>
    <w:rsid w:val="00890C3A"/>
    <w:rsid w:val="00891C6E"/>
    <w:rsid w:val="0089218D"/>
    <w:rsid w:val="008921F5"/>
    <w:rsid w:val="00897054"/>
    <w:rsid w:val="008A1E34"/>
    <w:rsid w:val="008A3F79"/>
    <w:rsid w:val="008A455E"/>
    <w:rsid w:val="008A4851"/>
    <w:rsid w:val="008A4DC5"/>
    <w:rsid w:val="008A7A37"/>
    <w:rsid w:val="008B042A"/>
    <w:rsid w:val="008B0AFD"/>
    <w:rsid w:val="008B0F6C"/>
    <w:rsid w:val="008B3123"/>
    <w:rsid w:val="008B3D14"/>
    <w:rsid w:val="008B3FCE"/>
    <w:rsid w:val="008B4033"/>
    <w:rsid w:val="008B443D"/>
    <w:rsid w:val="008B50D0"/>
    <w:rsid w:val="008C118D"/>
    <w:rsid w:val="008C194B"/>
    <w:rsid w:val="008C1B44"/>
    <w:rsid w:val="008C2DF4"/>
    <w:rsid w:val="008C3D6C"/>
    <w:rsid w:val="008C41E4"/>
    <w:rsid w:val="008C51A3"/>
    <w:rsid w:val="008C57EC"/>
    <w:rsid w:val="008C795E"/>
    <w:rsid w:val="008D07BC"/>
    <w:rsid w:val="008D0F22"/>
    <w:rsid w:val="008D57FA"/>
    <w:rsid w:val="008D6426"/>
    <w:rsid w:val="008E41B5"/>
    <w:rsid w:val="008E4BCB"/>
    <w:rsid w:val="008E5118"/>
    <w:rsid w:val="008F08FE"/>
    <w:rsid w:val="008F0FBA"/>
    <w:rsid w:val="008F13B1"/>
    <w:rsid w:val="008F13B6"/>
    <w:rsid w:val="008F2469"/>
    <w:rsid w:val="008F2828"/>
    <w:rsid w:val="008F3180"/>
    <w:rsid w:val="008F57A7"/>
    <w:rsid w:val="008F78D6"/>
    <w:rsid w:val="009007E4"/>
    <w:rsid w:val="00901C49"/>
    <w:rsid w:val="00901ED4"/>
    <w:rsid w:val="00902F0F"/>
    <w:rsid w:val="00903F20"/>
    <w:rsid w:val="0091081C"/>
    <w:rsid w:val="009120BB"/>
    <w:rsid w:val="00912130"/>
    <w:rsid w:val="009153F1"/>
    <w:rsid w:val="009161D8"/>
    <w:rsid w:val="009204DD"/>
    <w:rsid w:val="00920559"/>
    <w:rsid w:val="00924FFF"/>
    <w:rsid w:val="00925201"/>
    <w:rsid w:val="00927CB7"/>
    <w:rsid w:val="00931114"/>
    <w:rsid w:val="0093156C"/>
    <w:rsid w:val="00931F08"/>
    <w:rsid w:val="00934BB6"/>
    <w:rsid w:val="00935E2E"/>
    <w:rsid w:val="00936450"/>
    <w:rsid w:val="00937B79"/>
    <w:rsid w:val="00940E88"/>
    <w:rsid w:val="00941408"/>
    <w:rsid w:val="00942C8A"/>
    <w:rsid w:val="009443C5"/>
    <w:rsid w:val="00944433"/>
    <w:rsid w:val="009514E3"/>
    <w:rsid w:val="00951626"/>
    <w:rsid w:val="00953443"/>
    <w:rsid w:val="00953663"/>
    <w:rsid w:val="00955F55"/>
    <w:rsid w:val="0095664E"/>
    <w:rsid w:val="009573AD"/>
    <w:rsid w:val="00957F4A"/>
    <w:rsid w:val="009635FE"/>
    <w:rsid w:val="00964031"/>
    <w:rsid w:val="0096414B"/>
    <w:rsid w:val="00965235"/>
    <w:rsid w:val="00965829"/>
    <w:rsid w:val="00967216"/>
    <w:rsid w:val="00967B5C"/>
    <w:rsid w:val="00973328"/>
    <w:rsid w:val="009744FE"/>
    <w:rsid w:val="00974E53"/>
    <w:rsid w:val="0097565C"/>
    <w:rsid w:val="00975C34"/>
    <w:rsid w:val="00975CC4"/>
    <w:rsid w:val="00980BA7"/>
    <w:rsid w:val="009819BB"/>
    <w:rsid w:val="009835A6"/>
    <w:rsid w:val="0098563D"/>
    <w:rsid w:val="00986254"/>
    <w:rsid w:val="00987746"/>
    <w:rsid w:val="009929E2"/>
    <w:rsid w:val="00992E71"/>
    <w:rsid w:val="009938E8"/>
    <w:rsid w:val="00993ECC"/>
    <w:rsid w:val="0099426A"/>
    <w:rsid w:val="0099475A"/>
    <w:rsid w:val="00994F02"/>
    <w:rsid w:val="009A0C47"/>
    <w:rsid w:val="009A12C5"/>
    <w:rsid w:val="009A179F"/>
    <w:rsid w:val="009A1BE5"/>
    <w:rsid w:val="009A3732"/>
    <w:rsid w:val="009A4A6E"/>
    <w:rsid w:val="009A5168"/>
    <w:rsid w:val="009A5388"/>
    <w:rsid w:val="009A77C5"/>
    <w:rsid w:val="009B0A7A"/>
    <w:rsid w:val="009B1E32"/>
    <w:rsid w:val="009B5062"/>
    <w:rsid w:val="009B51BE"/>
    <w:rsid w:val="009B615C"/>
    <w:rsid w:val="009B65F6"/>
    <w:rsid w:val="009B74FB"/>
    <w:rsid w:val="009C0566"/>
    <w:rsid w:val="009C1F00"/>
    <w:rsid w:val="009C1F41"/>
    <w:rsid w:val="009C2633"/>
    <w:rsid w:val="009D046F"/>
    <w:rsid w:val="009D1ED1"/>
    <w:rsid w:val="009D2DE0"/>
    <w:rsid w:val="009D3E88"/>
    <w:rsid w:val="009D45E5"/>
    <w:rsid w:val="009D47B2"/>
    <w:rsid w:val="009D4CBF"/>
    <w:rsid w:val="009D5E0B"/>
    <w:rsid w:val="009D5F53"/>
    <w:rsid w:val="009E3E57"/>
    <w:rsid w:val="009E690E"/>
    <w:rsid w:val="009E7C59"/>
    <w:rsid w:val="009F08D7"/>
    <w:rsid w:val="009F1768"/>
    <w:rsid w:val="009F2215"/>
    <w:rsid w:val="00A007B3"/>
    <w:rsid w:val="00A01438"/>
    <w:rsid w:val="00A03DE9"/>
    <w:rsid w:val="00A05CE2"/>
    <w:rsid w:val="00A06937"/>
    <w:rsid w:val="00A14E49"/>
    <w:rsid w:val="00A20687"/>
    <w:rsid w:val="00A209F5"/>
    <w:rsid w:val="00A213FF"/>
    <w:rsid w:val="00A21ED3"/>
    <w:rsid w:val="00A222C6"/>
    <w:rsid w:val="00A2268D"/>
    <w:rsid w:val="00A2416A"/>
    <w:rsid w:val="00A25B54"/>
    <w:rsid w:val="00A31914"/>
    <w:rsid w:val="00A31AD8"/>
    <w:rsid w:val="00A322FB"/>
    <w:rsid w:val="00A32558"/>
    <w:rsid w:val="00A3373C"/>
    <w:rsid w:val="00A3384E"/>
    <w:rsid w:val="00A33F4F"/>
    <w:rsid w:val="00A34460"/>
    <w:rsid w:val="00A34E9A"/>
    <w:rsid w:val="00A3525C"/>
    <w:rsid w:val="00A3704E"/>
    <w:rsid w:val="00A37565"/>
    <w:rsid w:val="00A40F59"/>
    <w:rsid w:val="00A41C21"/>
    <w:rsid w:val="00A41F74"/>
    <w:rsid w:val="00A438FB"/>
    <w:rsid w:val="00A52706"/>
    <w:rsid w:val="00A52AB7"/>
    <w:rsid w:val="00A54972"/>
    <w:rsid w:val="00A54BA0"/>
    <w:rsid w:val="00A54DC2"/>
    <w:rsid w:val="00A55700"/>
    <w:rsid w:val="00A55C9D"/>
    <w:rsid w:val="00A57B83"/>
    <w:rsid w:val="00A57C9C"/>
    <w:rsid w:val="00A6039D"/>
    <w:rsid w:val="00A605EF"/>
    <w:rsid w:val="00A60C31"/>
    <w:rsid w:val="00A62A07"/>
    <w:rsid w:val="00A63962"/>
    <w:rsid w:val="00A6397F"/>
    <w:rsid w:val="00A64406"/>
    <w:rsid w:val="00A64DF4"/>
    <w:rsid w:val="00A6587B"/>
    <w:rsid w:val="00A661CA"/>
    <w:rsid w:val="00A71224"/>
    <w:rsid w:val="00A72EAC"/>
    <w:rsid w:val="00A73217"/>
    <w:rsid w:val="00A7387E"/>
    <w:rsid w:val="00A73931"/>
    <w:rsid w:val="00A73C68"/>
    <w:rsid w:val="00A75374"/>
    <w:rsid w:val="00A76382"/>
    <w:rsid w:val="00A764B2"/>
    <w:rsid w:val="00A77139"/>
    <w:rsid w:val="00A805A7"/>
    <w:rsid w:val="00A8166F"/>
    <w:rsid w:val="00A82E2C"/>
    <w:rsid w:val="00A83151"/>
    <w:rsid w:val="00A836EB"/>
    <w:rsid w:val="00A83A83"/>
    <w:rsid w:val="00A83E9C"/>
    <w:rsid w:val="00A90ADB"/>
    <w:rsid w:val="00A92A49"/>
    <w:rsid w:val="00A9324D"/>
    <w:rsid w:val="00A939D4"/>
    <w:rsid w:val="00A93DC8"/>
    <w:rsid w:val="00A97B62"/>
    <w:rsid w:val="00AA0C6F"/>
    <w:rsid w:val="00AA140F"/>
    <w:rsid w:val="00AA2089"/>
    <w:rsid w:val="00AA2777"/>
    <w:rsid w:val="00AA3067"/>
    <w:rsid w:val="00AA369E"/>
    <w:rsid w:val="00AA3DD3"/>
    <w:rsid w:val="00AA4114"/>
    <w:rsid w:val="00AA4F6B"/>
    <w:rsid w:val="00AA506E"/>
    <w:rsid w:val="00AA5D00"/>
    <w:rsid w:val="00AA5F01"/>
    <w:rsid w:val="00AA6571"/>
    <w:rsid w:val="00AA676F"/>
    <w:rsid w:val="00AA6910"/>
    <w:rsid w:val="00AB0480"/>
    <w:rsid w:val="00AB05F7"/>
    <w:rsid w:val="00AB0C59"/>
    <w:rsid w:val="00AB3370"/>
    <w:rsid w:val="00AB3DE5"/>
    <w:rsid w:val="00AB3F7C"/>
    <w:rsid w:val="00AB5D07"/>
    <w:rsid w:val="00AB5E3F"/>
    <w:rsid w:val="00AB602E"/>
    <w:rsid w:val="00AB71BD"/>
    <w:rsid w:val="00AB73CB"/>
    <w:rsid w:val="00AB7E2F"/>
    <w:rsid w:val="00AB7E84"/>
    <w:rsid w:val="00AC086E"/>
    <w:rsid w:val="00AC0F94"/>
    <w:rsid w:val="00AC13F1"/>
    <w:rsid w:val="00AC347D"/>
    <w:rsid w:val="00AC479D"/>
    <w:rsid w:val="00AC61A1"/>
    <w:rsid w:val="00AC64CA"/>
    <w:rsid w:val="00AC6C26"/>
    <w:rsid w:val="00AD1BB1"/>
    <w:rsid w:val="00AD1F2E"/>
    <w:rsid w:val="00AD31FA"/>
    <w:rsid w:val="00AD41D7"/>
    <w:rsid w:val="00AD4610"/>
    <w:rsid w:val="00AD499A"/>
    <w:rsid w:val="00AD6122"/>
    <w:rsid w:val="00AD63AF"/>
    <w:rsid w:val="00AE0E94"/>
    <w:rsid w:val="00AE15B2"/>
    <w:rsid w:val="00AE21EC"/>
    <w:rsid w:val="00AE4A3C"/>
    <w:rsid w:val="00AE5987"/>
    <w:rsid w:val="00AE59BD"/>
    <w:rsid w:val="00AF1C55"/>
    <w:rsid w:val="00AF29D9"/>
    <w:rsid w:val="00AF2B0D"/>
    <w:rsid w:val="00AF53DB"/>
    <w:rsid w:val="00AF5611"/>
    <w:rsid w:val="00AF6353"/>
    <w:rsid w:val="00AF6BAC"/>
    <w:rsid w:val="00AF6BC9"/>
    <w:rsid w:val="00AF6D6A"/>
    <w:rsid w:val="00AF7174"/>
    <w:rsid w:val="00AF7D17"/>
    <w:rsid w:val="00B00D16"/>
    <w:rsid w:val="00B046FD"/>
    <w:rsid w:val="00B056A3"/>
    <w:rsid w:val="00B07759"/>
    <w:rsid w:val="00B105ED"/>
    <w:rsid w:val="00B10E9F"/>
    <w:rsid w:val="00B11FBD"/>
    <w:rsid w:val="00B12779"/>
    <w:rsid w:val="00B127EB"/>
    <w:rsid w:val="00B1300B"/>
    <w:rsid w:val="00B14042"/>
    <w:rsid w:val="00B17994"/>
    <w:rsid w:val="00B21B7A"/>
    <w:rsid w:val="00B23ABC"/>
    <w:rsid w:val="00B246DC"/>
    <w:rsid w:val="00B24EE1"/>
    <w:rsid w:val="00B30287"/>
    <w:rsid w:val="00B34385"/>
    <w:rsid w:val="00B4006D"/>
    <w:rsid w:val="00B40ABD"/>
    <w:rsid w:val="00B412A1"/>
    <w:rsid w:val="00B41DCF"/>
    <w:rsid w:val="00B42B8F"/>
    <w:rsid w:val="00B42FFC"/>
    <w:rsid w:val="00B43E8E"/>
    <w:rsid w:val="00B444CB"/>
    <w:rsid w:val="00B45685"/>
    <w:rsid w:val="00B45AEE"/>
    <w:rsid w:val="00B45BBD"/>
    <w:rsid w:val="00B46AE8"/>
    <w:rsid w:val="00B46DDD"/>
    <w:rsid w:val="00B4753C"/>
    <w:rsid w:val="00B50C6C"/>
    <w:rsid w:val="00B513D3"/>
    <w:rsid w:val="00B51B96"/>
    <w:rsid w:val="00B52771"/>
    <w:rsid w:val="00B52B2F"/>
    <w:rsid w:val="00B55BE2"/>
    <w:rsid w:val="00B6104A"/>
    <w:rsid w:val="00B611D0"/>
    <w:rsid w:val="00B62DB7"/>
    <w:rsid w:val="00B62E5D"/>
    <w:rsid w:val="00B6431E"/>
    <w:rsid w:val="00B645DA"/>
    <w:rsid w:val="00B652B5"/>
    <w:rsid w:val="00B67CEC"/>
    <w:rsid w:val="00B71EE8"/>
    <w:rsid w:val="00B72939"/>
    <w:rsid w:val="00B74B78"/>
    <w:rsid w:val="00B76C07"/>
    <w:rsid w:val="00B77F1E"/>
    <w:rsid w:val="00B823F2"/>
    <w:rsid w:val="00B82816"/>
    <w:rsid w:val="00B84FBA"/>
    <w:rsid w:val="00B861ED"/>
    <w:rsid w:val="00B8704A"/>
    <w:rsid w:val="00B911AA"/>
    <w:rsid w:val="00B91EB6"/>
    <w:rsid w:val="00B93003"/>
    <w:rsid w:val="00B93242"/>
    <w:rsid w:val="00B94AE7"/>
    <w:rsid w:val="00B954DA"/>
    <w:rsid w:val="00B955FE"/>
    <w:rsid w:val="00B96DA7"/>
    <w:rsid w:val="00BA031F"/>
    <w:rsid w:val="00BA23D3"/>
    <w:rsid w:val="00BA36CD"/>
    <w:rsid w:val="00BA526E"/>
    <w:rsid w:val="00BB0321"/>
    <w:rsid w:val="00BB1023"/>
    <w:rsid w:val="00BB212B"/>
    <w:rsid w:val="00BB2380"/>
    <w:rsid w:val="00BB4D31"/>
    <w:rsid w:val="00BB5ED3"/>
    <w:rsid w:val="00BC3358"/>
    <w:rsid w:val="00BC4BF4"/>
    <w:rsid w:val="00BD4353"/>
    <w:rsid w:val="00BD5961"/>
    <w:rsid w:val="00BD5E22"/>
    <w:rsid w:val="00BD76C6"/>
    <w:rsid w:val="00BE10DE"/>
    <w:rsid w:val="00BE13BD"/>
    <w:rsid w:val="00BE2307"/>
    <w:rsid w:val="00BE2333"/>
    <w:rsid w:val="00BE248C"/>
    <w:rsid w:val="00BE3610"/>
    <w:rsid w:val="00BE3817"/>
    <w:rsid w:val="00BE508C"/>
    <w:rsid w:val="00BE5C1F"/>
    <w:rsid w:val="00BE73CC"/>
    <w:rsid w:val="00BE7AB2"/>
    <w:rsid w:val="00BF0E0B"/>
    <w:rsid w:val="00BF217B"/>
    <w:rsid w:val="00BF3DBB"/>
    <w:rsid w:val="00BF4E80"/>
    <w:rsid w:val="00BF565A"/>
    <w:rsid w:val="00BF5E04"/>
    <w:rsid w:val="00BF64C5"/>
    <w:rsid w:val="00BF6501"/>
    <w:rsid w:val="00BF6F8D"/>
    <w:rsid w:val="00BF75A2"/>
    <w:rsid w:val="00C02603"/>
    <w:rsid w:val="00C02A2A"/>
    <w:rsid w:val="00C03053"/>
    <w:rsid w:val="00C04133"/>
    <w:rsid w:val="00C07B1C"/>
    <w:rsid w:val="00C121CC"/>
    <w:rsid w:val="00C12F5F"/>
    <w:rsid w:val="00C14088"/>
    <w:rsid w:val="00C142E3"/>
    <w:rsid w:val="00C160CD"/>
    <w:rsid w:val="00C16EE8"/>
    <w:rsid w:val="00C174BB"/>
    <w:rsid w:val="00C17FB3"/>
    <w:rsid w:val="00C2003B"/>
    <w:rsid w:val="00C202E0"/>
    <w:rsid w:val="00C20908"/>
    <w:rsid w:val="00C22738"/>
    <w:rsid w:val="00C2296E"/>
    <w:rsid w:val="00C24991"/>
    <w:rsid w:val="00C254F8"/>
    <w:rsid w:val="00C27E87"/>
    <w:rsid w:val="00C31C8B"/>
    <w:rsid w:val="00C33BBD"/>
    <w:rsid w:val="00C34743"/>
    <w:rsid w:val="00C35926"/>
    <w:rsid w:val="00C359EF"/>
    <w:rsid w:val="00C364F6"/>
    <w:rsid w:val="00C3700E"/>
    <w:rsid w:val="00C403BD"/>
    <w:rsid w:val="00C41A36"/>
    <w:rsid w:val="00C41A88"/>
    <w:rsid w:val="00C42671"/>
    <w:rsid w:val="00C43EEA"/>
    <w:rsid w:val="00C4483A"/>
    <w:rsid w:val="00C44D3B"/>
    <w:rsid w:val="00C44F26"/>
    <w:rsid w:val="00C45F2E"/>
    <w:rsid w:val="00C47E4F"/>
    <w:rsid w:val="00C5036F"/>
    <w:rsid w:val="00C51D21"/>
    <w:rsid w:val="00C52230"/>
    <w:rsid w:val="00C52AA0"/>
    <w:rsid w:val="00C53932"/>
    <w:rsid w:val="00C55E74"/>
    <w:rsid w:val="00C5651D"/>
    <w:rsid w:val="00C6067C"/>
    <w:rsid w:val="00C61C64"/>
    <w:rsid w:val="00C61E75"/>
    <w:rsid w:val="00C71857"/>
    <w:rsid w:val="00C73021"/>
    <w:rsid w:val="00C76E62"/>
    <w:rsid w:val="00C77113"/>
    <w:rsid w:val="00C77A82"/>
    <w:rsid w:val="00C77BBF"/>
    <w:rsid w:val="00C82453"/>
    <w:rsid w:val="00C83093"/>
    <w:rsid w:val="00C83CFA"/>
    <w:rsid w:val="00C8478B"/>
    <w:rsid w:val="00C9048C"/>
    <w:rsid w:val="00C90A0F"/>
    <w:rsid w:val="00C90FED"/>
    <w:rsid w:val="00C93752"/>
    <w:rsid w:val="00C93FE2"/>
    <w:rsid w:val="00C95502"/>
    <w:rsid w:val="00C9569D"/>
    <w:rsid w:val="00CA1EDE"/>
    <w:rsid w:val="00CA2D69"/>
    <w:rsid w:val="00CA2E22"/>
    <w:rsid w:val="00CA3E76"/>
    <w:rsid w:val="00CA6E54"/>
    <w:rsid w:val="00CA7530"/>
    <w:rsid w:val="00CB0B92"/>
    <w:rsid w:val="00CB260E"/>
    <w:rsid w:val="00CB3469"/>
    <w:rsid w:val="00CB4E8A"/>
    <w:rsid w:val="00CB5E6F"/>
    <w:rsid w:val="00CB6947"/>
    <w:rsid w:val="00CC13E3"/>
    <w:rsid w:val="00CC2695"/>
    <w:rsid w:val="00CC2C61"/>
    <w:rsid w:val="00CC3439"/>
    <w:rsid w:val="00CC4092"/>
    <w:rsid w:val="00CC42B7"/>
    <w:rsid w:val="00CC459D"/>
    <w:rsid w:val="00CC4D19"/>
    <w:rsid w:val="00CC587F"/>
    <w:rsid w:val="00CD030D"/>
    <w:rsid w:val="00CD130D"/>
    <w:rsid w:val="00CD1EE0"/>
    <w:rsid w:val="00CD25B1"/>
    <w:rsid w:val="00CD26C3"/>
    <w:rsid w:val="00CD3079"/>
    <w:rsid w:val="00CD4178"/>
    <w:rsid w:val="00CD475A"/>
    <w:rsid w:val="00CE0065"/>
    <w:rsid w:val="00CE0562"/>
    <w:rsid w:val="00CE2F4F"/>
    <w:rsid w:val="00CE4A7E"/>
    <w:rsid w:val="00CE4C64"/>
    <w:rsid w:val="00CE5988"/>
    <w:rsid w:val="00CE5D27"/>
    <w:rsid w:val="00CE6CC6"/>
    <w:rsid w:val="00CF0CE6"/>
    <w:rsid w:val="00CF1523"/>
    <w:rsid w:val="00CF4460"/>
    <w:rsid w:val="00CF68D4"/>
    <w:rsid w:val="00D0316E"/>
    <w:rsid w:val="00D037B8"/>
    <w:rsid w:val="00D07840"/>
    <w:rsid w:val="00D103A1"/>
    <w:rsid w:val="00D12175"/>
    <w:rsid w:val="00D13A43"/>
    <w:rsid w:val="00D13D64"/>
    <w:rsid w:val="00D16948"/>
    <w:rsid w:val="00D21067"/>
    <w:rsid w:val="00D22F9A"/>
    <w:rsid w:val="00D2564E"/>
    <w:rsid w:val="00D26595"/>
    <w:rsid w:val="00D27085"/>
    <w:rsid w:val="00D27BC4"/>
    <w:rsid w:val="00D31A10"/>
    <w:rsid w:val="00D31A94"/>
    <w:rsid w:val="00D34910"/>
    <w:rsid w:val="00D35551"/>
    <w:rsid w:val="00D37B1A"/>
    <w:rsid w:val="00D406DC"/>
    <w:rsid w:val="00D40839"/>
    <w:rsid w:val="00D41D5F"/>
    <w:rsid w:val="00D43C32"/>
    <w:rsid w:val="00D44084"/>
    <w:rsid w:val="00D442C8"/>
    <w:rsid w:val="00D468B4"/>
    <w:rsid w:val="00D47027"/>
    <w:rsid w:val="00D47B68"/>
    <w:rsid w:val="00D505E2"/>
    <w:rsid w:val="00D51159"/>
    <w:rsid w:val="00D523D9"/>
    <w:rsid w:val="00D53609"/>
    <w:rsid w:val="00D552A8"/>
    <w:rsid w:val="00D558F4"/>
    <w:rsid w:val="00D56260"/>
    <w:rsid w:val="00D563D2"/>
    <w:rsid w:val="00D56F3E"/>
    <w:rsid w:val="00D61664"/>
    <w:rsid w:val="00D62EDC"/>
    <w:rsid w:val="00D63086"/>
    <w:rsid w:val="00D71275"/>
    <w:rsid w:val="00D72D84"/>
    <w:rsid w:val="00D73D6A"/>
    <w:rsid w:val="00D75869"/>
    <w:rsid w:val="00D81ACC"/>
    <w:rsid w:val="00D81E58"/>
    <w:rsid w:val="00D81E8A"/>
    <w:rsid w:val="00D82239"/>
    <w:rsid w:val="00D87D40"/>
    <w:rsid w:val="00D906DA"/>
    <w:rsid w:val="00D913D5"/>
    <w:rsid w:val="00D91858"/>
    <w:rsid w:val="00D92001"/>
    <w:rsid w:val="00D94712"/>
    <w:rsid w:val="00D94979"/>
    <w:rsid w:val="00D95899"/>
    <w:rsid w:val="00D95EB9"/>
    <w:rsid w:val="00D96C06"/>
    <w:rsid w:val="00D975C1"/>
    <w:rsid w:val="00DA0A9F"/>
    <w:rsid w:val="00DA128D"/>
    <w:rsid w:val="00DA18D7"/>
    <w:rsid w:val="00DA2D45"/>
    <w:rsid w:val="00DA3A09"/>
    <w:rsid w:val="00DA57A6"/>
    <w:rsid w:val="00DA57DB"/>
    <w:rsid w:val="00DA5E0C"/>
    <w:rsid w:val="00DB033A"/>
    <w:rsid w:val="00DB16FA"/>
    <w:rsid w:val="00DB1F0C"/>
    <w:rsid w:val="00DB2606"/>
    <w:rsid w:val="00DB46F1"/>
    <w:rsid w:val="00DB533D"/>
    <w:rsid w:val="00DB5A0C"/>
    <w:rsid w:val="00DB6099"/>
    <w:rsid w:val="00DB60AC"/>
    <w:rsid w:val="00DC1E49"/>
    <w:rsid w:val="00DC283E"/>
    <w:rsid w:val="00DC2ACD"/>
    <w:rsid w:val="00DC56B1"/>
    <w:rsid w:val="00DC772C"/>
    <w:rsid w:val="00DD0C68"/>
    <w:rsid w:val="00DD11B0"/>
    <w:rsid w:val="00DD3F8E"/>
    <w:rsid w:val="00DD4852"/>
    <w:rsid w:val="00DD6412"/>
    <w:rsid w:val="00DD6CFD"/>
    <w:rsid w:val="00DE1142"/>
    <w:rsid w:val="00DE1C84"/>
    <w:rsid w:val="00DE34B6"/>
    <w:rsid w:val="00DE39B9"/>
    <w:rsid w:val="00DE4B04"/>
    <w:rsid w:val="00DE6077"/>
    <w:rsid w:val="00DE732D"/>
    <w:rsid w:val="00DE7777"/>
    <w:rsid w:val="00DE7C09"/>
    <w:rsid w:val="00DF2F1B"/>
    <w:rsid w:val="00DF32DE"/>
    <w:rsid w:val="00DF38F7"/>
    <w:rsid w:val="00E00D4A"/>
    <w:rsid w:val="00E01D4C"/>
    <w:rsid w:val="00E039B0"/>
    <w:rsid w:val="00E04944"/>
    <w:rsid w:val="00E0623C"/>
    <w:rsid w:val="00E06460"/>
    <w:rsid w:val="00E06FBB"/>
    <w:rsid w:val="00E07139"/>
    <w:rsid w:val="00E111FF"/>
    <w:rsid w:val="00E1122F"/>
    <w:rsid w:val="00E12F38"/>
    <w:rsid w:val="00E145E1"/>
    <w:rsid w:val="00E149B2"/>
    <w:rsid w:val="00E14BE1"/>
    <w:rsid w:val="00E159FE"/>
    <w:rsid w:val="00E172E0"/>
    <w:rsid w:val="00E179CF"/>
    <w:rsid w:val="00E17E7A"/>
    <w:rsid w:val="00E23DBC"/>
    <w:rsid w:val="00E2544C"/>
    <w:rsid w:val="00E3139F"/>
    <w:rsid w:val="00E34148"/>
    <w:rsid w:val="00E37026"/>
    <w:rsid w:val="00E37D58"/>
    <w:rsid w:val="00E41AEB"/>
    <w:rsid w:val="00E42604"/>
    <w:rsid w:val="00E427F7"/>
    <w:rsid w:val="00E42FAA"/>
    <w:rsid w:val="00E435DA"/>
    <w:rsid w:val="00E45EDD"/>
    <w:rsid w:val="00E46143"/>
    <w:rsid w:val="00E47047"/>
    <w:rsid w:val="00E472B0"/>
    <w:rsid w:val="00E511FD"/>
    <w:rsid w:val="00E55648"/>
    <w:rsid w:val="00E56A6A"/>
    <w:rsid w:val="00E56B50"/>
    <w:rsid w:val="00E57086"/>
    <w:rsid w:val="00E62AE3"/>
    <w:rsid w:val="00E648C1"/>
    <w:rsid w:val="00E65D75"/>
    <w:rsid w:val="00E65FAD"/>
    <w:rsid w:val="00E718BB"/>
    <w:rsid w:val="00E7203E"/>
    <w:rsid w:val="00E72271"/>
    <w:rsid w:val="00E73FD8"/>
    <w:rsid w:val="00E77181"/>
    <w:rsid w:val="00E7760F"/>
    <w:rsid w:val="00E8470E"/>
    <w:rsid w:val="00E850BD"/>
    <w:rsid w:val="00E85467"/>
    <w:rsid w:val="00E902F3"/>
    <w:rsid w:val="00E9080C"/>
    <w:rsid w:val="00E90C5B"/>
    <w:rsid w:val="00E92124"/>
    <w:rsid w:val="00E92A95"/>
    <w:rsid w:val="00E93A12"/>
    <w:rsid w:val="00E93A5F"/>
    <w:rsid w:val="00E94552"/>
    <w:rsid w:val="00E95539"/>
    <w:rsid w:val="00E973FB"/>
    <w:rsid w:val="00E97D94"/>
    <w:rsid w:val="00E97EEC"/>
    <w:rsid w:val="00EA0AEE"/>
    <w:rsid w:val="00EA2762"/>
    <w:rsid w:val="00EA4805"/>
    <w:rsid w:val="00EA54D9"/>
    <w:rsid w:val="00EA73B4"/>
    <w:rsid w:val="00EA7E7E"/>
    <w:rsid w:val="00EB05CA"/>
    <w:rsid w:val="00EB05EB"/>
    <w:rsid w:val="00EB1DE2"/>
    <w:rsid w:val="00EB64F0"/>
    <w:rsid w:val="00EB66D8"/>
    <w:rsid w:val="00EB6974"/>
    <w:rsid w:val="00EC01E8"/>
    <w:rsid w:val="00EC17BF"/>
    <w:rsid w:val="00EC410E"/>
    <w:rsid w:val="00EC46DF"/>
    <w:rsid w:val="00EC4CB4"/>
    <w:rsid w:val="00EC557F"/>
    <w:rsid w:val="00EC5C6D"/>
    <w:rsid w:val="00EC6ABF"/>
    <w:rsid w:val="00EC7DD9"/>
    <w:rsid w:val="00ED2E08"/>
    <w:rsid w:val="00ED489D"/>
    <w:rsid w:val="00ED63CD"/>
    <w:rsid w:val="00ED74B4"/>
    <w:rsid w:val="00EE1216"/>
    <w:rsid w:val="00EE14BD"/>
    <w:rsid w:val="00EE3836"/>
    <w:rsid w:val="00EE5312"/>
    <w:rsid w:val="00EF0330"/>
    <w:rsid w:val="00EF04C0"/>
    <w:rsid w:val="00EF0561"/>
    <w:rsid w:val="00EF22CC"/>
    <w:rsid w:val="00EF2491"/>
    <w:rsid w:val="00EF2A24"/>
    <w:rsid w:val="00EF3A92"/>
    <w:rsid w:val="00EF51EC"/>
    <w:rsid w:val="00EF5F8C"/>
    <w:rsid w:val="00F02F91"/>
    <w:rsid w:val="00F1062A"/>
    <w:rsid w:val="00F120A0"/>
    <w:rsid w:val="00F140A4"/>
    <w:rsid w:val="00F143DF"/>
    <w:rsid w:val="00F14DF2"/>
    <w:rsid w:val="00F15289"/>
    <w:rsid w:val="00F15666"/>
    <w:rsid w:val="00F16751"/>
    <w:rsid w:val="00F16943"/>
    <w:rsid w:val="00F16C12"/>
    <w:rsid w:val="00F17D3A"/>
    <w:rsid w:val="00F22811"/>
    <w:rsid w:val="00F23A48"/>
    <w:rsid w:val="00F2408A"/>
    <w:rsid w:val="00F25D61"/>
    <w:rsid w:val="00F2793B"/>
    <w:rsid w:val="00F302BC"/>
    <w:rsid w:val="00F30AD3"/>
    <w:rsid w:val="00F3203C"/>
    <w:rsid w:val="00F35B70"/>
    <w:rsid w:val="00F41732"/>
    <w:rsid w:val="00F44AAC"/>
    <w:rsid w:val="00F469AE"/>
    <w:rsid w:val="00F46F0A"/>
    <w:rsid w:val="00F50292"/>
    <w:rsid w:val="00F502D5"/>
    <w:rsid w:val="00F5135F"/>
    <w:rsid w:val="00F54793"/>
    <w:rsid w:val="00F54D2E"/>
    <w:rsid w:val="00F5513E"/>
    <w:rsid w:val="00F55331"/>
    <w:rsid w:val="00F56C68"/>
    <w:rsid w:val="00F56DCC"/>
    <w:rsid w:val="00F57235"/>
    <w:rsid w:val="00F60660"/>
    <w:rsid w:val="00F60BB8"/>
    <w:rsid w:val="00F6119B"/>
    <w:rsid w:val="00F61A7B"/>
    <w:rsid w:val="00F62786"/>
    <w:rsid w:val="00F62AA8"/>
    <w:rsid w:val="00F62C40"/>
    <w:rsid w:val="00F63106"/>
    <w:rsid w:val="00F63436"/>
    <w:rsid w:val="00F6507D"/>
    <w:rsid w:val="00F65266"/>
    <w:rsid w:val="00F652DC"/>
    <w:rsid w:val="00F6682A"/>
    <w:rsid w:val="00F706B4"/>
    <w:rsid w:val="00F744F2"/>
    <w:rsid w:val="00F755B6"/>
    <w:rsid w:val="00F757E3"/>
    <w:rsid w:val="00F7790E"/>
    <w:rsid w:val="00F80898"/>
    <w:rsid w:val="00F80D7F"/>
    <w:rsid w:val="00F8126B"/>
    <w:rsid w:val="00F8235A"/>
    <w:rsid w:val="00F82C2B"/>
    <w:rsid w:val="00F82F84"/>
    <w:rsid w:val="00F83580"/>
    <w:rsid w:val="00F842F6"/>
    <w:rsid w:val="00F84ED1"/>
    <w:rsid w:val="00F87483"/>
    <w:rsid w:val="00F901E3"/>
    <w:rsid w:val="00F92BE7"/>
    <w:rsid w:val="00F942DE"/>
    <w:rsid w:val="00F9793F"/>
    <w:rsid w:val="00FA07C2"/>
    <w:rsid w:val="00FA2266"/>
    <w:rsid w:val="00FA3E7D"/>
    <w:rsid w:val="00FA40A8"/>
    <w:rsid w:val="00FA4C4B"/>
    <w:rsid w:val="00FA5109"/>
    <w:rsid w:val="00FA5229"/>
    <w:rsid w:val="00FA76B0"/>
    <w:rsid w:val="00FB26D9"/>
    <w:rsid w:val="00FB3A0A"/>
    <w:rsid w:val="00FB6082"/>
    <w:rsid w:val="00FB77FC"/>
    <w:rsid w:val="00FC0434"/>
    <w:rsid w:val="00FC21A0"/>
    <w:rsid w:val="00FC3A26"/>
    <w:rsid w:val="00FC6195"/>
    <w:rsid w:val="00FC649B"/>
    <w:rsid w:val="00FC66EE"/>
    <w:rsid w:val="00FC6B3E"/>
    <w:rsid w:val="00FC7C88"/>
    <w:rsid w:val="00FD151E"/>
    <w:rsid w:val="00FD1D04"/>
    <w:rsid w:val="00FD1DE9"/>
    <w:rsid w:val="00FD3E7C"/>
    <w:rsid w:val="00FD448B"/>
    <w:rsid w:val="00FD4F21"/>
    <w:rsid w:val="00FD7973"/>
    <w:rsid w:val="00FE2224"/>
    <w:rsid w:val="00FE2612"/>
    <w:rsid w:val="00FE2688"/>
    <w:rsid w:val="00FE2FB4"/>
    <w:rsid w:val="00FE3ACE"/>
    <w:rsid w:val="00FE42A2"/>
    <w:rsid w:val="00FE4863"/>
    <w:rsid w:val="00FE6618"/>
    <w:rsid w:val="00FF18ED"/>
    <w:rsid w:val="00FF1A74"/>
    <w:rsid w:val="00FF3046"/>
    <w:rsid w:val="00FF3A7A"/>
    <w:rsid w:val="00FF3DCD"/>
    <w:rsid w:val="00FF436D"/>
    <w:rsid w:val="00FF5210"/>
    <w:rsid w:val="00FF73AF"/>
    <w:rsid w:val="00FF76F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3970"/>
    <o:shapelayout v:ext="edit">
      <o:idmap v:ext="edit" data="1"/>
    </o:shapelayout>
  </w:shapeDefaults>
  <w:decimalSymbol w:val=","/>
  <w:listSeparator w:val=";"/>
  <w14:docId w14:val="566B7C29"/>
  <w15:docId w15:val="{610ACCCC-593E-4764-A72D-442A0D122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5A6B"/>
    <w:pPr>
      <w:spacing w:line="360" w:lineRule="auto"/>
    </w:pPr>
    <w:rPr>
      <w:rFonts w:ascii="Arial" w:eastAsia="Times New Roman" w:hAnsi="Arial" w:cs="Times New Roman"/>
      <w:sz w:val="24"/>
      <w:lang w:eastAsia="pt-BR"/>
    </w:rPr>
  </w:style>
  <w:style w:type="paragraph" w:styleId="Ttulo1">
    <w:name w:val="heading 1"/>
    <w:basedOn w:val="Normal"/>
    <w:next w:val="Normal"/>
    <w:link w:val="Ttulo1Char"/>
    <w:uiPriority w:val="9"/>
    <w:qFormat/>
    <w:rsid w:val="00D47B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0B21F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5">
    <w:name w:val="heading 5"/>
    <w:basedOn w:val="Normal"/>
    <w:next w:val="Normal"/>
    <w:link w:val="Ttulo5Char"/>
    <w:qFormat/>
    <w:rsid w:val="002A5A23"/>
    <w:pPr>
      <w:spacing w:before="240" w:after="60" w:line="240" w:lineRule="auto"/>
      <w:jc w:val="both"/>
      <w:outlineLvl w:val="4"/>
    </w:pPr>
    <w:rPr>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41A8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41A88"/>
    <w:rPr>
      <w:rFonts w:ascii="Calibri" w:eastAsia="Times New Roman" w:hAnsi="Calibri" w:cs="Times New Roman"/>
      <w:lang w:eastAsia="pt-BR"/>
    </w:rPr>
  </w:style>
  <w:style w:type="paragraph" w:styleId="Rodap">
    <w:name w:val="footer"/>
    <w:basedOn w:val="Normal"/>
    <w:link w:val="RodapChar"/>
    <w:uiPriority w:val="99"/>
    <w:unhideWhenUsed/>
    <w:rsid w:val="00C41A88"/>
    <w:pPr>
      <w:tabs>
        <w:tab w:val="center" w:pos="4252"/>
        <w:tab w:val="right" w:pos="8504"/>
      </w:tabs>
      <w:spacing w:after="0" w:line="240" w:lineRule="auto"/>
    </w:pPr>
  </w:style>
  <w:style w:type="character" w:customStyle="1" w:styleId="RodapChar">
    <w:name w:val="Rodapé Char"/>
    <w:basedOn w:val="Fontepargpadro"/>
    <w:link w:val="Rodap"/>
    <w:uiPriority w:val="99"/>
    <w:rsid w:val="00C41A88"/>
    <w:rPr>
      <w:rFonts w:ascii="Calibri" w:eastAsia="Times New Roman" w:hAnsi="Calibri" w:cs="Times New Roman"/>
      <w:lang w:eastAsia="pt-BR"/>
    </w:rPr>
  </w:style>
  <w:style w:type="table" w:styleId="Tabelacomgrade">
    <w:name w:val="Table Grid"/>
    <w:basedOn w:val="Tabelanormal"/>
    <w:uiPriority w:val="59"/>
    <w:rsid w:val="00C41A8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rgrafodaLista">
    <w:name w:val="List Paragraph"/>
    <w:basedOn w:val="Normal"/>
    <w:link w:val="PargrafodaListaChar"/>
    <w:uiPriority w:val="99"/>
    <w:qFormat/>
    <w:rsid w:val="00C41A88"/>
    <w:pPr>
      <w:ind w:left="720"/>
      <w:contextualSpacing/>
    </w:pPr>
  </w:style>
  <w:style w:type="character" w:customStyle="1" w:styleId="Ttulo5Char">
    <w:name w:val="Título 5 Char"/>
    <w:basedOn w:val="Fontepargpadro"/>
    <w:link w:val="Ttulo5"/>
    <w:rsid w:val="002A5A23"/>
    <w:rPr>
      <w:rFonts w:ascii="Arial" w:eastAsia="Times New Roman" w:hAnsi="Arial" w:cs="Times New Roman"/>
      <w:szCs w:val="20"/>
      <w:lang w:eastAsia="pt-BR"/>
    </w:rPr>
  </w:style>
  <w:style w:type="paragraph" w:styleId="Corpodetexto">
    <w:name w:val="Body Text"/>
    <w:basedOn w:val="Normal"/>
    <w:link w:val="CorpodetextoChar"/>
    <w:uiPriority w:val="99"/>
    <w:unhideWhenUsed/>
    <w:rsid w:val="00541810"/>
    <w:pPr>
      <w:spacing w:after="120" w:line="240" w:lineRule="auto"/>
    </w:pPr>
    <w:rPr>
      <w:rFonts w:ascii="Times New Roman" w:hAnsi="Times New Roman"/>
      <w:szCs w:val="24"/>
    </w:rPr>
  </w:style>
  <w:style w:type="character" w:customStyle="1" w:styleId="CorpodetextoChar">
    <w:name w:val="Corpo de texto Char"/>
    <w:basedOn w:val="Fontepargpadro"/>
    <w:link w:val="Corpodetexto"/>
    <w:uiPriority w:val="99"/>
    <w:rsid w:val="00541810"/>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104AA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04AA5"/>
    <w:rPr>
      <w:rFonts w:ascii="Tahoma" w:eastAsia="Times New Roman" w:hAnsi="Tahoma" w:cs="Tahoma"/>
      <w:sz w:val="16"/>
      <w:szCs w:val="16"/>
      <w:lang w:eastAsia="pt-BR"/>
    </w:rPr>
  </w:style>
  <w:style w:type="paragraph" w:styleId="Reviso">
    <w:name w:val="Revision"/>
    <w:hidden/>
    <w:uiPriority w:val="99"/>
    <w:semiHidden/>
    <w:rsid w:val="0083668A"/>
    <w:pPr>
      <w:spacing w:after="0" w:line="240" w:lineRule="auto"/>
    </w:pPr>
    <w:rPr>
      <w:rFonts w:ascii="Calibri" w:eastAsia="Times New Roman" w:hAnsi="Calibri" w:cs="Times New Roman"/>
      <w:lang w:eastAsia="pt-BR"/>
    </w:rPr>
  </w:style>
  <w:style w:type="character" w:customStyle="1" w:styleId="Ttulo1Char">
    <w:name w:val="Título 1 Char"/>
    <w:basedOn w:val="Fontepargpadro"/>
    <w:link w:val="Ttulo1"/>
    <w:uiPriority w:val="9"/>
    <w:rsid w:val="00D47B68"/>
    <w:rPr>
      <w:rFonts w:asciiTheme="majorHAnsi" w:eastAsiaTheme="majorEastAsia" w:hAnsiTheme="majorHAnsi" w:cstheme="majorBidi"/>
      <w:b/>
      <w:bCs/>
      <w:color w:val="365F91" w:themeColor="accent1" w:themeShade="BF"/>
      <w:sz w:val="28"/>
      <w:szCs w:val="28"/>
      <w:lang w:eastAsia="pt-BR"/>
    </w:rPr>
  </w:style>
  <w:style w:type="paragraph" w:styleId="CabealhodoSumrio">
    <w:name w:val="TOC Heading"/>
    <w:basedOn w:val="Ttulo1"/>
    <w:next w:val="Normal"/>
    <w:uiPriority w:val="39"/>
    <w:semiHidden/>
    <w:unhideWhenUsed/>
    <w:qFormat/>
    <w:rsid w:val="00D47B68"/>
    <w:pPr>
      <w:outlineLvl w:val="9"/>
    </w:pPr>
    <w:rPr>
      <w:lang w:eastAsia="en-US"/>
    </w:rPr>
  </w:style>
  <w:style w:type="paragraph" w:styleId="Sumrio1">
    <w:name w:val="toc 1"/>
    <w:basedOn w:val="Normal"/>
    <w:next w:val="Normal"/>
    <w:autoRedefine/>
    <w:uiPriority w:val="39"/>
    <w:unhideWhenUsed/>
    <w:rsid w:val="00D40839"/>
    <w:pPr>
      <w:tabs>
        <w:tab w:val="left" w:pos="660"/>
        <w:tab w:val="right" w:leader="dot" w:pos="9061"/>
      </w:tabs>
      <w:spacing w:after="100" w:line="240" w:lineRule="auto"/>
    </w:pPr>
  </w:style>
  <w:style w:type="character" w:styleId="Hyperlink">
    <w:name w:val="Hyperlink"/>
    <w:basedOn w:val="Fontepargpadro"/>
    <w:uiPriority w:val="99"/>
    <w:unhideWhenUsed/>
    <w:rsid w:val="00D47B68"/>
    <w:rPr>
      <w:color w:val="0000FF" w:themeColor="hyperlink"/>
      <w:u w:val="single"/>
    </w:rPr>
  </w:style>
  <w:style w:type="paragraph" w:customStyle="1" w:styleId="Corpo">
    <w:name w:val="Corpo"/>
    <w:rsid w:val="004C0C45"/>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eastAsia="pt-BR"/>
    </w:rPr>
  </w:style>
  <w:style w:type="paragraph" w:customStyle="1" w:styleId="texto1">
    <w:name w:val="texto1"/>
    <w:basedOn w:val="Normal"/>
    <w:rsid w:val="00FE3ACE"/>
    <w:pPr>
      <w:spacing w:before="100" w:beforeAutospacing="1" w:after="100" w:afterAutospacing="1" w:line="240" w:lineRule="auto"/>
    </w:pPr>
    <w:rPr>
      <w:rFonts w:ascii="Times New Roman" w:hAnsi="Times New Roman"/>
      <w:szCs w:val="24"/>
    </w:rPr>
  </w:style>
  <w:style w:type="character" w:customStyle="1" w:styleId="PargrafodaListaChar">
    <w:name w:val="Parágrafo da Lista Char"/>
    <w:link w:val="PargrafodaLista"/>
    <w:uiPriority w:val="99"/>
    <w:locked/>
    <w:rsid w:val="001B4D6D"/>
    <w:rPr>
      <w:rFonts w:ascii="Calibri" w:eastAsia="Times New Roman" w:hAnsi="Calibri" w:cs="Times New Roman"/>
      <w:lang w:eastAsia="pt-BR"/>
    </w:rPr>
  </w:style>
  <w:style w:type="paragraph" w:styleId="Recuodecorpodetexto">
    <w:name w:val="Body Text Indent"/>
    <w:basedOn w:val="Normal"/>
    <w:link w:val="RecuodecorpodetextoChar"/>
    <w:uiPriority w:val="99"/>
    <w:unhideWhenUsed/>
    <w:rsid w:val="00DA57DB"/>
    <w:pPr>
      <w:spacing w:after="120"/>
      <w:ind w:left="283"/>
    </w:pPr>
  </w:style>
  <w:style w:type="character" w:customStyle="1" w:styleId="RecuodecorpodetextoChar">
    <w:name w:val="Recuo de corpo de texto Char"/>
    <w:basedOn w:val="Fontepargpadro"/>
    <w:link w:val="Recuodecorpodetexto"/>
    <w:uiPriority w:val="99"/>
    <w:rsid w:val="00DA57DB"/>
    <w:rPr>
      <w:rFonts w:ascii="Calibri" w:eastAsia="Times New Roman" w:hAnsi="Calibri" w:cs="Times New Roman"/>
      <w:lang w:eastAsia="pt-BR"/>
    </w:rPr>
  </w:style>
  <w:style w:type="character" w:customStyle="1" w:styleId="Ttulo2Char">
    <w:name w:val="Título 2 Char"/>
    <w:basedOn w:val="Fontepargpadro"/>
    <w:link w:val="Ttulo2"/>
    <w:uiPriority w:val="9"/>
    <w:rsid w:val="000B21F4"/>
    <w:rPr>
      <w:rFonts w:asciiTheme="majorHAnsi" w:eastAsiaTheme="majorEastAsia" w:hAnsiTheme="majorHAnsi" w:cstheme="majorBidi"/>
      <w:color w:val="365F91" w:themeColor="accent1" w:themeShade="BF"/>
      <w:sz w:val="26"/>
      <w:szCs w:val="26"/>
      <w:lang w:eastAsia="pt-BR"/>
    </w:rPr>
  </w:style>
  <w:style w:type="paragraph" w:customStyle="1" w:styleId="Bullet">
    <w:name w:val="Bullet"/>
    <w:basedOn w:val="Normal"/>
    <w:link w:val="BulletChar"/>
    <w:qFormat/>
    <w:rsid w:val="003E6768"/>
    <w:pPr>
      <w:numPr>
        <w:numId w:val="3"/>
      </w:numPr>
      <w:spacing w:after="240"/>
      <w:ind w:left="714" w:hanging="357"/>
      <w:contextualSpacing/>
      <w:jc w:val="both"/>
    </w:pPr>
    <w:rPr>
      <w:rFonts w:asciiTheme="minorHAnsi" w:eastAsiaTheme="minorHAnsi" w:hAnsiTheme="minorHAnsi" w:cstheme="minorBidi"/>
      <w:szCs w:val="20"/>
      <w:lang w:eastAsia="en-US"/>
    </w:rPr>
  </w:style>
  <w:style w:type="character" w:customStyle="1" w:styleId="BulletChar">
    <w:name w:val="Bullet Char"/>
    <w:link w:val="Bullet"/>
    <w:rsid w:val="003E6768"/>
    <w:rPr>
      <w:sz w:val="24"/>
      <w:szCs w:val="20"/>
    </w:rPr>
  </w:style>
  <w:style w:type="paragraph" w:customStyle="1" w:styleId="abc">
    <w:name w:val="abc"/>
    <w:basedOn w:val="Normal"/>
    <w:link w:val="abcChar"/>
    <w:qFormat/>
    <w:rsid w:val="006F3592"/>
    <w:pPr>
      <w:spacing w:after="120"/>
      <w:jc w:val="both"/>
    </w:pPr>
    <w:rPr>
      <w:rFonts w:asciiTheme="minorHAnsi" w:eastAsiaTheme="minorHAnsi" w:hAnsiTheme="minorHAnsi" w:cstheme="minorBidi"/>
      <w:lang w:eastAsia="en-US"/>
    </w:rPr>
  </w:style>
  <w:style w:type="character" w:customStyle="1" w:styleId="abcChar">
    <w:name w:val="abc Char"/>
    <w:link w:val="abc"/>
    <w:rsid w:val="006F3592"/>
  </w:style>
  <w:style w:type="paragraph" w:customStyle="1" w:styleId="bullet0">
    <w:name w:val="bullet"/>
    <w:basedOn w:val="Normal"/>
    <w:link w:val="bulletChar0"/>
    <w:qFormat/>
    <w:rsid w:val="006F3592"/>
    <w:pPr>
      <w:spacing w:after="120"/>
      <w:ind w:left="788" w:hanging="360"/>
      <w:contextualSpacing/>
      <w:jc w:val="both"/>
    </w:pPr>
    <w:rPr>
      <w:rFonts w:ascii="Corbel" w:eastAsiaTheme="minorHAnsi" w:hAnsi="Corbel" w:cstheme="minorBidi"/>
      <w:sz w:val="20"/>
      <w:lang w:eastAsia="en-US"/>
    </w:rPr>
  </w:style>
  <w:style w:type="character" w:customStyle="1" w:styleId="bulletChar0">
    <w:name w:val="bullet Char"/>
    <w:link w:val="bullet0"/>
    <w:rsid w:val="006F3592"/>
    <w:rPr>
      <w:rFonts w:ascii="Corbel" w:hAnsi="Corbel"/>
      <w:sz w:val="20"/>
    </w:rPr>
  </w:style>
  <w:style w:type="paragraph" w:styleId="Legenda">
    <w:name w:val="caption"/>
    <w:basedOn w:val="Normal"/>
    <w:next w:val="Normal"/>
    <w:link w:val="LegendaChar"/>
    <w:uiPriority w:val="35"/>
    <w:qFormat/>
    <w:rsid w:val="006F3592"/>
    <w:pPr>
      <w:keepNext/>
      <w:spacing w:before="120" w:after="120"/>
      <w:jc w:val="center"/>
    </w:pPr>
    <w:rPr>
      <w:rFonts w:asciiTheme="minorHAnsi" w:eastAsiaTheme="minorHAnsi" w:hAnsiTheme="minorHAnsi" w:cstheme="minorBidi"/>
      <w:b/>
      <w:bCs/>
      <w:sz w:val="18"/>
      <w:szCs w:val="18"/>
      <w:lang w:eastAsia="en-US"/>
    </w:rPr>
  </w:style>
  <w:style w:type="character" w:customStyle="1" w:styleId="LegendaChar">
    <w:name w:val="Legenda Char"/>
    <w:link w:val="Legenda"/>
    <w:uiPriority w:val="35"/>
    <w:rsid w:val="006F3592"/>
    <w:rPr>
      <w:b/>
      <w:bCs/>
      <w:sz w:val="18"/>
      <w:szCs w:val="18"/>
    </w:rPr>
  </w:style>
  <w:style w:type="table" w:customStyle="1" w:styleId="GradeClara11">
    <w:name w:val="Grade Clara11"/>
    <w:rsid w:val="006F3592"/>
    <w:pPr>
      <w:spacing w:after="0"/>
      <w:ind w:firstLine="709"/>
    </w:pPr>
    <w:rPr>
      <w:rFonts w:ascii="Calibri" w:eastAsia="Times New Roman" w:hAnsi="Calibri" w:cs="Times New Roman"/>
      <w:sz w:val="20"/>
      <w:szCs w:val="20"/>
      <w:lang w:eastAsia="pt-BR"/>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character" w:styleId="Refdecomentrio">
    <w:name w:val="annotation reference"/>
    <w:uiPriority w:val="99"/>
    <w:unhideWhenUsed/>
    <w:rsid w:val="006F3592"/>
    <w:rPr>
      <w:sz w:val="16"/>
      <w:szCs w:val="16"/>
    </w:rPr>
  </w:style>
  <w:style w:type="paragraph" w:customStyle="1" w:styleId="A060668">
    <w:name w:val="_A060668"/>
    <w:rsid w:val="001E439C"/>
    <w:pPr>
      <w:widowControl w:val="0"/>
      <w:spacing w:after="0"/>
      <w:ind w:left="720" w:firstLine="709"/>
      <w:jc w:val="both"/>
    </w:pPr>
    <w:rPr>
      <w:rFonts w:ascii="Times New Roman" w:eastAsia="Times New Roman" w:hAnsi="Times New Roman" w:cs="Times New Roman"/>
      <w:color w:val="000000"/>
      <w:sz w:val="24"/>
      <w:szCs w:val="20"/>
      <w:lang w:eastAsia="pt-BR"/>
    </w:rPr>
  </w:style>
  <w:style w:type="table" w:customStyle="1" w:styleId="Tabelacomgrade1">
    <w:name w:val="Tabela com grade1"/>
    <w:basedOn w:val="Tabelanormal"/>
    <w:next w:val="Tabelacomgrade"/>
    <w:rsid w:val="008063E7"/>
    <w:pPr>
      <w:spacing w:after="0"/>
      <w:ind w:firstLine="709"/>
    </w:pPr>
    <w:rPr>
      <w:rFonts w:ascii="Calibri" w:eastAsia="Times New Roman"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1758CF"/>
    <w:pPr>
      <w:spacing w:before="100" w:beforeAutospacing="1" w:after="100" w:afterAutospacing="1" w:line="240" w:lineRule="auto"/>
    </w:pPr>
    <w:rPr>
      <w:rFonts w:ascii="Times New Roman" w:hAnsi="Times New Roman"/>
      <w:szCs w:val="24"/>
    </w:rPr>
  </w:style>
  <w:style w:type="paragraph" w:styleId="Corpodetexto3">
    <w:name w:val="Body Text 3"/>
    <w:basedOn w:val="Normal"/>
    <w:link w:val="Corpodetexto3Char"/>
    <w:uiPriority w:val="99"/>
    <w:semiHidden/>
    <w:unhideWhenUsed/>
    <w:rsid w:val="002853D7"/>
    <w:pPr>
      <w:spacing w:after="120"/>
    </w:pPr>
    <w:rPr>
      <w:sz w:val="16"/>
      <w:szCs w:val="16"/>
    </w:rPr>
  </w:style>
  <w:style w:type="character" w:customStyle="1" w:styleId="Corpodetexto3Char">
    <w:name w:val="Corpo de texto 3 Char"/>
    <w:basedOn w:val="Fontepargpadro"/>
    <w:link w:val="Corpodetexto3"/>
    <w:uiPriority w:val="99"/>
    <w:semiHidden/>
    <w:rsid w:val="002853D7"/>
    <w:rPr>
      <w:rFonts w:ascii="Calibri" w:eastAsia="Times New Roman" w:hAnsi="Calibri" w:cs="Times New Roman"/>
      <w:sz w:val="16"/>
      <w:szCs w:val="16"/>
      <w:lang w:eastAsia="pt-BR"/>
    </w:rPr>
  </w:style>
  <w:style w:type="paragraph" w:customStyle="1" w:styleId="Titulo1">
    <w:name w:val="Titulo 1"/>
    <w:basedOn w:val="Ttulo1"/>
    <w:link w:val="Titulo1Char"/>
    <w:qFormat/>
    <w:rsid w:val="002853D7"/>
    <w:pPr>
      <w:keepLines w:val="0"/>
      <w:numPr>
        <w:numId w:val="10"/>
      </w:numPr>
      <w:tabs>
        <w:tab w:val="left" w:pos="1260"/>
      </w:tabs>
      <w:spacing w:before="360" w:after="240" w:line="240" w:lineRule="auto"/>
      <w:jc w:val="both"/>
    </w:pPr>
    <w:rPr>
      <w:rFonts w:ascii="Arial" w:eastAsia="Times New Roman" w:hAnsi="Arial" w:cs="Times New Roman"/>
      <w:bCs w:val="0"/>
      <w:caps/>
      <w:color w:val="auto"/>
      <w:kern w:val="32"/>
      <w:lang w:val="x-none" w:eastAsia="en-US"/>
    </w:rPr>
  </w:style>
  <w:style w:type="character" w:customStyle="1" w:styleId="Titulo1Char">
    <w:name w:val="Titulo 1 Char"/>
    <w:link w:val="Titulo1"/>
    <w:rsid w:val="002853D7"/>
    <w:rPr>
      <w:rFonts w:ascii="Arial" w:eastAsia="Times New Roman" w:hAnsi="Arial" w:cs="Times New Roman"/>
      <w:b/>
      <w:caps/>
      <w:kern w:val="32"/>
      <w:sz w:val="28"/>
      <w:szCs w:val="28"/>
      <w:lang w:val="x-none"/>
    </w:rPr>
  </w:style>
  <w:style w:type="paragraph" w:styleId="SemEspaamento">
    <w:name w:val="No Spacing"/>
    <w:link w:val="SemEspaamentoChar"/>
    <w:uiPriority w:val="1"/>
    <w:qFormat/>
    <w:rsid w:val="00572A2A"/>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72A2A"/>
    <w:rPr>
      <w:rFonts w:eastAsiaTheme="minorEastAsia"/>
      <w:lang w:eastAsia="pt-BR"/>
    </w:rPr>
  </w:style>
  <w:style w:type="character" w:styleId="nfaseIntensa">
    <w:name w:val="Intense Emphasis"/>
    <w:uiPriority w:val="21"/>
    <w:qFormat/>
    <w:rsid w:val="00DA3A09"/>
    <w:rPr>
      <w:rFonts w:ascii="Arial" w:hAnsi="Arial" w:cs="Arial"/>
      <w:sz w:val="24"/>
      <w:szCs w:val="24"/>
    </w:rPr>
  </w:style>
  <w:style w:type="character" w:styleId="HiperlinkVisitado">
    <w:name w:val="FollowedHyperlink"/>
    <w:basedOn w:val="Fontepargpadro"/>
    <w:uiPriority w:val="99"/>
    <w:semiHidden/>
    <w:unhideWhenUsed/>
    <w:rsid w:val="00E42FAA"/>
    <w:rPr>
      <w:color w:val="800080" w:themeColor="followedHyperlink"/>
      <w:u w:val="single"/>
    </w:rPr>
  </w:style>
  <w:style w:type="paragraph" w:styleId="Textodecomentrio">
    <w:name w:val="annotation text"/>
    <w:basedOn w:val="Normal"/>
    <w:link w:val="TextodecomentrioChar"/>
    <w:uiPriority w:val="99"/>
    <w:semiHidden/>
    <w:unhideWhenUsed/>
    <w:rsid w:val="00350060"/>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350060"/>
    <w:rPr>
      <w:rFonts w:ascii="Arial" w:eastAsia="Times New Roman" w:hAnsi="Arial"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350060"/>
    <w:rPr>
      <w:b/>
      <w:bCs/>
    </w:rPr>
  </w:style>
  <w:style w:type="character" w:customStyle="1" w:styleId="AssuntodocomentrioChar">
    <w:name w:val="Assunto do comentário Char"/>
    <w:basedOn w:val="TextodecomentrioChar"/>
    <w:link w:val="Assuntodocomentrio"/>
    <w:uiPriority w:val="99"/>
    <w:semiHidden/>
    <w:rsid w:val="00350060"/>
    <w:rPr>
      <w:rFonts w:ascii="Arial" w:eastAsia="Times New Roman" w:hAnsi="Arial" w:cs="Times New Roman"/>
      <w:b/>
      <w:bCs/>
      <w:sz w:val="20"/>
      <w:szCs w:val="20"/>
      <w:lang w:eastAsia="pt-BR"/>
    </w:rPr>
  </w:style>
  <w:style w:type="paragraph" w:customStyle="1" w:styleId="Default">
    <w:name w:val="Default"/>
    <w:rsid w:val="00002AEC"/>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66789">
      <w:bodyDiv w:val="1"/>
      <w:marLeft w:val="0"/>
      <w:marRight w:val="0"/>
      <w:marTop w:val="0"/>
      <w:marBottom w:val="0"/>
      <w:divBdr>
        <w:top w:val="none" w:sz="0" w:space="0" w:color="auto"/>
        <w:left w:val="none" w:sz="0" w:space="0" w:color="auto"/>
        <w:bottom w:val="none" w:sz="0" w:space="0" w:color="auto"/>
        <w:right w:val="none" w:sz="0" w:space="0" w:color="auto"/>
      </w:divBdr>
    </w:div>
    <w:div w:id="53506907">
      <w:bodyDiv w:val="1"/>
      <w:marLeft w:val="0"/>
      <w:marRight w:val="0"/>
      <w:marTop w:val="0"/>
      <w:marBottom w:val="0"/>
      <w:divBdr>
        <w:top w:val="none" w:sz="0" w:space="0" w:color="auto"/>
        <w:left w:val="none" w:sz="0" w:space="0" w:color="auto"/>
        <w:bottom w:val="none" w:sz="0" w:space="0" w:color="auto"/>
        <w:right w:val="none" w:sz="0" w:space="0" w:color="auto"/>
      </w:divBdr>
    </w:div>
    <w:div w:id="54472531">
      <w:bodyDiv w:val="1"/>
      <w:marLeft w:val="0"/>
      <w:marRight w:val="0"/>
      <w:marTop w:val="0"/>
      <w:marBottom w:val="0"/>
      <w:divBdr>
        <w:top w:val="none" w:sz="0" w:space="0" w:color="auto"/>
        <w:left w:val="none" w:sz="0" w:space="0" w:color="auto"/>
        <w:bottom w:val="none" w:sz="0" w:space="0" w:color="auto"/>
        <w:right w:val="none" w:sz="0" w:space="0" w:color="auto"/>
      </w:divBdr>
    </w:div>
    <w:div w:id="93091785">
      <w:bodyDiv w:val="1"/>
      <w:marLeft w:val="0"/>
      <w:marRight w:val="0"/>
      <w:marTop w:val="0"/>
      <w:marBottom w:val="0"/>
      <w:divBdr>
        <w:top w:val="none" w:sz="0" w:space="0" w:color="auto"/>
        <w:left w:val="none" w:sz="0" w:space="0" w:color="auto"/>
        <w:bottom w:val="none" w:sz="0" w:space="0" w:color="auto"/>
        <w:right w:val="none" w:sz="0" w:space="0" w:color="auto"/>
      </w:divBdr>
    </w:div>
    <w:div w:id="127285109">
      <w:bodyDiv w:val="1"/>
      <w:marLeft w:val="0"/>
      <w:marRight w:val="0"/>
      <w:marTop w:val="0"/>
      <w:marBottom w:val="0"/>
      <w:divBdr>
        <w:top w:val="none" w:sz="0" w:space="0" w:color="auto"/>
        <w:left w:val="none" w:sz="0" w:space="0" w:color="auto"/>
        <w:bottom w:val="none" w:sz="0" w:space="0" w:color="auto"/>
        <w:right w:val="none" w:sz="0" w:space="0" w:color="auto"/>
      </w:divBdr>
    </w:div>
    <w:div w:id="168448635">
      <w:bodyDiv w:val="1"/>
      <w:marLeft w:val="0"/>
      <w:marRight w:val="0"/>
      <w:marTop w:val="0"/>
      <w:marBottom w:val="0"/>
      <w:divBdr>
        <w:top w:val="none" w:sz="0" w:space="0" w:color="auto"/>
        <w:left w:val="none" w:sz="0" w:space="0" w:color="auto"/>
        <w:bottom w:val="none" w:sz="0" w:space="0" w:color="auto"/>
        <w:right w:val="none" w:sz="0" w:space="0" w:color="auto"/>
      </w:divBdr>
    </w:div>
    <w:div w:id="252470490">
      <w:bodyDiv w:val="1"/>
      <w:marLeft w:val="0"/>
      <w:marRight w:val="0"/>
      <w:marTop w:val="0"/>
      <w:marBottom w:val="0"/>
      <w:divBdr>
        <w:top w:val="none" w:sz="0" w:space="0" w:color="auto"/>
        <w:left w:val="none" w:sz="0" w:space="0" w:color="auto"/>
        <w:bottom w:val="none" w:sz="0" w:space="0" w:color="auto"/>
        <w:right w:val="none" w:sz="0" w:space="0" w:color="auto"/>
      </w:divBdr>
    </w:div>
    <w:div w:id="270865856">
      <w:bodyDiv w:val="1"/>
      <w:marLeft w:val="0"/>
      <w:marRight w:val="0"/>
      <w:marTop w:val="0"/>
      <w:marBottom w:val="0"/>
      <w:divBdr>
        <w:top w:val="none" w:sz="0" w:space="0" w:color="auto"/>
        <w:left w:val="none" w:sz="0" w:space="0" w:color="auto"/>
        <w:bottom w:val="none" w:sz="0" w:space="0" w:color="auto"/>
        <w:right w:val="none" w:sz="0" w:space="0" w:color="auto"/>
      </w:divBdr>
    </w:div>
    <w:div w:id="392194443">
      <w:bodyDiv w:val="1"/>
      <w:marLeft w:val="0"/>
      <w:marRight w:val="0"/>
      <w:marTop w:val="0"/>
      <w:marBottom w:val="0"/>
      <w:divBdr>
        <w:top w:val="none" w:sz="0" w:space="0" w:color="auto"/>
        <w:left w:val="none" w:sz="0" w:space="0" w:color="auto"/>
        <w:bottom w:val="none" w:sz="0" w:space="0" w:color="auto"/>
        <w:right w:val="none" w:sz="0" w:space="0" w:color="auto"/>
      </w:divBdr>
    </w:div>
    <w:div w:id="409351823">
      <w:bodyDiv w:val="1"/>
      <w:marLeft w:val="0"/>
      <w:marRight w:val="0"/>
      <w:marTop w:val="0"/>
      <w:marBottom w:val="0"/>
      <w:divBdr>
        <w:top w:val="none" w:sz="0" w:space="0" w:color="auto"/>
        <w:left w:val="none" w:sz="0" w:space="0" w:color="auto"/>
        <w:bottom w:val="none" w:sz="0" w:space="0" w:color="auto"/>
        <w:right w:val="none" w:sz="0" w:space="0" w:color="auto"/>
      </w:divBdr>
    </w:div>
    <w:div w:id="490369244">
      <w:bodyDiv w:val="1"/>
      <w:marLeft w:val="0"/>
      <w:marRight w:val="0"/>
      <w:marTop w:val="0"/>
      <w:marBottom w:val="0"/>
      <w:divBdr>
        <w:top w:val="none" w:sz="0" w:space="0" w:color="auto"/>
        <w:left w:val="none" w:sz="0" w:space="0" w:color="auto"/>
        <w:bottom w:val="none" w:sz="0" w:space="0" w:color="auto"/>
        <w:right w:val="none" w:sz="0" w:space="0" w:color="auto"/>
      </w:divBdr>
    </w:div>
    <w:div w:id="647789258">
      <w:bodyDiv w:val="1"/>
      <w:marLeft w:val="0"/>
      <w:marRight w:val="0"/>
      <w:marTop w:val="0"/>
      <w:marBottom w:val="0"/>
      <w:divBdr>
        <w:top w:val="none" w:sz="0" w:space="0" w:color="auto"/>
        <w:left w:val="none" w:sz="0" w:space="0" w:color="auto"/>
        <w:bottom w:val="none" w:sz="0" w:space="0" w:color="auto"/>
        <w:right w:val="none" w:sz="0" w:space="0" w:color="auto"/>
      </w:divBdr>
    </w:div>
    <w:div w:id="663245171">
      <w:bodyDiv w:val="1"/>
      <w:marLeft w:val="0"/>
      <w:marRight w:val="0"/>
      <w:marTop w:val="0"/>
      <w:marBottom w:val="0"/>
      <w:divBdr>
        <w:top w:val="none" w:sz="0" w:space="0" w:color="auto"/>
        <w:left w:val="none" w:sz="0" w:space="0" w:color="auto"/>
        <w:bottom w:val="none" w:sz="0" w:space="0" w:color="auto"/>
        <w:right w:val="none" w:sz="0" w:space="0" w:color="auto"/>
      </w:divBdr>
    </w:div>
    <w:div w:id="668676619">
      <w:bodyDiv w:val="1"/>
      <w:marLeft w:val="0"/>
      <w:marRight w:val="0"/>
      <w:marTop w:val="0"/>
      <w:marBottom w:val="0"/>
      <w:divBdr>
        <w:top w:val="none" w:sz="0" w:space="0" w:color="auto"/>
        <w:left w:val="none" w:sz="0" w:space="0" w:color="auto"/>
        <w:bottom w:val="none" w:sz="0" w:space="0" w:color="auto"/>
        <w:right w:val="none" w:sz="0" w:space="0" w:color="auto"/>
      </w:divBdr>
    </w:div>
    <w:div w:id="678779559">
      <w:bodyDiv w:val="1"/>
      <w:marLeft w:val="0"/>
      <w:marRight w:val="0"/>
      <w:marTop w:val="0"/>
      <w:marBottom w:val="0"/>
      <w:divBdr>
        <w:top w:val="none" w:sz="0" w:space="0" w:color="auto"/>
        <w:left w:val="none" w:sz="0" w:space="0" w:color="auto"/>
        <w:bottom w:val="none" w:sz="0" w:space="0" w:color="auto"/>
        <w:right w:val="none" w:sz="0" w:space="0" w:color="auto"/>
      </w:divBdr>
    </w:div>
    <w:div w:id="692222651">
      <w:bodyDiv w:val="1"/>
      <w:marLeft w:val="0"/>
      <w:marRight w:val="0"/>
      <w:marTop w:val="0"/>
      <w:marBottom w:val="0"/>
      <w:divBdr>
        <w:top w:val="none" w:sz="0" w:space="0" w:color="auto"/>
        <w:left w:val="none" w:sz="0" w:space="0" w:color="auto"/>
        <w:bottom w:val="none" w:sz="0" w:space="0" w:color="auto"/>
        <w:right w:val="none" w:sz="0" w:space="0" w:color="auto"/>
      </w:divBdr>
    </w:div>
    <w:div w:id="726877701">
      <w:bodyDiv w:val="1"/>
      <w:marLeft w:val="0"/>
      <w:marRight w:val="0"/>
      <w:marTop w:val="0"/>
      <w:marBottom w:val="0"/>
      <w:divBdr>
        <w:top w:val="none" w:sz="0" w:space="0" w:color="auto"/>
        <w:left w:val="none" w:sz="0" w:space="0" w:color="auto"/>
        <w:bottom w:val="none" w:sz="0" w:space="0" w:color="auto"/>
        <w:right w:val="none" w:sz="0" w:space="0" w:color="auto"/>
      </w:divBdr>
      <w:divsChild>
        <w:div w:id="606890093">
          <w:marLeft w:val="0"/>
          <w:marRight w:val="0"/>
          <w:marTop w:val="0"/>
          <w:marBottom w:val="0"/>
          <w:divBdr>
            <w:top w:val="none" w:sz="0" w:space="0" w:color="auto"/>
            <w:left w:val="none" w:sz="0" w:space="0" w:color="auto"/>
            <w:bottom w:val="none" w:sz="0" w:space="0" w:color="auto"/>
            <w:right w:val="none" w:sz="0" w:space="0" w:color="auto"/>
          </w:divBdr>
        </w:div>
        <w:div w:id="1208637997">
          <w:marLeft w:val="0"/>
          <w:marRight w:val="0"/>
          <w:marTop w:val="0"/>
          <w:marBottom w:val="0"/>
          <w:divBdr>
            <w:top w:val="none" w:sz="0" w:space="0" w:color="auto"/>
            <w:left w:val="none" w:sz="0" w:space="0" w:color="auto"/>
            <w:bottom w:val="none" w:sz="0" w:space="0" w:color="auto"/>
            <w:right w:val="none" w:sz="0" w:space="0" w:color="auto"/>
          </w:divBdr>
        </w:div>
        <w:div w:id="358161690">
          <w:marLeft w:val="0"/>
          <w:marRight w:val="0"/>
          <w:marTop w:val="0"/>
          <w:marBottom w:val="0"/>
          <w:divBdr>
            <w:top w:val="none" w:sz="0" w:space="0" w:color="auto"/>
            <w:left w:val="none" w:sz="0" w:space="0" w:color="auto"/>
            <w:bottom w:val="none" w:sz="0" w:space="0" w:color="auto"/>
            <w:right w:val="none" w:sz="0" w:space="0" w:color="auto"/>
          </w:divBdr>
        </w:div>
        <w:div w:id="92094683">
          <w:marLeft w:val="0"/>
          <w:marRight w:val="0"/>
          <w:marTop w:val="0"/>
          <w:marBottom w:val="0"/>
          <w:divBdr>
            <w:top w:val="none" w:sz="0" w:space="0" w:color="auto"/>
            <w:left w:val="none" w:sz="0" w:space="0" w:color="auto"/>
            <w:bottom w:val="none" w:sz="0" w:space="0" w:color="auto"/>
            <w:right w:val="none" w:sz="0" w:space="0" w:color="auto"/>
          </w:divBdr>
        </w:div>
      </w:divsChild>
    </w:div>
    <w:div w:id="763262617">
      <w:bodyDiv w:val="1"/>
      <w:marLeft w:val="0"/>
      <w:marRight w:val="0"/>
      <w:marTop w:val="0"/>
      <w:marBottom w:val="0"/>
      <w:divBdr>
        <w:top w:val="none" w:sz="0" w:space="0" w:color="auto"/>
        <w:left w:val="none" w:sz="0" w:space="0" w:color="auto"/>
        <w:bottom w:val="none" w:sz="0" w:space="0" w:color="auto"/>
        <w:right w:val="none" w:sz="0" w:space="0" w:color="auto"/>
      </w:divBdr>
    </w:div>
    <w:div w:id="848639763">
      <w:bodyDiv w:val="1"/>
      <w:marLeft w:val="0"/>
      <w:marRight w:val="0"/>
      <w:marTop w:val="0"/>
      <w:marBottom w:val="0"/>
      <w:divBdr>
        <w:top w:val="none" w:sz="0" w:space="0" w:color="auto"/>
        <w:left w:val="none" w:sz="0" w:space="0" w:color="auto"/>
        <w:bottom w:val="none" w:sz="0" w:space="0" w:color="auto"/>
        <w:right w:val="none" w:sz="0" w:space="0" w:color="auto"/>
      </w:divBdr>
    </w:div>
    <w:div w:id="892354709">
      <w:bodyDiv w:val="1"/>
      <w:marLeft w:val="0"/>
      <w:marRight w:val="0"/>
      <w:marTop w:val="0"/>
      <w:marBottom w:val="0"/>
      <w:divBdr>
        <w:top w:val="none" w:sz="0" w:space="0" w:color="auto"/>
        <w:left w:val="none" w:sz="0" w:space="0" w:color="auto"/>
        <w:bottom w:val="none" w:sz="0" w:space="0" w:color="auto"/>
        <w:right w:val="none" w:sz="0" w:space="0" w:color="auto"/>
      </w:divBdr>
    </w:div>
    <w:div w:id="978846625">
      <w:bodyDiv w:val="1"/>
      <w:marLeft w:val="0"/>
      <w:marRight w:val="0"/>
      <w:marTop w:val="0"/>
      <w:marBottom w:val="0"/>
      <w:divBdr>
        <w:top w:val="none" w:sz="0" w:space="0" w:color="auto"/>
        <w:left w:val="none" w:sz="0" w:space="0" w:color="auto"/>
        <w:bottom w:val="none" w:sz="0" w:space="0" w:color="auto"/>
        <w:right w:val="none" w:sz="0" w:space="0" w:color="auto"/>
      </w:divBdr>
      <w:divsChild>
        <w:div w:id="447041828">
          <w:marLeft w:val="0"/>
          <w:marRight w:val="0"/>
          <w:marTop w:val="0"/>
          <w:marBottom w:val="0"/>
          <w:divBdr>
            <w:top w:val="none" w:sz="0" w:space="0" w:color="auto"/>
            <w:left w:val="none" w:sz="0" w:space="0" w:color="auto"/>
            <w:bottom w:val="none" w:sz="0" w:space="0" w:color="auto"/>
            <w:right w:val="none" w:sz="0" w:space="0" w:color="auto"/>
          </w:divBdr>
        </w:div>
        <w:div w:id="26957328">
          <w:marLeft w:val="0"/>
          <w:marRight w:val="0"/>
          <w:marTop w:val="0"/>
          <w:marBottom w:val="0"/>
          <w:divBdr>
            <w:top w:val="none" w:sz="0" w:space="0" w:color="auto"/>
            <w:left w:val="none" w:sz="0" w:space="0" w:color="auto"/>
            <w:bottom w:val="none" w:sz="0" w:space="0" w:color="auto"/>
            <w:right w:val="none" w:sz="0" w:space="0" w:color="auto"/>
          </w:divBdr>
        </w:div>
        <w:div w:id="951060839">
          <w:marLeft w:val="0"/>
          <w:marRight w:val="0"/>
          <w:marTop w:val="0"/>
          <w:marBottom w:val="0"/>
          <w:divBdr>
            <w:top w:val="none" w:sz="0" w:space="0" w:color="auto"/>
            <w:left w:val="none" w:sz="0" w:space="0" w:color="auto"/>
            <w:bottom w:val="none" w:sz="0" w:space="0" w:color="auto"/>
            <w:right w:val="none" w:sz="0" w:space="0" w:color="auto"/>
          </w:divBdr>
        </w:div>
        <w:div w:id="855845225">
          <w:marLeft w:val="0"/>
          <w:marRight w:val="0"/>
          <w:marTop w:val="0"/>
          <w:marBottom w:val="0"/>
          <w:divBdr>
            <w:top w:val="none" w:sz="0" w:space="0" w:color="auto"/>
            <w:left w:val="none" w:sz="0" w:space="0" w:color="auto"/>
            <w:bottom w:val="none" w:sz="0" w:space="0" w:color="auto"/>
            <w:right w:val="none" w:sz="0" w:space="0" w:color="auto"/>
          </w:divBdr>
        </w:div>
      </w:divsChild>
    </w:div>
    <w:div w:id="999190897">
      <w:bodyDiv w:val="1"/>
      <w:marLeft w:val="0"/>
      <w:marRight w:val="0"/>
      <w:marTop w:val="0"/>
      <w:marBottom w:val="0"/>
      <w:divBdr>
        <w:top w:val="none" w:sz="0" w:space="0" w:color="auto"/>
        <w:left w:val="none" w:sz="0" w:space="0" w:color="auto"/>
        <w:bottom w:val="none" w:sz="0" w:space="0" w:color="auto"/>
        <w:right w:val="none" w:sz="0" w:space="0" w:color="auto"/>
      </w:divBdr>
    </w:div>
    <w:div w:id="1043362970">
      <w:bodyDiv w:val="1"/>
      <w:marLeft w:val="0"/>
      <w:marRight w:val="0"/>
      <w:marTop w:val="0"/>
      <w:marBottom w:val="0"/>
      <w:divBdr>
        <w:top w:val="none" w:sz="0" w:space="0" w:color="auto"/>
        <w:left w:val="none" w:sz="0" w:space="0" w:color="auto"/>
        <w:bottom w:val="none" w:sz="0" w:space="0" w:color="auto"/>
        <w:right w:val="none" w:sz="0" w:space="0" w:color="auto"/>
      </w:divBdr>
    </w:div>
    <w:div w:id="1074860823">
      <w:bodyDiv w:val="1"/>
      <w:marLeft w:val="0"/>
      <w:marRight w:val="0"/>
      <w:marTop w:val="0"/>
      <w:marBottom w:val="0"/>
      <w:divBdr>
        <w:top w:val="none" w:sz="0" w:space="0" w:color="auto"/>
        <w:left w:val="none" w:sz="0" w:space="0" w:color="auto"/>
        <w:bottom w:val="none" w:sz="0" w:space="0" w:color="auto"/>
        <w:right w:val="none" w:sz="0" w:space="0" w:color="auto"/>
      </w:divBdr>
    </w:div>
    <w:div w:id="1133987538">
      <w:bodyDiv w:val="1"/>
      <w:marLeft w:val="0"/>
      <w:marRight w:val="0"/>
      <w:marTop w:val="0"/>
      <w:marBottom w:val="0"/>
      <w:divBdr>
        <w:top w:val="none" w:sz="0" w:space="0" w:color="auto"/>
        <w:left w:val="none" w:sz="0" w:space="0" w:color="auto"/>
        <w:bottom w:val="none" w:sz="0" w:space="0" w:color="auto"/>
        <w:right w:val="none" w:sz="0" w:space="0" w:color="auto"/>
      </w:divBdr>
    </w:div>
    <w:div w:id="1272863059">
      <w:bodyDiv w:val="1"/>
      <w:marLeft w:val="0"/>
      <w:marRight w:val="0"/>
      <w:marTop w:val="0"/>
      <w:marBottom w:val="0"/>
      <w:divBdr>
        <w:top w:val="none" w:sz="0" w:space="0" w:color="auto"/>
        <w:left w:val="none" w:sz="0" w:space="0" w:color="auto"/>
        <w:bottom w:val="none" w:sz="0" w:space="0" w:color="auto"/>
        <w:right w:val="none" w:sz="0" w:space="0" w:color="auto"/>
      </w:divBdr>
    </w:div>
    <w:div w:id="1296838745">
      <w:bodyDiv w:val="1"/>
      <w:marLeft w:val="0"/>
      <w:marRight w:val="0"/>
      <w:marTop w:val="0"/>
      <w:marBottom w:val="0"/>
      <w:divBdr>
        <w:top w:val="none" w:sz="0" w:space="0" w:color="auto"/>
        <w:left w:val="none" w:sz="0" w:space="0" w:color="auto"/>
        <w:bottom w:val="none" w:sz="0" w:space="0" w:color="auto"/>
        <w:right w:val="none" w:sz="0" w:space="0" w:color="auto"/>
      </w:divBdr>
    </w:div>
    <w:div w:id="1309238753">
      <w:bodyDiv w:val="1"/>
      <w:marLeft w:val="0"/>
      <w:marRight w:val="0"/>
      <w:marTop w:val="0"/>
      <w:marBottom w:val="0"/>
      <w:divBdr>
        <w:top w:val="none" w:sz="0" w:space="0" w:color="auto"/>
        <w:left w:val="none" w:sz="0" w:space="0" w:color="auto"/>
        <w:bottom w:val="none" w:sz="0" w:space="0" w:color="auto"/>
        <w:right w:val="none" w:sz="0" w:space="0" w:color="auto"/>
      </w:divBdr>
    </w:div>
    <w:div w:id="1329796453">
      <w:bodyDiv w:val="1"/>
      <w:marLeft w:val="0"/>
      <w:marRight w:val="0"/>
      <w:marTop w:val="0"/>
      <w:marBottom w:val="0"/>
      <w:divBdr>
        <w:top w:val="none" w:sz="0" w:space="0" w:color="auto"/>
        <w:left w:val="none" w:sz="0" w:space="0" w:color="auto"/>
        <w:bottom w:val="none" w:sz="0" w:space="0" w:color="auto"/>
        <w:right w:val="none" w:sz="0" w:space="0" w:color="auto"/>
      </w:divBdr>
    </w:div>
    <w:div w:id="1346975242">
      <w:bodyDiv w:val="1"/>
      <w:marLeft w:val="0"/>
      <w:marRight w:val="0"/>
      <w:marTop w:val="0"/>
      <w:marBottom w:val="0"/>
      <w:divBdr>
        <w:top w:val="none" w:sz="0" w:space="0" w:color="auto"/>
        <w:left w:val="none" w:sz="0" w:space="0" w:color="auto"/>
        <w:bottom w:val="none" w:sz="0" w:space="0" w:color="auto"/>
        <w:right w:val="none" w:sz="0" w:space="0" w:color="auto"/>
      </w:divBdr>
    </w:div>
    <w:div w:id="1376656336">
      <w:bodyDiv w:val="1"/>
      <w:marLeft w:val="0"/>
      <w:marRight w:val="0"/>
      <w:marTop w:val="0"/>
      <w:marBottom w:val="0"/>
      <w:divBdr>
        <w:top w:val="none" w:sz="0" w:space="0" w:color="auto"/>
        <w:left w:val="none" w:sz="0" w:space="0" w:color="auto"/>
        <w:bottom w:val="none" w:sz="0" w:space="0" w:color="auto"/>
        <w:right w:val="none" w:sz="0" w:space="0" w:color="auto"/>
      </w:divBdr>
    </w:div>
    <w:div w:id="1386560998">
      <w:bodyDiv w:val="1"/>
      <w:marLeft w:val="0"/>
      <w:marRight w:val="0"/>
      <w:marTop w:val="0"/>
      <w:marBottom w:val="0"/>
      <w:divBdr>
        <w:top w:val="none" w:sz="0" w:space="0" w:color="auto"/>
        <w:left w:val="none" w:sz="0" w:space="0" w:color="auto"/>
        <w:bottom w:val="none" w:sz="0" w:space="0" w:color="auto"/>
        <w:right w:val="none" w:sz="0" w:space="0" w:color="auto"/>
      </w:divBdr>
    </w:div>
    <w:div w:id="1432508346">
      <w:bodyDiv w:val="1"/>
      <w:marLeft w:val="0"/>
      <w:marRight w:val="0"/>
      <w:marTop w:val="0"/>
      <w:marBottom w:val="0"/>
      <w:divBdr>
        <w:top w:val="none" w:sz="0" w:space="0" w:color="auto"/>
        <w:left w:val="none" w:sz="0" w:space="0" w:color="auto"/>
        <w:bottom w:val="none" w:sz="0" w:space="0" w:color="auto"/>
        <w:right w:val="none" w:sz="0" w:space="0" w:color="auto"/>
      </w:divBdr>
    </w:div>
    <w:div w:id="1565489425">
      <w:bodyDiv w:val="1"/>
      <w:marLeft w:val="0"/>
      <w:marRight w:val="0"/>
      <w:marTop w:val="0"/>
      <w:marBottom w:val="0"/>
      <w:divBdr>
        <w:top w:val="none" w:sz="0" w:space="0" w:color="auto"/>
        <w:left w:val="none" w:sz="0" w:space="0" w:color="auto"/>
        <w:bottom w:val="none" w:sz="0" w:space="0" w:color="auto"/>
        <w:right w:val="none" w:sz="0" w:space="0" w:color="auto"/>
      </w:divBdr>
    </w:div>
    <w:div w:id="1641224607">
      <w:bodyDiv w:val="1"/>
      <w:marLeft w:val="0"/>
      <w:marRight w:val="0"/>
      <w:marTop w:val="0"/>
      <w:marBottom w:val="0"/>
      <w:divBdr>
        <w:top w:val="none" w:sz="0" w:space="0" w:color="auto"/>
        <w:left w:val="none" w:sz="0" w:space="0" w:color="auto"/>
        <w:bottom w:val="none" w:sz="0" w:space="0" w:color="auto"/>
        <w:right w:val="none" w:sz="0" w:space="0" w:color="auto"/>
      </w:divBdr>
    </w:div>
    <w:div w:id="1774471541">
      <w:bodyDiv w:val="1"/>
      <w:marLeft w:val="0"/>
      <w:marRight w:val="0"/>
      <w:marTop w:val="0"/>
      <w:marBottom w:val="0"/>
      <w:divBdr>
        <w:top w:val="none" w:sz="0" w:space="0" w:color="auto"/>
        <w:left w:val="none" w:sz="0" w:space="0" w:color="auto"/>
        <w:bottom w:val="none" w:sz="0" w:space="0" w:color="auto"/>
        <w:right w:val="none" w:sz="0" w:space="0" w:color="auto"/>
      </w:divBdr>
    </w:div>
    <w:div w:id="1784108436">
      <w:bodyDiv w:val="1"/>
      <w:marLeft w:val="0"/>
      <w:marRight w:val="0"/>
      <w:marTop w:val="0"/>
      <w:marBottom w:val="0"/>
      <w:divBdr>
        <w:top w:val="none" w:sz="0" w:space="0" w:color="auto"/>
        <w:left w:val="none" w:sz="0" w:space="0" w:color="auto"/>
        <w:bottom w:val="none" w:sz="0" w:space="0" w:color="auto"/>
        <w:right w:val="none" w:sz="0" w:space="0" w:color="auto"/>
      </w:divBdr>
    </w:div>
    <w:div w:id="1847284355">
      <w:bodyDiv w:val="1"/>
      <w:marLeft w:val="0"/>
      <w:marRight w:val="0"/>
      <w:marTop w:val="0"/>
      <w:marBottom w:val="0"/>
      <w:divBdr>
        <w:top w:val="none" w:sz="0" w:space="0" w:color="auto"/>
        <w:left w:val="none" w:sz="0" w:space="0" w:color="auto"/>
        <w:bottom w:val="none" w:sz="0" w:space="0" w:color="auto"/>
        <w:right w:val="none" w:sz="0" w:space="0" w:color="auto"/>
      </w:divBdr>
    </w:div>
    <w:div w:id="1866213703">
      <w:bodyDiv w:val="1"/>
      <w:marLeft w:val="0"/>
      <w:marRight w:val="0"/>
      <w:marTop w:val="0"/>
      <w:marBottom w:val="0"/>
      <w:divBdr>
        <w:top w:val="none" w:sz="0" w:space="0" w:color="auto"/>
        <w:left w:val="none" w:sz="0" w:space="0" w:color="auto"/>
        <w:bottom w:val="none" w:sz="0" w:space="0" w:color="auto"/>
        <w:right w:val="none" w:sz="0" w:space="0" w:color="auto"/>
      </w:divBdr>
    </w:div>
    <w:div w:id="1893350974">
      <w:bodyDiv w:val="1"/>
      <w:marLeft w:val="0"/>
      <w:marRight w:val="0"/>
      <w:marTop w:val="0"/>
      <w:marBottom w:val="0"/>
      <w:divBdr>
        <w:top w:val="none" w:sz="0" w:space="0" w:color="auto"/>
        <w:left w:val="none" w:sz="0" w:space="0" w:color="auto"/>
        <w:bottom w:val="none" w:sz="0" w:space="0" w:color="auto"/>
        <w:right w:val="none" w:sz="0" w:space="0" w:color="auto"/>
      </w:divBdr>
    </w:div>
    <w:div w:id="1976717021">
      <w:bodyDiv w:val="1"/>
      <w:marLeft w:val="0"/>
      <w:marRight w:val="0"/>
      <w:marTop w:val="0"/>
      <w:marBottom w:val="0"/>
      <w:divBdr>
        <w:top w:val="none" w:sz="0" w:space="0" w:color="auto"/>
        <w:left w:val="none" w:sz="0" w:space="0" w:color="auto"/>
        <w:bottom w:val="none" w:sz="0" w:space="0" w:color="auto"/>
        <w:right w:val="none" w:sz="0" w:space="0" w:color="auto"/>
      </w:divBdr>
    </w:div>
    <w:div w:id="2010911729">
      <w:bodyDiv w:val="1"/>
      <w:marLeft w:val="0"/>
      <w:marRight w:val="0"/>
      <w:marTop w:val="0"/>
      <w:marBottom w:val="0"/>
      <w:divBdr>
        <w:top w:val="none" w:sz="0" w:space="0" w:color="auto"/>
        <w:left w:val="none" w:sz="0" w:space="0" w:color="auto"/>
        <w:bottom w:val="none" w:sz="0" w:space="0" w:color="auto"/>
        <w:right w:val="none" w:sz="0" w:space="0" w:color="auto"/>
      </w:divBdr>
    </w:div>
    <w:div w:id="2051997811">
      <w:bodyDiv w:val="1"/>
      <w:marLeft w:val="0"/>
      <w:marRight w:val="0"/>
      <w:marTop w:val="0"/>
      <w:marBottom w:val="0"/>
      <w:divBdr>
        <w:top w:val="none" w:sz="0" w:space="0" w:color="auto"/>
        <w:left w:val="none" w:sz="0" w:space="0" w:color="auto"/>
        <w:bottom w:val="none" w:sz="0" w:space="0" w:color="auto"/>
        <w:right w:val="none" w:sz="0" w:space="0" w:color="auto"/>
      </w:divBdr>
    </w:div>
    <w:div w:id="2128769749">
      <w:bodyDiv w:val="1"/>
      <w:marLeft w:val="0"/>
      <w:marRight w:val="0"/>
      <w:marTop w:val="0"/>
      <w:marBottom w:val="0"/>
      <w:divBdr>
        <w:top w:val="none" w:sz="0" w:space="0" w:color="auto"/>
        <w:left w:val="none" w:sz="0" w:space="0" w:color="auto"/>
        <w:bottom w:val="none" w:sz="0" w:space="0" w:color="auto"/>
        <w:right w:val="none" w:sz="0" w:space="0" w:color="auto"/>
      </w:divBdr>
    </w:div>
    <w:div w:id="2137872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arquivos\GEPRO\08%20-%20PROJETOS\PROJETOS%202022\2022.16%20-%20Taludes%2002%20e%2003%20do%20Itaqui\Projeto%20B&#225;sico%20-%20Taludes%2002%20e%2003-%20REV00.docx" TargetMode="External"/><Relationship Id="rId18" Type="http://schemas.openxmlformats.org/officeDocument/2006/relationships/hyperlink" Target="file:///\\arquivos\GEPRO\08%20-%20PROJETOS\PROJETOS%202022\2022.16%20-%20Taludes%2002%20e%2003%20do%20Itaqui\Projeto%20B&#225;sico%20-%20Taludes%2002%20e%2003-%20REV00.docx" TargetMode="External"/><Relationship Id="rId26" Type="http://schemas.openxmlformats.org/officeDocument/2006/relationships/hyperlink" Target="file:///\\arquivos\GEPRO\08%20-%20PROJETOS\PROJETOS%202022\2022.16%20-%20Taludes%2002%20e%2003%20do%20Itaqui\Projeto%20B&#225;sico%20-%20Taludes%2002%20e%2003-%20REV00.docx" TargetMode="External"/><Relationship Id="rId39" Type="http://schemas.openxmlformats.org/officeDocument/2006/relationships/hyperlink" Target="mailto:copro@emap.ma.gov.br" TargetMode="External"/><Relationship Id="rId3" Type="http://schemas.openxmlformats.org/officeDocument/2006/relationships/styles" Target="styles.xml"/><Relationship Id="rId21" Type="http://schemas.openxmlformats.org/officeDocument/2006/relationships/hyperlink" Target="file:///\\arquivos\GEPRO\08%20-%20PROJETOS\PROJETOS%202022\2022.16%20-%20Taludes%2002%20e%2003%20do%20Itaqui\Projeto%20B&#225;sico%20-%20Taludes%2002%20e%2003-%20REV00.docx" TargetMode="External"/><Relationship Id="rId34" Type="http://schemas.openxmlformats.org/officeDocument/2006/relationships/image" Target="media/image3.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file:///\\arquivos\GEPRO\08%20-%20PROJETOS\PROJETOS%202022\2022.16%20-%20Taludes%2002%20e%2003%20do%20Itaqui\Projeto%20B&#225;sico%20-%20Taludes%2002%20e%2003-%20REV00.docx" TargetMode="External"/><Relationship Id="rId17" Type="http://schemas.openxmlformats.org/officeDocument/2006/relationships/hyperlink" Target="file:///\\arquivos\GEPRO\08%20-%20PROJETOS\PROJETOS%202022\2022.16%20-%20Taludes%2002%20e%2003%20do%20Itaqui\Projeto%20B&#225;sico%20-%20Taludes%2002%20e%2003-%20REV00.docx" TargetMode="External"/><Relationship Id="rId25" Type="http://schemas.openxmlformats.org/officeDocument/2006/relationships/hyperlink" Target="file:///\\arquivos\GEPRO\08%20-%20PROJETOS\PROJETOS%202022\2022.16%20-%20Taludes%2002%20e%2003%20do%20Itaqui\Projeto%20B&#225;sico%20-%20Taludes%2002%20e%2003-%20REV00.docx" TargetMode="External"/><Relationship Id="rId33" Type="http://schemas.openxmlformats.org/officeDocument/2006/relationships/image" Target="media/image2.png"/><Relationship Id="rId38"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file:///\\arquivos\GEPRO\08%20-%20PROJETOS\PROJETOS%202022\2022.16%20-%20Taludes%2002%20e%2003%20do%20Itaqui\Projeto%20B&#225;sico%20-%20Taludes%2002%20e%2003-%20REV00.docx" TargetMode="External"/><Relationship Id="rId20" Type="http://schemas.openxmlformats.org/officeDocument/2006/relationships/hyperlink" Target="file:///\\arquivos\GEPRO\08%20-%20PROJETOS\PROJETOS%202022\2022.16%20-%20Taludes%2002%20e%2003%20do%20Itaqui\Projeto%20B&#225;sico%20-%20Taludes%2002%20e%2003-%20REV00.docx" TargetMode="External"/><Relationship Id="rId29" Type="http://schemas.openxmlformats.org/officeDocument/2006/relationships/hyperlink" Target="file:///\\arquivos\GEPRO\08%20-%20PROJETOS\PROJETOS%202022\2022.16%20-%20Taludes%2002%20e%2003%20do%20Itaqui\Projeto%20B&#225;sico%20-%20Taludes%2002%20e%2003-%20REV00.docx"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arquivos\GEPRO\08%20-%20PROJETOS\PROJETOS%202022\2022.16%20-%20Taludes%2002%20e%2003%20do%20Itaqui\Projeto%20B&#225;sico%20-%20Taludes%2002%20e%2003-%20REV00.docx" TargetMode="External"/><Relationship Id="rId24" Type="http://schemas.openxmlformats.org/officeDocument/2006/relationships/hyperlink" Target="file:///\\arquivos\GEPRO\08%20-%20PROJETOS\PROJETOS%202022\2022.16%20-%20Taludes%2002%20e%2003%20do%20Itaqui\Projeto%20B&#225;sico%20-%20Taludes%2002%20e%2003-%20REV00.docx" TargetMode="External"/><Relationship Id="rId32" Type="http://schemas.openxmlformats.org/officeDocument/2006/relationships/hyperlink" Target="file:///\\arquivos\GEPRO\08%20-%20PROJETOS\PROJETOS%202022\2022.16%20-%20Taludes%2002%20e%2003%20do%20Itaqui\Projeto%20B&#225;sico%20-%20Taludes%2002%20e%2003-%20REV00.docx" TargetMode="External"/><Relationship Id="rId37" Type="http://schemas.openxmlformats.org/officeDocument/2006/relationships/image" Target="media/image6.png"/><Relationship Id="rId40" Type="http://schemas.openxmlformats.org/officeDocument/2006/relationships/hyperlink" Target="http://www.emap.ma.gov.br" TargetMode="External"/><Relationship Id="rId5" Type="http://schemas.openxmlformats.org/officeDocument/2006/relationships/webSettings" Target="webSettings.xml"/><Relationship Id="rId15" Type="http://schemas.openxmlformats.org/officeDocument/2006/relationships/hyperlink" Target="file:///\\arquivos\GEPRO\08%20-%20PROJETOS\PROJETOS%202022\2022.16%20-%20Taludes%2002%20e%2003%20do%20Itaqui\Projeto%20B&#225;sico%20-%20Taludes%2002%20e%2003-%20REV00.docx" TargetMode="External"/><Relationship Id="rId23" Type="http://schemas.openxmlformats.org/officeDocument/2006/relationships/hyperlink" Target="file:///\\arquivos\GEPRO\08%20-%20PROJETOS\PROJETOS%202022\2022.16%20-%20Taludes%2002%20e%2003%20do%20Itaqui\Projeto%20B&#225;sico%20-%20Taludes%2002%20e%2003-%20REV00.docx" TargetMode="External"/><Relationship Id="rId28" Type="http://schemas.openxmlformats.org/officeDocument/2006/relationships/hyperlink" Target="file:///\\arquivos\GEPRO\08%20-%20PROJETOS\PROJETOS%202022\2022.16%20-%20Taludes%2002%20e%2003%20do%20Itaqui\Projeto%20B&#225;sico%20-%20Taludes%2002%20e%2003-%20REV00.docx" TargetMode="External"/><Relationship Id="rId36" Type="http://schemas.openxmlformats.org/officeDocument/2006/relationships/image" Target="media/image5.png"/><Relationship Id="rId10" Type="http://schemas.openxmlformats.org/officeDocument/2006/relationships/hyperlink" Target="file:///\\arquivos\GEPRO\08%20-%20PROJETOS\PROJETOS%202022\2022.16%20-%20Taludes%2002%20e%2003%20do%20Itaqui\Projeto%20B&#225;sico%20-%20Taludes%2002%20e%2003-%20REV00.docx" TargetMode="External"/><Relationship Id="rId19" Type="http://schemas.openxmlformats.org/officeDocument/2006/relationships/hyperlink" Target="file:///\\arquivos\GEPRO\08%20-%20PROJETOS\PROJETOS%202022\2022.16%20-%20Taludes%2002%20e%2003%20do%20Itaqui\Projeto%20B&#225;sico%20-%20Taludes%2002%20e%2003-%20REV00.docx" TargetMode="External"/><Relationship Id="rId31" Type="http://schemas.openxmlformats.org/officeDocument/2006/relationships/hyperlink" Target="file:///\\arquivos\GEPRO\08%20-%20PROJETOS\PROJETOS%202022\2022.16%20-%20Taludes%2002%20e%2003%20do%20Itaqui\Projeto%20B&#225;sico%20-%20Taludes%2002%20e%2003-%20REV00.docx" TargetMode="External"/><Relationship Id="rId4" Type="http://schemas.openxmlformats.org/officeDocument/2006/relationships/settings" Target="settings.xml"/><Relationship Id="rId9" Type="http://schemas.openxmlformats.org/officeDocument/2006/relationships/hyperlink" Target="file:///\\arquivos\GEPRO\08%20-%20PROJETOS\PROJETOS%202022\2022.16%20-%20Taludes%2002%20e%2003%20do%20Itaqui\Projeto%20B&#225;sico%20-%20Taludes%2002%20e%2003-%20REV00.docx" TargetMode="External"/><Relationship Id="rId14" Type="http://schemas.openxmlformats.org/officeDocument/2006/relationships/hyperlink" Target="file:///\\arquivos\GEPRO\08%20-%20PROJETOS\PROJETOS%202022\2022.16%20-%20Taludes%2002%20e%2003%20do%20Itaqui\Projeto%20B&#225;sico%20-%20Taludes%2002%20e%2003-%20REV00.docx" TargetMode="External"/><Relationship Id="rId22" Type="http://schemas.openxmlformats.org/officeDocument/2006/relationships/hyperlink" Target="file:///\\arquivos\GEPRO\08%20-%20PROJETOS\PROJETOS%202022\2022.16%20-%20Taludes%2002%20e%2003%20do%20Itaqui\Projeto%20B&#225;sico%20-%20Taludes%2002%20e%2003-%20REV00.docx" TargetMode="External"/><Relationship Id="rId27" Type="http://schemas.openxmlformats.org/officeDocument/2006/relationships/hyperlink" Target="file:///\\arquivos\GEPRO\08%20-%20PROJETOS\PROJETOS%202022\2022.16%20-%20Taludes%2002%20e%2003%20do%20Itaqui\Projeto%20B&#225;sico%20-%20Taludes%2002%20e%2003-%20REV00.docx" TargetMode="External"/><Relationship Id="rId30" Type="http://schemas.openxmlformats.org/officeDocument/2006/relationships/hyperlink" Target="file:///\\arquivos\GEPRO\08%20-%20PROJETOS\PROJETOS%202022\2022.16%20-%20Taludes%2002%20e%2003%20do%20Itaqui\Projeto%20B&#225;sico%20-%20Taludes%2002%20e%2003-%20REV00.docx" TargetMode="External"/><Relationship Id="rId35" Type="http://schemas.openxmlformats.org/officeDocument/2006/relationships/image" Target="media/image4.pn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F48B4E-2C6A-4690-98AE-D20FF1890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62</Pages>
  <Words>16671</Words>
  <Characters>90025</Characters>
  <Application>Microsoft Office Word</Application>
  <DocSecurity>0</DocSecurity>
  <Lines>750</Lines>
  <Paragraphs>212</Paragraphs>
  <ScaleCrop>false</ScaleCrop>
  <HeadingPairs>
    <vt:vector size="2" baseType="variant">
      <vt:variant>
        <vt:lpstr>Título</vt:lpstr>
      </vt:variant>
      <vt:variant>
        <vt:i4>1</vt:i4>
      </vt:variant>
    </vt:vector>
  </HeadingPairs>
  <TitlesOfParts>
    <vt:vector size="1" baseType="lpstr">
      <vt:lpstr/>
    </vt:vector>
  </TitlesOfParts>
  <Company>emap</Company>
  <LinksUpToDate>false</LinksUpToDate>
  <CharactersWithSpaces>106484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rudney.sousa@emap.ma.gov.br</dc:creator>
  <cp:lastModifiedBy>Carlos Vinicius Sousa  Ribeiro</cp:lastModifiedBy>
  <cp:revision>4</cp:revision>
  <cp:lastPrinted>2022-03-16T18:23:00Z</cp:lastPrinted>
  <dcterms:created xsi:type="dcterms:W3CDTF">2022-11-04T17:00:00Z</dcterms:created>
  <dcterms:modified xsi:type="dcterms:W3CDTF">2022-11-04T19:44:00Z</dcterms:modified>
</cp:coreProperties>
</file>